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9D0DD3" w14:textId="3AFAC6AB" w:rsidR="00FD55B2" w:rsidRPr="00722270" w:rsidRDefault="00FD55B2" w:rsidP="00FD55B2">
      <w:pPr>
        <w:tabs>
          <w:tab w:val="left" w:pos="3765"/>
        </w:tabs>
      </w:pPr>
    </w:p>
    <w:p w14:paraId="579D0DD4" w14:textId="77777777" w:rsidR="00FD55B2" w:rsidRPr="00722270" w:rsidRDefault="00FD55B2" w:rsidP="00FD55B2"/>
    <w:p w14:paraId="579D0DD5" w14:textId="77777777" w:rsidR="00FD55B2" w:rsidRPr="00722270" w:rsidRDefault="00FD55B2" w:rsidP="00FD55B2">
      <w:pPr>
        <w:rPr>
          <w:b/>
        </w:rPr>
      </w:pPr>
    </w:p>
    <w:p w14:paraId="579D0DD6" w14:textId="77777777" w:rsidR="00FD55B2" w:rsidRPr="00722270" w:rsidRDefault="00FD55B2" w:rsidP="00FD55B2">
      <w:pPr>
        <w:jc w:val="center"/>
        <w:rPr>
          <w:b/>
        </w:rPr>
      </w:pPr>
    </w:p>
    <w:p w14:paraId="579D0DD7" w14:textId="77777777" w:rsidR="00FD55B2" w:rsidRPr="00722270" w:rsidRDefault="00FD55B2" w:rsidP="00FD55B2">
      <w:pPr>
        <w:rPr>
          <w:b/>
        </w:rPr>
      </w:pPr>
    </w:p>
    <w:p w14:paraId="579D0DD8" w14:textId="77777777" w:rsidR="00FD55B2" w:rsidRPr="00722270" w:rsidRDefault="00FD55B2" w:rsidP="00FD55B2">
      <w:pPr>
        <w:rPr>
          <w:b/>
        </w:rPr>
      </w:pPr>
    </w:p>
    <w:p w14:paraId="579D0DD9" w14:textId="77777777" w:rsidR="00FD55B2" w:rsidRPr="00361106" w:rsidRDefault="00FD55B2" w:rsidP="00FD55B2">
      <w:pPr>
        <w:rPr>
          <w:b/>
          <w:sz w:val="26"/>
          <w:szCs w:val="26"/>
        </w:rPr>
      </w:pPr>
    </w:p>
    <w:p w14:paraId="579D0DDA" w14:textId="02B1EBDC" w:rsidR="00FD55B2" w:rsidRPr="00361106" w:rsidRDefault="00FD55B2" w:rsidP="00FD55B2">
      <w:pPr>
        <w:pStyle w:val="Ttulo1"/>
        <w:ind w:left="851" w:right="1041"/>
        <w:rPr>
          <w:sz w:val="26"/>
          <w:szCs w:val="26"/>
        </w:rPr>
      </w:pPr>
      <w:bookmarkStart w:id="0" w:name="_Toc435539860"/>
      <w:bookmarkStart w:id="1" w:name="_Toc435570516"/>
      <w:bookmarkStart w:id="2" w:name="_Toc389596448"/>
      <w:bookmarkStart w:id="3" w:name="_Toc389657025"/>
      <w:bookmarkStart w:id="4" w:name="_Toc404765384"/>
      <w:bookmarkStart w:id="5" w:name="_Toc404768096"/>
      <w:r w:rsidRPr="00361106">
        <w:rPr>
          <w:sz w:val="26"/>
          <w:szCs w:val="26"/>
        </w:rPr>
        <w:t xml:space="preserve">ANEXO </w:t>
      </w:r>
      <w:r w:rsidR="00E1278A" w:rsidRPr="00361106">
        <w:rPr>
          <w:sz w:val="26"/>
          <w:szCs w:val="26"/>
        </w:rPr>
        <w:t>“</w:t>
      </w:r>
      <w:r w:rsidR="00363BAF" w:rsidRPr="00361106">
        <w:rPr>
          <w:sz w:val="26"/>
          <w:szCs w:val="26"/>
        </w:rPr>
        <w:t>I</w:t>
      </w:r>
      <w:r w:rsidRPr="00361106">
        <w:rPr>
          <w:sz w:val="26"/>
          <w:szCs w:val="26"/>
        </w:rPr>
        <w:t>V</w:t>
      </w:r>
      <w:bookmarkEnd w:id="0"/>
      <w:bookmarkEnd w:id="1"/>
      <w:r w:rsidR="00E1278A" w:rsidRPr="00361106">
        <w:rPr>
          <w:sz w:val="26"/>
          <w:szCs w:val="26"/>
        </w:rPr>
        <w:t>”</w:t>
      </w:r>
      <w:r w:rsidRPr="00361106">
        <w:rPr>
          <w:sz w:val="26"/>
          <w:szCs w:val="26"/>
        </w:rPr>
        <w:t xml:space="preserve">: </w:t>
      </w:r>
      <w:bookmarkStart w:id="6" w:name="_Toc435539861"/>
      <w:bookmarkStart w:id="7" w:name="_Toc435570517"/>
      <w:r w:rsidRPr="00361106">
        <w:rPr>
          <w:sz w:val="26"/>
          <w:szCs w:val="26"/>
        </w:rPr>
        <w:t>MODELO DE CONVENIO</w:t>
      </w:r>
    </w:p>
    <w:p w14:paraId="579D0DDB" w14:textId="77777777" w:rsidR="00FD55B2" w:rsidRPr="00361106" w:rsidRDefault="00FD55B2" w:rsidP="00921466">
      <w:pPr>
        <w:pStyle w:val="IFTnormal"/>
        <w:rPr>
          <w:rFonts w:ascii="Arial" w:hAnsi="Arial"/>
          <w:sz w:val="26"/>
          <w:szCs w:val="26"/>
        </w:rPr>
      </w:pPr>
    </w:p>
    <w:p w14:paraId="579D0DDC" w14:textId="77777777" w:rsidR="00FD55B2" w:rsidRPr="00361106" w:rsidRDefault="00FD55B2" w:rsidP="00921466">
      <w:pPr>
        <w:rPr>
          <w:sz w:val="26"/>
          <w:szCs w:val="26"/>
        </w:rPr>
      </w:pPr>
      <w:r w:rsidRPr="00361106">
        <w:rPr>
          <w:sz w:val="26"/>
          <w:szCs w:val="26"/>
        </w:rPr>
        <w:t xml:space="preserve"> </w:t>
      </w:r>
      <w:bookmarkEnd w:id="2"/>
      <w:bookmarkEnd w:id="3"/>
      <w:bookmarkEnd w:id="4"/>
      <w:bookmarkEnd w:id="5"/>
      <w:bookmarkEnd w:id="6"/>
      <w:bookmarkEnd w:id="7"/>
    </w:p>
    <w:p w14:paraId="19D339D4" w14:textId="77777777" w:rsidR="00084A7A" w:rsidRPr="00361106" w:rsidRDefault="00084A7A" w:rsidP="00084A7A">
      <w:pPr>
        <w:spacing w:after="0" w:line="240" w:lineRule="auto"/>
        <w:jc w:val="center"/>
        <w:rPr>
          <w:b/>
          <w:sz w:val="26"/>
          <w:szCs w:val="26"/>
        </w:rPr>
      </w:pPr>
      <w:r w:rsidRPr="00361106">
        <w:rPr>
          <w:b/>
          <w:sz w:val="26"/>
          <w:szCs w:val="26"/>
        </w:rPr>
        <w:t>OFERTA DE REFERENCIA PARA EL</w:t>
      </w:r>
    </w:p>
    <w:p w14:paraId="575E447E" w14:textId="77777777" w:rsidR="00084A7A" w:rsidRPr="00361106" w:rsidRDefault="00084A7A" w:rsidP="00084A7A">
      <w:pPr>
        <w:spacing w:after="0" w:line="240" w:lineRule="auto"/>
        <w:jc w:val="center"/>
        <w:rPr>
          <w:b/>
          <w:sz w:val="26"/>
          <w:szCs w:val="26"/>
        </w:rPr>
      </w:pPr>
      <w:r w:rsidRPr="00361106">
        <w:rPr>
          <w:b/>
          <w:sz w:val="26"/>
          <w:szCs w:val="26"/>
        </w:rPr>
        <w:t>ACCESO Y USO COMPARTIDO DE INFRAESTRUCTURA PASIVA</w:t>
      </w:r>
    </w:p>
    <w:p w14:paraId="579D0DDF" w14:textId="77777777" w:rsidR="00FD55B2" w:rsidRPr="00361106" w:rsidRDefault="00FD55B2" w:rsidP="00FD55B2">
      <w:pPr>
        <w:rPr>
          <w:sz w:val="26"/>
          <w:szCs w:val="26"/>
        </w:rPr>
      </w:pPr>
    </w:p>
    <w:p w14:paraId="579D0DE0" w14:textId="77777777" w:rsidR="00FD55B2" w:rsidRPr="00361106" w:rsidRDefault="00FD55B2" w:rsidP="00FD55B2">
      <w:pPr>
        <w:rPr>
          <w:sz w:val="26"/>
          <w:szCs w:val="26"/>
        </w:rPr>
      </w:pPr>
    </w:p>
    <w:p w14:paraId="579D0DE1" w14:textId="0F18D24C" w:rsidR="00FD55B2" w:rsidRPr="00361106" w:rsidRDefault="008321E5" w:rsidP="00FD55B2">
      <w:pPr>
        <w:jc w:val="center"/>
        <w:rPr>
          <w:b/>
          <w:sz w:val="26"/>
          <w:szCs w:val="26"/>
        </w:rPr>
      </w:pPr>
      <w:r w:rsidRPr="00361106">
        <w:rPr>
          <w:b/>
          <w:sz w:val="26"/>
          <w:szCs w:val="26"/>
        </w:rPr>
        <w:t>RADIOMOVIL DIPSA</w:t>
      </w:r>
      <w:r w:rsidR="00FD55B2" w:rsidRPr="00361106">
        <w:rPr>
          <w:b/>
          <w:sz w:val="26"/>
          <w:szCs w:val="26"/>
        </w:rPr>
        <w:t>, S.A. DE C.V.</w:t>
      </w:r>
    </w:p>
    <w:p w14:paraId="579D0DE2" w14:textId="77777777" w:rsidR="00FD55B2" w:rsidRPr="00361106" w:rsidRDefault="00FD55B2" w:rsidP="00FD55B2">
      <w:pPr>
        <w:jc w:val="center"/>
        <w:rPr>
          <w:b/>
          <w:sz w:val="26"/>
          <w:szCs w:val="26"/>
        </w:rPr>
      </w:pPr>
    </w:p>
    <w:p w14:paraId="579D0DE3" w14:textId="77777777" w:rsidR="00FD55B2" w:rsidRPr="00361106" w:rsidRDefault="00FD55B2" w:rsidP="00FD55B2">
      <w:pPr>
        <w:jc w:val="center"/>
        <w:rPr>
          <w:b/>
          <w:sz w:val="26"/>
          <w:szCs w:val="26"/>
        </w:rPr>
      </w:pPr>
    </w:p>
    <w:p w14:paraId="579D0DE4" w14:textId="77777777" w:rsidR="00FD55B2" w:rsidRPr="00361106" w:rsidRDefault="00FD55B2" w:rsidP="00FD55B2">
      <w:pPr>
        <w:jc w:val="center"/>
        <w:rPr>
          <w:b/>
          <w:sz w:val="26"/>
          <w:szCs w:val="26"/>
        </w:rPr>
      </w:pPr>
    </w:p>
    <w:p w14:paraId="579D0DE5" w14:textId="77777777" w:rsidR="00FD55B2" w:rsidRPr="00361106" w:rsidRDefault="00FD55B2" w:rsidP="00FD55B2">
      <w:pPr>
        <w:jc w:val="center"/>
        <w:rPr>
          <w:b/>
          <w:sz w:val="26"/>
          <w:szCs w:val="26"/>
        </w:rPr>
      </w:pPr>
      <w:r w:rsidRPr="00361106">
        <w:rPr>
          <w:b/>
          <w:sz w:val="26"/>
          <w:szCs w:val="26"/>
        </w:rPr>
        <w:t>Y</w:t>
      </w:r>
    </w:p>
    <w:p w14:paraId="579D0DE6" w14:textId="77777777" w:rsidR="00FD55B2" w:rsidRPr="00361106" w:rsidRDefault="00FD55B2" w:rsidP="00FD55B2">
      <w:pPr>
        <w:jc w:val="center"/>
        <w:rPr>
          <w:b/>
          <w:sz w:val="26"/>
          <w:szCs w:val="26"/>
        </w:rPr>
      </w:pPr>
    </w:p>
    <w:p w14:paraId="579D0DE8" w14:textId="77777777" w:rsidR="00FD55B2" w:rsidRPr="00361106" w:rsidRDefault="00FD55B2" w:rsidP="00FD55B2">
      <w:pPr>
        <w:jc w:val="center"/>
        <w:rPr>
          <w:b/>
          <w:sz w:val="26"/>
          <w:szCs w:val="26"/>
        </w:rPr>
      </w:pPr>
    </w:p>
    <w:p w14:paraId="579D0DE9" w14:textId="77777777" w:rsidR="00FD55B2" w:rsidRPr="00361106" w:rsidRDefault="00FD55B2" w:rsidP="00FD55B2">
      <w:pPr>
        <w:pStyle w:val="Sinespaciado"/>
        <w:jc w:val="center"/>
        <w:rPr>
          <w:rFonts w:cs="Arial"/>
          <w:b/>
          <w:sz w:val="26"/>
          <w:szCs w:val="26"/>
        </w:rPr>
      </w:pPr>
      <w:r w:rsidRPr="00361106">
        <w:rPr>
          <w:rFonts w:cs="Arial"/>
          <w:b/>
          <w:sz w:val="26"/>
          <w:szCs w:val="26"/>
        </w:rPr>
        <w:t>[*]</w:t>
      </w:r>
    </w:p>
    <w:p w14:paraId="579D0DEA" w14:textId="77777777" w:rsidR="00FD55B2" w:rsidRPr="00722270" w:rsidRDefault="00FD55B2" w:rsidP="00FD55B2">
      <w:pPr>
        <w:pStyle w:val="Sinespaciado"/>
        <w:jc w:val="center"/>
        <w:rPr>
          <w:rFonts w:cs="Arial"/>
          <w:b/>
        </w:rPr>
      </w:pPr>
    </w:p>
    <w:p w14:paraId="579D0DEB" w14:textId="77777777" w:rsidR="00FD55B2" w:rsidRPr="00722270" w:rsidRDefault="00FD55B2" w:rsidP="00FD55B2"/>
    <w:p w14:paraId="579D0DEC" w14:textId="77777777" w:rsidR="00FD55B2" w:rsidRPr="00722270" w:rsidRDefault="00FD55B2" w:rsidP="00FD55B2"/>
    <w:p w14:paraId="579D0DED" w14:textId="77777777" w:rsidR="00FD55B2" w:rsidRPr="00722270" w:rsidRDefault="00FD55B2" w:rsidP="00FD55B2"/>
    <w:p w14:paraId="579D0DEE" w14:textId="77777777" w:rsidR="00FD55B2" w:rsidRPr="00722270" w:rsidRDefault="00FD55B2" w:rsidP="00FD55B2"/>
    <w:p w14:paraId="579D0DEF" w14:textId="11B3E93B" w:rsidR="00FD55B2" w:rsidRPr="00722270" w:rsidRDefault="00812FC4" w:rsidP="00FD55B2">
      <w:pPr>
        <w:jc w:val="right"/>
      </w:pPr>
      <w:r w:rsidRPr="00722270">
        <w:t xml:space="preserve">Ciudad de </w:t>
      </w:r>
      <w:r w:rsidR="00FD55B2" w:rsidRPr="00722270">
        <w:t>México,</w:t>
      </w:r>
      <w:r w:rsidR="00FD55B2" w:rsidRPr="00722270" w:rsidDel="00812FC4">
        <w:t xml:space="preserve"> </w:t>
      </w:r>
      <w:r w:rsidR="00FD55B2" w:rsidRPr="00722270">
        <w:t>[*] de [*] de [*].</w:t>
      </w:r>
    </w:p>
    <w:p w14:paraId="579D0DF0" w14:textId="6E6DD810" w:rsidR="00FD55B2" w:rsidRDefault="00FD55B2" w:rsidP="00FD55B2">
      <w:pPr>
        <w:rPr>
          <w:b/>
          <w:sz w:val="26"/>
          <w:szCs w:val="26"/>
          <w:lang w:val="es-ES_tradnl"/>
        </w:rPr>
      </w:pPr>
      <w:r w:rsidRPr="00722270">
        <w:rPr>
          <w:b/>
          <w:lang w:val="es-ES_tradnl"/>
        </w:rPr>
        <w:br w:type="page"/>
      </w:r>
      <w:r w:rsidRPr="00361106">
        <w:rPr>
          <w:b/>
          <w:sz w:val="26"/>
          <w:szCs w:val="26"/>
          <w:lang w:val="es-ES_tradnl"/>
        </w:rPr>
        <w:lastRenderedPageBreak/>
        <w:t>C</w:t>
      </w:r>
      <w:r w:rsidR="00361106" w:rsidRPr="00361106">
        <w:rPr>
          <w:b/>
          <w:sz w:val="26"/>
          <w:szCs w:val="26"/>
          <w:lang w:val="es-ES_tradnl"/>
        </w:rPr>
        <w:t>onvenio</w:t>
      </w:r>
      <w:r w:rsidRPr="00361106">
        <w:rPr>
          <w:b/>
          <w:sz w:val="26"/>
          <w:szCs w:val="26"/>
          <w:lang w:val="es-ES_tradnl"/>
        </w:rPr>
        <w:t xml:space="preserve"> M</w:t>
      </w:r>
      <w:r w:rsidR="00361106" w:rsidRPr="00361106">
        <w:rPr>
          <w:b/>
          <w:sz w:val="26"/>
          <w:szCs w:val="26"/>
          <w:lang w:val="es-ES_tradnl"/>
        </w:rPr>
        <w:t>arco de</w:t>
      </w:r>
      <w:r w:rsidRPr="00361106">
        <w:rPr>
          <w:b/>
          <w:sz w:val="26"/>
          <w:szCs w:val="26"/>
          <w:lang w:val="es-ES_tradnl"/>
        </w:rPr>
        <w:t xml:space="preserve"> </w:t>
      </w:r>
      <w:r w:rsidR="00361106" w:rsidRPr="00361106">
        <w:rPr>
          <w:b/>
          <w:sz w:val="26"/>
          <w:szCs w:val="26"/>
          <w:lang w:val="es-ES_tradnl"/>
        </w:rPr>
        <w:t xml:space="preserve">prestación de servicios para el acceso y uso compartido de infraestructura pasiva que </w:t>
      </w:r>
      <w:proofErr w:type="gramStart"/>
      <w:r w:rsidR="00361106" w:rsidRPr="00361106">
        <w:rPr>
          <w:b/>
          <w:sz w:val="26"/>
          <w:szCs w:val="26"/>
          <w:lang w:val="es-ES_tradnl"/>
        </w:rPr>
        <w:t>celebran</w:t>
      </w:r>
      <w:proofErr w:type="gramEnd"/>
      <w:r w:rsidR="00361106" w:rsidRPr="00361106">
        <w:rPr>
          <w:b/>
          <w:sz w:val="26"/>
          <w:szCs w:val="26"/>
          <w:lang w:val="es-ES_tradnl"/>
        </w:rPr>
        <w:t xml:space="preserve"> por una parte, </w:t>
      </w:r>
      <w:proofErr w:type="spellStart"/>
      <w:r w:rsidR="00325836" w:rsidRPr="00361106">
        <w:rPr>
          <w:b/>
          <w:sz w:val="26"/>
          <w:szCs w:val="26"/>
          <w:lang w:val="es-ES_tradnl"/>
        </w:rPr>
        <w:t>R</w:t>
      </w:r>
      <w:r w:rsidR="00361106" w:rsidRPr="00361106">
        <w:rPr>
          <w:b/>
          <w:sz w:val="26"/>
          <w:szCs w:val="26"/>
          <w:lang w:val="es-ES_tradnl"/>
        </w:rPr>
        <w:t>adiomóvil</w:t>
      </w:r>
      <w:proofErr w:type="spellEnd"/>
      <w:r w:rsidR="00361106" w:rsidRPr="00361106">
        <w:rPr>
          <w:b/>
          <w:sz w:val="26"/>
          <w:szCs w:val="26"/>
          <w:lang w:val="es-ES_tradnl"/>
        </w:rPr>
        <w:t xml:space="preserve"> </w:t>
      </w:r>
      <w:r w:rsidR="00325836" w:rsidRPr="00361106">
        <w:rPr>
          <w:b/>
          <w:sz w:val="26"/>
          <w:szCs w:val="26"/>
          <w:lang w:val="es-ES_tradnl"/>
        </w:rPr>
        <w:t>D</w:t>
      </w:r>
      <w:r w:rsidR="00361106" w:rsidRPr="00361106">
        <w:rPr>
          <w:b/>
          <w:sz w:val="26"/>
          <w:szCs w:val="26"/>
          <w:lang w:val="es-ES_tradnl"/>
        </w:rPr>
        <w:t>ipsa</w:t>
      </w:r>
      <w:r w:rsidRPr="00361106">
        <w:rPr>
          <w:b/>
          <w:sz w:val="26"/>
          <w:szCs w:val="26"/>
          <w:lang w:val="es-ES_tradnl"/>
        </w:rPr>
        <w:t xml:space="preserve">, S.A. </w:t>
      </w:r>
      <w:r w:rsidR="00361106" w:rsidRPr="00361106">
        <w:rPr>
          <w:b/>
          <w:sz w:val="26"/>
          <w:szCs w:val="26"/>
          <w:lang w:val="es-ES_tradnl"/>
        </w:rPr>
        <w:t>de</w:t>
      </w:r>
      <w:r w:rsidRPr="00361106">
        <w:rPr>
          <w:b/>
          <w:sz w:val="26"/>
          <w:szCs w:val="26"/>
          <w:lang w:val="es-ES_tradnl"/>
        </w:rPr>
        <w:t xml:space="preserve"> C.V. </w:t>
      </w:r>
      <w:r w:rsidR="00361106" w:rsidRPr="00361106">
        <w:rPr>
          <w:b/>
          <w:sz w:val="26"/>
          <w:szCs w:val="26"/>
          <w:lang w:val="es-ES_tradnl"/>
        </w:rPr>
        <w:t xml:space="preserve">(en lo sucesivo </w:t>
      </w:r>
      <w:r w:rsidRPr="00361106">
        <w:rPr>
          <w:b/>
          <w:sz w:val="26"/>
          <w:szCs w:val="26"/>
          <w:lang w:val="es-ES_tradnl"/>
        </w:rPr>
        <w:t>"</w:t>
      </w:r>
      <w:r w:rsidRPr="00361106">
        <w:rPr>
          <w:b/>
          <w:sz w:val="26"/>
          <w:szCs w:val="26"/>
          <w:u w:val="single"/>
          <w:lang w:val="es-ES_tradnl"/>
        </w:rPr>
        <w:t>TEL</w:t>
      </w:r>
      <w:r w:rsidR="008321E5" w:rsidRPr="00361106">
        <w:rPr>
          <w:b/>
          <w:sz w:val="26"/>
          <w:szCs w:val="26"/>
          <w:u w:val="single"/>
          <w:lang w:val="es-ES_tradnl"/>
        </w:rPr>
        <w:t>CEL</w:t>
      </w:r>
      <w:r w:rsidRPr="00361106">
        <w:rPr>
          <w:b/>
          <w:sz w:val="26"/>
          <w:szCs w:val="26"/>
          <w:lang w:val="es-ES_tradnl"/>
        </w:rPr>
        <w:t xml:space="preserve">"), </w:t>
      </w:r>
      <w:r w:rsidR="00361106" w:rsidRPr="00361106">
        <w:rPr>
          <w:b/>
          <w:sz w:val="26"/>
          <w:szCs w:val="26"/>
          <w:lang w:val="es-ES_tradnl"/>
        </w:rPr>
        <w:t>representada en este acto por [*] y, por la otra [nombre del concesionario], (en lo sucesivo el "</w:t>
      </w:r>
      <w:r w:rsidR="00361106" w:rsidRPr="00361106">
        <w:rPr>
          <w:b/>
          <w:sz w:val="26"/>
          <w:szCs w:val="26"/>
          <w:u w:val="single"/>
          <w:lang w:val="es-ES_tradnl"/>
        </w:rPr>
        <w:t>concesionario</w:t>
      </w:r>
      <w:r w:rsidR="00361106" w:rsidRPr="00361106">
        <w:rPr>
          <w:b/>
          <w:sz w:val="26"/>
          <w:szCs w:val="26"/>
          <w:lang w:val="es-ES_tradnl"/>
        </w:rPr>
        <w:t>"), representada en este acto por [*], de acuerdo con los siguientes antecedentes, declaraciones y cláusulas:</w:t>
      </w:r>
    </w:p>
    <w:p w14:paraId="0706D614" w14:textId="77777777" w:rsidR="00361106" w:rsidRPr="00361106" w:rsidRDefault="00361106" w:rsidP="00FD55B2">
      <w:pPr>
        <w:rPr>
          <w:b/>
          <w:sz w:val="26"/>
          <w:szCs w:val="26"/>
          <w:lang w:val="es-ES_tradnl"/>
        </w:rPr>
      </w:pPr>
    </w:p>
    <w:p w14:paraId="579D0DF2" w14:textId="09EB4EB4" w:rsidR="00FD55B2" w:rsidRPr="00361106" w:rsidRDefault="00FD55B2" w:rsidP="00FD55B2">
      <w:pPr>
        <w:pStyle w:val="Ttulo1"/>
        <w:rPr>
          <w:sz w:val="26"/>
          <w:szCs w:val="26"/>
          <w:lang w:val="es-ES_tradnl"/>
        </w:rPr>
      </w:pPr>
      <w:bookmarkStart w:id="8" w:name="_Toc435539862"/>
      <w:bookmarkStart w:id="9" w:name="_Toc435570518"/>
      <w:r w:rsidRPr="00361106">
        <w:rPr>
          <w:sz w:val="26"/>
          <w:szCs w:val="26"/>
          <w:lang w:val="es-ES_tradnl"/>
        </w:rPr>
        <w:t>A</w:t>
      </w:r>
      <w:r w:rsidR="00361106" w:rsidRPr="00361106">
        <w:rPr>
          <w:sz w:val="26"/>
          <w:szCs w:val="26"/>
          <w:lang w:val="es-ES_tradnl"/>
        </w:rPr>
        <w:t>ntecedentes</w:t>
      </w:r>
      <w:bookmarkEnd w:id="8"/>
      <w:bookmarkEnd w:id="9"/>
    </w:p>
    <w:p w14:paraId="579D0DF3" w14:textId="77777777" w:rsidR="00FD55B2" w:rsidRPr="00722270" w:rsidRDefault="00FD55B2" w:rsidP="00D6189A">
      <w:pPr>
        <w:numPr>
          <w:ilvl w:val="0"/>
          <w:numId w:val="21"/>
        </w:numPr>
        <w:rPr>
          <w:lang w:val="es-ES_tradnl"/>
        </w:rPr>
      </w:pPr>
      <w:r w:rsidRPr="00722270">
        <w:rPr>
          <w:lang w:val="es-ES_tradnl"/>
        </w:rPr>
        <w:t xml:space="preserve">Mediante resolución número P/IFT/EXT/060314/76, emitida por el Pleno del Instituto, se determinó a las empresas América Móvil, S.A.B. de C.V., Teléfonos de México, S.A.B. de C.V., Teléfonos del Noroeste, S.A. de C.V., </w:t>
      </w:r>
      <w:proofErr w:type="spellStart"/>
      <w:r w:rsidRPr="00722270">
        <w:rPr>
          <w:lang w:val="es-ES_tradnl"/>
        </w:rPr>
        <w:t>Radiomóvil</w:t>
      </w:r>
      <w:proofErr w:type="spellEnd"/>
      <w:r w:rsidRPr="00722270">
        <w:rPr>
          <w:lang w:val="es-ES_tradnl"/>
        </w:rPr>
        <w:t xml:space="preserve"> Dipsa, S.A.B. de C.V., Grupo Carso, S.A.B. de C.V., y Grupo Financiero Inbursa, S.A.B. de C.V. como grupo de interés económico y agente económico preponderante (la “</w:t>
      </w:r>
      <w:r w:rsidRPr="00722270">
        <w:rPr>
          <w:b/>
          <w:u w:val="single"/>
          <w:lang w:val="es-ES_tradnl"/>
        </w:rPr>
        <w:t>Resolución de Preponderancia</w:t>
      </w:r>
      <w:r w:rsidRPr="00722270">
        <w:rPr>
          <w:lang w:val="es-ES_tradnl"/>
        </w:rPr>
        <w:t>”) y, entre otras, se impusieron ciertas medidas regulatorias particulares (en adelante las “</w:t>
      </w:r>
      <w:r w:rsidRPr="00722270">
        <w:rPr>
          <w:b/>
          <w:u w:val="single"/>
          <w:lang w:val="es-ES_tradnl"/>
        </w:rPr>
        <w:t>Medidas</w:t>
      </w:r>
      <w:r w:rsidRPr="00722270">
        <w:rPr>
          <w:lang w:val="es-ES_tradnl"/>
        </w:rPr>
        <w:t xml:space="preserve">”). </w:t>
      </w:r>
    </w:p>
    <w:p w14:paraId="2D47DB39" w14:textId="107DF2D4" w:rsidR="00BE572A" w:rsidRDefault="00FD55B2" w:rsidP="00BE572A">
      <w:pPr>
        <w:numPr>
          <w:ilvl w:val="0"/>
          <w:numId w:val="21"/>
        </w:numPr>
        <w:rPr>
          <w:lang w:val="es-ES_tradnl"/>
        </w:rPr>
      </w:pPr>
      <w:r w:rsidRPr="00722270">
        <w:rPr>
          <w:lang w:val="es-ES_tradnl"/>
        </w:rPr>
        <w:t>La Oferta de Referencia de Acceso y Uso de Infraestructura Pasiva (la “</w:t>
      </w:r>
      <w:r w:rsidRPr="00722270">
        <w:rPr>
          <w:b/>
          <w:u w:val="single"/>
          <w:lang w:val="es-ES_tradnl"/>
        </w:rPr>
        <w:t>Oferta de Referencia</w:t>
      </w:r>
      <w:r w:rsidRPr="00722270">
        <w:rPr>
          <w:lang w:val="es-ES_tradnl"/>
        </w:rPr>
        <w:t xml:space="preserve">”) de la que se desprende el modelo del presente Convenio, fue autorizada por el Instituto y notificada a </w:t>
      </w:r>
      <w:proofErr w:type="spellStart"/>
      <w:r w:rsidRPr="00722270">
        <w:rPr>
          <w:lang w:val="es-ES_tradnl"/>
        </w:rPr>
        <w:t>Radiomóvil</w:t>
      </w:r>
      <w:proofErr w:type="spellEnd"/>
      <w:r w:rsidRPr="00722270">
        <w:rPr>
          <w:lang w:val="es-ES_tradnl"/>
        </w:rPr>
        <w:t xml:space="preserve"> Dipsa, S.A. de C.V. el </w:t>
      </w:r>
      <w:r w:rsidR="00D976B2" w:rsidRPr="00722270">
        <w:rPr>
          <w:lang w:val="es-ES_tradnl"/>
        </w:rPr>
        <w:t xml:space="preserve">[ </w:t>
      </w:r>
      <w:proofErr w:type="gramStart"/>
      <w:r w:rsidR="00D976B2" w:rsidRPr="00722270">
        <w:rPr>
          <w:lang w:val="es-ES_tradnl"/>
        </w:rPr>
        <w:t>* ]</w:t>
      </w:r>
      <w:proofErr w:type="gramEnd"/>
      <w:r w:rsidRPr="00722270">
        <w:rPr>
          <w:lang w:val="es-ES_tradnl"/>
        </w:rPr>
        <w:t xml:space="preserve"> de </w:t>
      </w:r>
      <w:r w:rsidR="00D976B2" w:rsidRPr="00722270">
        <w:rPr>
          <w:lang w:val="es-ES_tradnl"/>
        </w:rPr>
        <w:t>[ * ] de 20</w:t>
      </w:r>
      <w:r w:rsidR="00B64300" w:rsidRPr="00722270">
        <w:rPr>
          <w:lang w:val="es-ES_tradnl"/>
        </w:rPr>
        <w:t>20</w:t>
      </w:r>
      <w:r w:rsidRPr="00722270">
        <w:rPr>
          <w:lang w:val="es-ES_tradnl"/>
        </w:rPr>
        <w:t>.</w:t>
      </w:r>
    </w:p>
    <w:p w14:paraId="4AD976DF" w14:textId="77777777" w:rsidR="00361106" w:rsidRPr="00722270" w:rsidRDefault="00361106" w:rsidP="00361106">
      <w:pPr>
        <w:ind w:left="720"/>
        <w:rPr>
          <w:lang w:val="es-ES_tradnl"/>
        </w:rPr>
      </w:pPr>
    </w:p>
    <w:p w14:paraId="579D0DF8" w14:textId="6E633A27" w:rsidR="00FD55B2" w:rsidRPr="00361106" w:rsidRDefault="00FD55B2" w:rsidP="00FD55B2">
      <w:pPr>
        <w:pStyle w:val="Ttulo1"/>
        <w:rPr>
          <w:sz w:val="26"/>
          <w:szCs w:val="26"/>
          <w:lang w:val="es-ES_tradnl"/>
        </w:rPr>
      </w:pPr>
      <w:bookmarkStart w:id="10" w:name="_Toc435539863"/>
      <w:bookmarkStart w:id="11" w:name="_Toc435570519"/>
      <w:r w:rsidRPr="00361106">
        <w:rPr>
          <w:sz w:val="26"/>
          <w:szCs w:val="26"/>
          <w:lang w:val="es-ES_tradnl"/>
        </w:rPr>
        <w:t>D</w:t>
      </w:r>
      <w:r w:rsidR="00361106" w:rsidRPr="00361106">
        <w:rPr>
          <w:sz w:val="26"/>
          <w:szCs w:val="26"/>
          <w:lang w:val="es-ES_tradnl"/>
        </w:rPr>
        <w:t>eclaraciones</w:t>
      </w:r>
      <w:bookmarkEnd w:id="10"/>
      <w:bookmarkEnd w:id="11"/>
    </w:p>
    <w:p w14:paraId="579D0DF9" w14:textId="0B613215" w:rsidR="00FD55B2" w:rsidRPr="00722270" w:rsidRDefault="00FD55B2" w:rsidP="00FD55B2">
      <w:pPr>
        <w:rPr>
          <w:i/>
          <w:lang w:val="es-ES_tradnl"/>
        </w:rPr>
      </w:pPr>
      <w:r w:rsidRPr="00722270">
        <w:rPr>
          <w:b/>
          <w:lang w:val="es-ES_tradnl"/>
        </w:rPr>
        <w:t>I.</w:t>
      </w:r>
      <w:r w:rsidRPr="00722270">
        <w:rPr>
          <w:lang w:val="es-ES_tradnl"/>
        </w:rPr>
        <w:tab/>
        <w:t xml:space="preserve">Declara </w:t>
      </w:r>
      <w:r w:rsidR="008321E5" w:rsidRPr="00722270">
        <w:rPr>
          <w:lang w:val="es-ES_tradnl"/>
        </w:rPr>
        <w:t>Telcel</w:t>
      </w:r>
      <w:r w:rsidRPr="00722270">
        <w:rPr>
          <w:lang w:val="es-ES_tradnl"/>
        </w:rPr>
        <w:t xml:space="preserve"> que:</w:t>
      </w:r>
    </w:p>
    <w:p w14:paraId="78B145C4" w14:textId="77777777" w:rsidR="00724F9C" w:rsidRPr="00722270" w:rsidRDefault="00724F9C" w:rsidP="00724F9C">
      <w:pPr>
        <w:pStyle w:val="Prrafodelista"/>
        <w:numPr>
          <w:ilvl w:val="0"/>
          <w:numId w:val="1"/>
        </w:numPr>
        <w:rPr>
          <w:rFonts w:ascii="Arial" w:hAnsi="Arial"/>
          <w:color w:val="231F20"/>
          <w:sz w:val="22"/>
          <w:szCs w:val="22"/>
          <w:lang w:val="es-ES_tradnl" w:eastAsia="en-US"/>
        </w:rPr>
      </w:pPr>
      <w:r w:rsidRPr="00722270">
        <w:rPr>
          <w:rFonts w:ascii="Arial" w:hAnsi="Arial"/>
          <w:color w:val="231F20"/>
          <w:sz w:val="22"/>
          <w:szCs w:val="22"/>
          <w:lang w:val="es-ES_tradnl" w:eastAsia="en-US"/>
        </w:rPr>
        <w:t xml:space="preserve">Es una sociedad anónima mexicana, constituida de conformidad con las leyes de los Estados Unidos Mexicanos, mediante escritura pública número 27,467 de fecha 8 de febrero de 1956, otorgada ante la fe del licenciado Francisco de P. Morales Junior, Notario Público número 19 del Distrito Federal, cuyo primer testimonio quedó inscrito bajo el número 498, a fojas 311, volumen 348, libro tercero de la Sección Comercio del Registro Público de la Propiedad y del Comercio del Distrito Federal, con fecha 14 de febrero de 1956, y cuyos estatutos vigentes se encuentran contenidos en la escritura pública número 27,938 de fecha 14 de octubre de 2003, otorgada ante la fe de la licenciada Ana Patricia Bandala Tolentino, titular de la Notaría Pública número 195 del Distrito Federal. Copia simple de dicha escritura pública se adjunta al presente Convenio como </w:t>
      </w:r>
      <w:r w:rsidRPr="00722270">
        <w:rPr>
          <w:rFonts w:ascii="Arial" w:hAnsi="Arial"/>
          <w:b/>
          <w:color w:val="231F20"/>
          <w:sz w:val="22"/>
          <w:szCs w:val="22"/>
          <w:lang w:val="es-ES_tradnl" w:eastAsia="en-US"/>
        </w:rPr>
        <w:t>Apéndice I a).</w:t>
      </w:r>
    </w:p>
    <w:p w14:paraId="40785783" w14:textId="77777777" w:rsidR="00724F9C" w:rsidRPr="00722270" w:rsidRDefault="00724F9C" w:rsidP="00724F9C">
      <w:pPr>
        <w:pStyle w:val="Prrafodelista"/>
        <w:ind w:left="720"/>
        <w:rPr>
          <w:rFonts w:ascii="Arial" w:hAnsi="Arial"/>
          <w:color w:val="231F20"/>
          <w:sz w:val="22"/>
          <w:szCs w:val="22"/>
          <w:lang w:val="es-ES_tradnl" w:eastAsia="en-US"/>
        </w:rPr>
      </w:pPr>
    </w:p>
    <w:p w14:paraId="15D55AF6" w14:textId="3DE013AA" w:rsidR="006345F2" w:rsidRPr="00722270" w:rsidRDefault="006345F2" w:rsidP="003E34D3">
      <w:pPr>
        <w:pStyle w:val="Prrafodelista"/>
        <w:numPr>
          <w:ilvl w:val="0"/>
          <w:numId w:val="1"/>
        </w:numPr>
        <w:rPr>
          <w:rFonts w:ascii="Arial" w:hAnsi="Arial"/>
          <w:color w:val="231F20"/>
          <w:sz w:val="22"/>
          <w:szCs w:val="22"/>
          <w:lang w:val="es-ES_tradnl" w:eastAsia="en-US"/>
        </w:rPr>
      </w:pPr>
      <w:r w:rsidRPr="00722270">
        <w:rPr>
          <w:rFonts w:ascii="Arial" w:hAnsi="Arial"/>
          <w:color w:val="231F20"/>
          <w:sz w:val="22"/>
          <w:szCs w:val="22"/>
          <w:lang w:val="es-ES_tradnl" w:eastAsia="en-US"/>
        </w:rPr>
        <w:t>Su representante legal cuenta con las facultades suficientes para obligarla en los términos del presente Convenio, tal y como lo acredita con la escritura pública número [*], de fecha [*] de [*] de [*], otorgada ante la fe del licenciado [*], Notario Público número [*] del Distrito Federal, misma que fue debidamente inscrita en el Registro Público de la Propiedad y de Comercio del Distrito Federal, bajo el folio mercantil [*], con fecha [*] de [*] de [*]. Copia simple de dicha escritura se acompaña al presente Convenio como Apéndice I b).</w:t>
      </w:r>
    </w:p>
    <w:p w14:paraId="7C6806F6" w14:textId="77777777" w:rsidR="006345F2" w:rsidRPr="00722270" w:rsidRDefault="006345F2" w:rsidP="006345F2">
      <w:pPr>
        <w:pStyle w:val="Prrafodelista"/>
        <w:ind w:left="720"/>
        <w:rPr>
          <w:rFonts w:ascii="Arial" w:hAnsi="Arial"/>
          <w:color w:val="231F20"/>
          <w:sz w:val="22"/>
          <w:szCs w:val="22"/>
          <w:lang w:val="es-ES_tradnl" w:eastAsia="en-US"/>
        </w:rPr>
      </w:pPr>
    </w:p>
    <w:p w14:paraId="579D0DFC" w14:textId="77777777" w:rsidR="00FD55B2" w:rsidRPr="00722270" w:rsidRDefault="00FD55B2" w:rsidP="00FD55B2">
      <w:pPr>
        <w:widowControl w:val="0"/>
        <w:numPr>
          <w:ilvl w:val="0"/>
          <w:numId w:val="1"/>
        </w:numPr>
        <w:kinsoku w:val="0"/>
        <w:spacing w:line="240" w:lineRule="auto"/>
        <w:ind w:left="714" w:hanging="357"/>
        <w:rPr>
          <w:color w:val="231F20"/>
          <w:lang w:val="es-ES_tradnl"/>
        </w:rPr>
      </w:pPr>
      <w:r w:rsidRPr="00722270">
        <w:rPr>
          <w:color w:val="231F20"/>
          <w:lang w:val="es-ES_tradnl"/>
        </w:rPr>
        <w:t xml:space="preserve">Cuenta con la documentación y los elementos propios suficientes para cumplir con las obligaciones que deriven de las relaciones con sus trabajadores y cumple cabalmente con </w:t>
      </w:r>
      <w:r w:rsidRPr="00722270">
        <w:rPr>
          <w:color w:val="231F20"/>
          <w:lang w:val="es-ES_tradnl"/>
        </w:rPr>
        <w:lastRenderedPageBreak/>
        <w:t>las disposiciones aplicables en materia de seguridad social, salud y medio ambiente en el trabajo.</w:t>
      </w:r>
    </w:p>
    <w:p w14:paraId="579D0DFD" w14:textId="77777777" w:rsidR="00FD55B2" w:rsidRPr="00722270" w:rsidRDefault="00FD55B2" w:rsidP="00FD55B2">
      <w:pPr>
        <w:numPr>
          <w:ilvl w:val="0"/>
          <w:numId w:val="1"/>
        </w:numPr>
        <w:rPr>
          <w:lang w:val="es-ES_tradnl"/>
        </w:rPr>
      </w:pPr>
      <w:r w:rsidRPr="00722270">
        <w:rPr>
          <w:lang w:val="es-ES_tradnl"/>
        </w:rPr>
        <w:t xml:space="preserve">Mediante resolución número P/IFT/EXT/060314/76, emitida por el Pleno del Instituto, se determinó a las empresas América Móvil, S.A.B. de C.V., Teléfonos de México, S.A.B. de C.V., Teléfonos del Noroeste, S.A. de C.V., </w:t>
      </w:r>
      <w:proofErr w:type="spellStart"/>
      <w:r w:rsidRPr="00722270">
        <w:rPr>
          <w:lang w:val="es-ES_tradnl"/>
        </w:rPr>
        <w:t>Radiomóvil</w:t>
      </w:r>
      <w:proofErr w:type="spellEnd"/>
      <w:r w:rsidRPr="00722270">
        <w:rPr>
          <w:lang w:val="es-ES_tradnl"/>
        </w:rPr>
        <w:t xml:space="preserve"> Dipsa, S.A. de C.V., Grupo Carso, S.A.B. de C.V. y Grupo Financiero Inbursa, S.A.B. de C.V., como grupo de interés económico y agente económico preponderante (la “</w:t>
      </w:r>
      <w:r w:rsidRPr="00722270">
        <w:rPr>
          <w:b/>
          <w:u w:val="single"/>
          <w:lang w:val="es-ES_tradnl"/>
        </w:rPr>
        <w:t>Resolución de Preponderancia</w:t>
      </w:r>
      <w:r w:rsidRPr="00722270">
        <w:rPr>
          <w:lang w:val="es-ES_tradnl"/>
        </w:rPr>
        <w:t>”) y, entre otras, se le impusieron a sus miembros ciertas medidas regulatorias particulares (las “</w:t>
      </w:r>
      <w:r w:rsidRPr="00722270">
        <w:rPr>
          <w:b/>
          <w:u w:val="single"/>
          <w:lang w:val="es-ES_tradnl"/>
        </w:rPr>
        <w:t>Medidas</w:t>
      </w:r>
      <w:r w:rsidRPr="00722270">
        <w:rPr>
          <w:lang w:val="es-ES_tradnl"/>
        </w:rPr>
        <w:t xml:space="preserve">”), las cuales son obligatorias igualmente a las personas que sean sus causahabientes o cesionarios de sus derechos o que resulten de reestructuras corporativas o modificaciones accionarias derivadas de concentraciones de cualquier tipo a agentes vinculados con el Agente Económico Preponderante. Entre las Medidas impuestas se encuentra la obligación de permitir a los concesionarios de redes públicas de telecomunicaciones el acceso y uso de la Infraestructura Pasiva que posea bajo cualquier título legal. </w:t>
      </w:r>
    </w:p>
    <w:p w14:paraId="06DCB7F9" w14:textId="42274A01" w:rsidR="00666784" w:rsidRPr="00722270" w:rsidRDefault="00FD55B2" w:rsidP="00666784">
      <w:pPr>
        <w:numPr>
          <w:ilvl w:val="0"/>
          <w:numId w:val="1"/>
        </w:numPr>
        <w:rPr>
          <w:lang w:val="es-ES_tradnl"/>
        </w:rPr>
      </w:pPr>
      <w:r w:rsidRPr="00722270">
        <w:rPr>
          <w:lang w:val="es-ES_tradnl"/>
        </w:rPr>
        <w:t xml:space="preserve">La Oferta de Referencia de la que se desprende el modelo del presente Convenio, fue autorizada por el Instituto </w:t>
      </w:r>
      <w:r w:rsidR="00EE6D54" w:rsidRPr="00722270">
        <w:rPr>
          <w:lang w:val="es-ES_tradnl"/>
        </w:rPr>
        <w:t>con fecha _______</w:t>
      </w:r>
      <w:r w:rsidRPr="00722270">
        <w:rPr>
          <w:lang w:val="es-ES_tradnl"/>
        </w:rPr>
        <w:t xml:space="preserve">_______ y publicada en la página de Internet </w:t>
      </w:r>
      <w:hyperlink r:id="rId11" w:history="1">
        <w:r w:rsidR="00666784" w:rsidRPr="00722270">
          <w:rPr>
            <w:rStyle w:val="Hipervnculo"/>
            <w:rFonts w:cs="Arial"/>
            <w:lang w:val="es-ES_tradnl"/>
          </w:rPr>
          <w:t>www.telcel.com/ofertaaucip</w:t>
        </w:r>
      </w:hyperlink>
      <w:r w:rsidR="00666784" w:rsidRPr="00722270">
        <w:rPr>
          <w:lang w:val="es-ES_tradnl"/>
        </w:rPr>
        <w:t xml:space="preserve"> con fecha </w:t>
      </w:r>
      <w:r w:rsidR="00586FE5" w:rsidRPr="00722270">
        <w:rPr>
          <w:lang w:val="es-ES_tradnl"/>
        </w:rPr>
        <w:t>[ * ]</w:t>
      </w:r>
      <w:r w:rsidR="00666784" w:rsidRPr="00722270">
        <w:rPr>
          <w:lang w:val="es-ES_tradnl"/>
        </w:rPr>
        <w:t xml:space="preserve"> de </w:t>
      </w:r>
      <w:r w:rsidR="00586FE5" w:rsidRPr="00722270">
        <w:rPr>
          <w:lang w:val="es-ES_tradnl"/>
        </w:rPr>
        <w:t>[ * ] de  20</w:t>
      </w:r>
      <w:r w:rsidR="00B64300" w:rsidRPr="00722270">
        <w:rPr>
          <w:lang w:val="es-ES_tradnl"/>
        </w:rPr>
        <w:t>20</w:t>
      </w:r>
      <w:r w:rsidR="00666784" w:rsidRPr="00722270">
        <w:rPr>
          <w:lang w:val="es-ES_tradnl"/>
        </w:rPr>
        <w:t>.</w:t>
      </w:r>
    </w:p>
    <w:p w14:paraId="579D0E00" w14:textId="3916C5F5" w:rsidR="00FD55B2" w:rsidRPr="00722270" w:rsidRDefault="00FD55B2" w:rsidP="00FD55B2">
      <w:pPr>
        <w:numPr>
          <w:ilvl w:val="0"/>
          <w:numId w:val="1"/>
        </w:numPr>
        <w:rPr>
          <w:lang w:val="es-ES_tradnl"/>
        </w:rPr>
      </w:pPr>
      <w:r w:rsidRPr="00722270">
        <w:rPr>
          <w:lang w:val="es-ES_tradnl"/>
        </w:rPr>
        <w:t xml:space="preserve">La Infraestructura Pasiva que posee </w:t>
      </w:r>
      <w:r w:rsidR="008321E5" w:rsidRPr="00722270">
        <w:rPr>
          <w:lang w:val="es-ES_tradnl"/>
        </w:rPr>
        <w:t>Telcel</w:t>
      </w:r>
      <w:r w:rsidRPr="00722270">
        <w:rPr>
          <w:lang w:val="es-ES_tradnl"/>
        </w:rPr>
        <w:t>, es decir, los elementos no electrónicos al servicio de las redes de telecomunicaciones, está compuesta fundamentalmente por las torres, mástiles, espacios físicos, instalaciones de equipo y de alimentaciones conexas, seguridad, y fuentes de energía que formen parte de o se encuentren dispuestos en los Sitios.</w:t>
      </w:r>
    </w:p>
    <w:p w14:paraId="579D0E01" w14:textId="224887C8" w:rsidR="00FD55B2" w:rsidRPr="00722270" w:rsidRDefault="00FD55B2" w:rsidP="00FD55B2">
      <w:pPr>
        <w:numPr>
          <w:ilvl w:val="0"/>
          <w:numId w:val="1"/>
        </w:numPr>
        <w:rPr>
          <w:lang w:val="es-ES_tradnl"/>
        </w:rPr>
      </w:pPr>
      <w:r w:rsidRPr="00722270">
        <w:rPr>
          <w:lang w:val="es-ES_tradnl"/>
        </w:rPr>
        <w:t xml:space="preserve">No se encuentra limitada por disposición judicial, legal, administrativa o contractual alguna para la celebración del presente Convenio, por lo que actualmente no se requiere de acto posterior alguno a la celebración del mismo para que </w:t>
      </w:r>
      <w:r w:rsidR="008321E5" w:rsidRPr="00722270">
        <w:rPr>
          <w:lang w:val="es-ES_tradnl"/>
        </w:rPr>
        <w:t>Telcel</w:t>
      </w:r>
      <w:r w:rsidRPr="00722270">
        <w:rPr>
          <w:lang w:val="es-ES_tradnl"/>
        </w:rPr>
        <w:t xml:space="preserve"> se encuentre obligado en sus términos.</w:t>
      </w:r>
    </w:p>
    <w:p w14:paraId="579D0E02" w14:textId="77777777" w:rsidR="00FD55B2" w:rsidRPr="00722270" w:rsidRDefault="00FD55B2" w:rsidP="00FD55B2">
      <w:pPr>
        <w:numPr>
          <w:ilvl w:val="0"/>
          <w:numId w:val="1"/>
        </w:numPr>
        <w:rPr>
          <w:lang w:val="es-ES_tradnl"/>
        </w:rPr>
      </w:pPr>
      <w:r w:rsidRPr="00722270">
        <w:rPr>
          <w:lang w:val="es-ES_tradnl"/>
        </w:rPr>
        <w:t>No hace declaración o garantía alguna del estado, condiciones, disponibilidad, Capacidad Excedente, uso continuado y pacífico, permanencia y características de hecho y de derecho presentes o futuras de la Infraestructura Pasiva, Sitios e inmuebles, en el entendido de que el Concesionario accederá al uso o compartición de la misma en el estado en que se encuentra (“como está”) y sin mayores garantías a las establecidas en el presente Convenio.</w:t>
      </w:r>
    </w:p>
    <w:p w14:paraId="579D0E05" w14:textId="77777777" w:rsidR="00FD55B2" w:rsidRPr="00722270" w:rsidRDefault="00FD55B2" w:rsidP="00FD55B2">
      <w:pPr>
        <w:rPr>
          <w:lang w:val="es-ES_tradnl"/>
        </w:rPr>
      </w:pPr>
      <w:r w:rsidRPr="00722270">
        <w:rPr>
          <w:b/>
          <w:lang w:val="es-ES_tradnl"/>
        </w:rPr>
        <w:t>II.</w:t>
      </w:r>
      <w:r w:rsidRPr="00722270">
        <w:rPr>
          <w:lang w:val="es-ES_tradnl"/>
        </w:rPr>
        <w:tab/>
        <w:t>Declara el Concesionario que:</w:t>
      </w:r>
    </w:p>
    <w:p w14:paraId="579D0E06" w14:textId="77777777" w:rsidR="00FD55B2" w:rsidRPr="00722270" w:rsidRDefault="00FD55B2" w:rsidP="00FD55B2">
      <w:pPr>
        <w:numPr>
          <w:ilvl w:val="0"/>
          <w:numId w:val="2"/>
        </w:numPr>
        <w:rPr>
          <w:color w:val="231F20"/>
          <w:lang w:val="es-ES_tradnl"/>
        </w:rPr>
      </w:pPr>
      <w:r w:rsidRPr="00722270">
        <w:rPr>
          <w:color w:val="231F20"/>
          <w:lang w:val="es-ES_tradnl"/>
        </w:rPr>
        <w:t xml:space="preserve">Es una sociedad anónima mexicana, constituida de conformidad con las leyes de los Estados Unidos Mexicanos, mediante la escritura pública número [*], de fecha [*], otorgada ante la fe del licenciado [*], Notario Público número [*], misma que se encuentra inscrita en el Registro Público de Comercio en la Ciudad de [*] bajo el folio mercantil [*], con fecha [*]. Copia simple de dicha escritura pública se adjunta al presente Convenio como </w:t>
      </w:r>
      <w:r w:rsidRPr="00722270">
        <w:rPr>
          <w:b/>
          <w:color w:val="231F20"/>
          <w:lang w:val="es-ES_tradnl"/>
        </w:rPr>
        <w:t>Apéndice II a).</w:t>
      </w:r>
    </w:p>
    <w:p w14:paraId="579D0E07" w14:textId="77777777" w:rsidR="00FD55B2" w:rsidRPr="00722270" w:rsidRDefault="00FD55B2" w:rsidP="00FD55B2">
      <w:pPr>
        <w:numPr>
          <w:ilvl w:val="0"/>
          <w:numId w:val="2"/>
        </w:numPr>
        <w:rPr>
          <w:color w:val="231F20"/>
          <w:lang w:val="es-ES_tradnl"/>
        </w:rPr>
      </w:pPr>
      <w:r w:rsidRPr="00722270">
        <w:lastRenderedPageBreak/>
        <w:t>Es titular del del[os] título[s] de concesión para operar red[es] pública[s] de telecomunicaciones otorgado[s] por conducto de la Secretaría de Comunicaciones y Transportes o del Instituto Federal de Telecomunicaciones, el [los] cual[es] se encuentra[n] vigente[s], cuya copia completa con todos sus anexos y modificaciones a la fecha se acompañan al presente Convenio como Apéndice II b) (en lo sucesivo el “</w:t>
      </w:r>
      <w:r w:rsidRPr="00722270">
        <w:rPr>
          <w:u w:val="single"/>
        </w:rPr>
        <w:t>Título de Concesión del Concesionario</w:t>
      </w:r>
      <w:r w:rsidRPr="00722270">
        <w:t>” o la “</w:t>
      </w:r>
      <w:r w:rsidRPr="00722270">
        <w:rPr>
          <w:u w:val="single"/>
        </w:rPr>
        <w:t>Concesión del Concesionario</w:t>
      </w:r>
      <w:r w:rsidRPr="00722270">
        <w:t>”)</w:t>
      </w:r>
      <w:r w:rsidRPr="00722270">
        <w:rPr>
          <w:color w:val="231F20"/>
          <w:lang w:val="es-ES_tradnl"/>
        </w:rPr>
        <w:t>.</w:t>
      </w:r>
    </w:p>
    <w:p w14:paraId="579D0E08" w14:textId="77777777" w:rsidR="00FD55B2" w:rsidRPr="00722270" w:rsidRDefault="00FD55B2" w:rsidP="00FD55B2">
      <w:pPr>
        <w:numPr>
          <w:ilvl w:val="0"/>
          <w:numId w:val="2"/>
        </w:numPr>
        <w:rPr>
          <w:color w:val="231F20"/>
          <w:lang w:val="es-ES_tradnl"/>
        </w:rPr>
      </w:pPr>
      <w:r w:rsidRPr="00722270">
        <w:rPr>
          <w:color w:val="231F20"/>
          <w:lang w:val="es-ES_tradnl"/>
        </w:rPr>
        <w:t xml:space="preserve">Su representante legal cuenta con las facultades suficientes para obligarlo en los términos del presente Convenio tal y como lo acredita con copia certificada de la escritura pública número [*], de fecha [*] de [*] de [*], otorgada ante la fe del licenciado [*], Notario Público número [*] de [*], misma que fue debidamente inscrita en el Registro Público de la Propiedad y de Comercio de [*], bajo el folio mercantil número [*], con fecha [*]. Copia de dicha escritura se acompaña al presente Convenio como </w:t>
      </w:r>
      <w:r w:rsidRPr="00722270">
        <w:rPr>
          <w:b/>
          <w:color w:val="231F20"/>
          <w:lang w:val="es-ES_tradnl"/>
        </w:rPr>
        <w:t>Apéndice II c).</w:t>
      </w:r>
    </w:p>
    <w:p w14:paraId="579D0E09" w14:textId="77777777" w:rsidR="00FD55B2" w:rsidRPr="00722270" w:rsidRDefault="00FD55B2" w:rsidP="00FD55B2">
      <w:pPr>
        <w:numPr>
          <w:ilvl w:val="0"/>
          <w:numId w:val="2"/>
        </w:numPr>
        <w:rPr>
          <w:color w:val="231F20"/>
          <w:lang w:val="es-ES_tradnl"/>
        </w:rPr>
      </w:pPr>
      <w:r w:rsidRPr="00722270">
        <w:rPr>
          <w:color w:val="231F20"/>
          <w:lang w:val="es-ES_tradnl"/>
        </w:rPr>
        <w:t>No se encuentra pendiente, ni, hasta donde tiene conocimiento, se pretende presentar en su contra, ante tribunal judicial, administrativo o de otra índole, dependencia gubernamental o árbitro alguno, acción o procedimiento que afecte o pueda afectar sustancial y adversamente su condición financiera, operaciones o propiedades.</w:t>
      </w:r>
    </w:p>
    <w:p w14:paraId="579D0E0A" w14:textId="77777777" w:rsidR="00FD55B2" w:rsidRPr="00722270" w:rsidRDefault="00FD55B2" w:rsidP="00FD55B2">
      <w:pPr>
        <w:numPr>
          <w:ilvl w:val="0"/>
          <w:numId w:val="2"/>
        </w:numPr>
        <w:rPr>
          <w:color w:val="231F20"/>
          <w:lang w:val="es-ES_tradnl"/>
        </w:rPr>
      </w:pPr>
      <w:r w:rsidRPr="00722270">
        <w:rPr>
          <w:color w:val="231F20"/>
          <w:lang w:val="es-ES_tradnl"/>
        </w:rPr>
        <w:t>Cuenta con la documentación y los elementos propios suficientes para cumplir con las obligaciones que deriven de las relaciones con sus trabajadores y cumple cabalmente con las disposiciones aplicables en materia de seguridad social, salud y medio ambiente en el trabajo.</w:t>
      </w:r>
    </w:p>
    <w:p w14:paraId="579D0E0B" w14:textId="77777777" w:rsidR="00FD55B2" w:rsidRPr="00722270" w:rsidRDefault="00FD55B2" w:rsidP="00FD55B2">
      <w:pPr>
        <w:numPr>
          <w:ilvl w:val="0"/>
          <w:numId w:val="2"/>
        </w:numPr>
        <w:rPr>
          <w:color w:val="231F20"/>
          <w:lang w:val="es-ES_tradnl"/>
        </w:rPr>
      </w:pPr>
      <w:r w:rsidRPr="00722270">
        <w:rPr>
          <w:color w:val="231F20"/>
          <w:lang w:val="es-ES_tradnl"/>
        </w:rPr>
        <w:t>Conforme a las medidas impuestas a través de la Resolución de Preponderancia, solicitó y desea acceder y utilizar de manera compartida la Infraestructura Pasiva, en los términos y condiciones establecidos en el presente Convenio.</w:t>
      </w:r>
    </w:p>
    <w:p w14:paraId="579D0E0C" w14:textId="77777777" w:rsidR="00FD55B2" w:rsidRPr="00722270" w:rsidRDefault="00FD55B2" w:rsidP="00FD55B2">
      <w:pPr>
        <w:numPr>
          <w:ilvl w:val="0"/>
          <w:numId w:val="2"/>
        </w:numPr>
        <w:rPr>
          <w:color w:val="231F20"/>
          <w:lang w:val="es-ES_tradnl"/>
        </w:rPr>
      </w:pPr>
      <w:r w:rsidRPr="00722270">
        <w:rPr>
          <w:color w:val="231F20"/>
          <w:lang w:val="es-ES_tradnl"/>
        </w:rPr>
        <w:t>No se encuentra limitado por disposición judicial, legal, administrativa o contractual alguna para la celebración del presente Convenio, por lo que no se requiere de acto posterior alguno a la celebración del mismo para que el Concesionario se encuentre obligado en sus términos.</w:t>
      </w:r>
    </w:p>
    <w:p w14:paraId="579D0E0D" w14:textId="77777777" w:rsidR="00FD55B2" w:rsidRPr="00722270" w:rsidRDefault="00FD55B2" w:rsidP="00FD55B2">
      <w:pPr>
        <w:numPr>
          <w:ilvl w:val="0"/>
          <w:numId w:val="2"/>
        </w:numPr>
        <w:rPr>
          <w:color w:val="231F20"/>
          <w:lang w:val="es-ES_tradnl"/>
        </w:rPr>
      </w:pPr>
      <w:r w:rsidRPr="00722270">
        <w:rPr>
          <w:color w:val="231F20"/>
          <w:lang w:val="es-ES_tradnl"/>
        </w:rPr>
        <w:t>A la fecha de aprobación de la Oferta de Referencia los trabajos del Comité Técnico para el Sistema Electrónico de Gestión Móvil no han concluido, por lo cual las referencias que sobre el mismo se realizan en el presente documento y sus anexos se modificarán una vez que se lleven a cabo las definiciones respectivas en términos de la Resolución de Preponderancia.</w:t>
      </w:r>
    </w:p>
    <w:p w14:paraId="579D0E0F" w14:textId="77777777" w:rsidR="00FD55B2" w:rsidRPr="00722270" w:rsidRDefault="00FD55B2" w:rsidP="00FD55B2">
      <w:pPr>
        <w:rPr>
          <w:lang w:val="es-ES_tradnl"/>
        </w:rPr>
      </w:pPr>
      <w:r w:rsidRPr="00722270">
        <w:rPr>
          <w:b/>
          <w:lang w:val="es-ES_tradnl"/>
        </w:rPr>
        <w:t>III.</w:t>
      </w:r>
      <w:r w:rsidRPr="00722270">
        <w:rPr>
          <w:lang w:val="es-ES_tradnl"/>
        </w:rPr>
        <w:tab/>
        <w:t>Ambas Partes declaran que:</w:t>
      </w:r>
    </w:p>
    <w:p w14:paraId="579D0E10" w14:textId="2801B63B" w:rsidR="00FD55B2" w:rsidRDefault="00FD55B2" w:rsidP="00722270">
      <w:pPr>
        <w:spacing w:after="0"/>
        <w:ind w:left="720"/>
        <w:rPr>
          <w:lang w:val="es-ES_tradnl"/>
        </w:rPr>
      </w:pPr>
      <w:r w:rsidRPr="00722270">
        <w:rPr>
          <w:lang w:val="es-ES_tradnl"/>
        </w:rPr>
        <w:t>Derivado de la Resolución de Preponderancia, bajo los términos y condiciones establecidos en la Oferta de Referencia celebran el presente Convenio para que se rija por las Declaraciones precedentes y por las siguientes:</w:t>
      </w:r>
    </w:p>
    <w:p w14:paraId="64B8C12F" w14:textId="4C8130B4" w:rsidR="00722270" w:rsidRDefault="00722270" w:rsidP="00722270">
      <w:pPr>
        <w:spacing w:after="0"/>
        <w:ind w:left="720"/>
        <w:rPr>
          <w:lang w:val="es-ES_tradnl"/>
        </w:rPr>
      </w:pPr>
    </w:p>
    <w:p w14:paraId="13364328" w14:textId="624BC8A2" w:rsidR="00361106" w:rsidRDefault="00361106" w:rsidP="00722270">
      <w:pPr>
        <w:spacing w:after="0"/>
        <w:ind w:left="720"/>
        <w:rPr>
          <w:lang w:val="es-ES_tradnl"/>
        </w:rPr>
      </w:pPr>
    </w:p>
    <w:p w14:paraId="5DAA41FA" w14:textId="533742FC" w:rsidR="00361106" w:rsidRDefault="00361106" w:rsidP="00361106">
      <w:pPr>
        <w:spacing w:after="0"/>
        <w:rPr>
          <w:lang w:val="es-ES_tradnl"/>
        </w:rPr>
      </w:pPr>
    </w:p>
    <w:p w14:paraId="3D92635F" w14:textId="77777777" w:rsidR="00361106" w:rsidRPr="00722270" w:rsidRDefault="00361106" w:rsidP="00722270">
      <w:pPr>
        <w:spacing w:after="0"/>
        <w:ind w:left="720"/>
        <w:rPr>
          <w:lang w:val="es-ES_tradnl"/>
        </w:rPr>
      </w:pPr>
    </w:p>
    <w:p w14:paraId="579D0E12" w14:textId="0666A21D" w:rsidR="00FD55B2" w:rsidRDefault="00FD55B2" w:rsidP="00FD55B2">
      <w:pPr>
        <w:pStyle w:val="Ttulo1"/>
        <w:rPr>
          <w:lang w:val="es-ES_tradnl"/>
        </w:rPr>
      </w:pPr>
      <w:bookmarkStart w:id="12" w:name="_Toc435539864"/>
      <w:bookmarkStart w:id="13" w:name="_Toc435570520"/>
      <w:r w:rsidRPr="00722270">
        <w:rPr>
          <w:lang w:val="es-ES_tradnl"/>
        </w:rPr>
        <w:lastRenderedPageBreak/>
        <w:t>CLÁUSULAS</w:t>
      </w:r>
      <w:bookmarkEnd w:id="12"/>
      <w:bookmarkEnd w:id="13"/>
    </w:p>
    <w:p w14:paraId="2A65F9B8" w14:textId="77777777" w:rsidR="00722270" w:rsidRPr="00722270" w:rsidRDefault="00722270" w:rsidP="00722270">
      <w:pPr>
        <w:rPr>
          <w:lang w:val="es-ES_tradnl"/>
        </w:rPr>
      </w:pPr>
    </w:p>
    <w:p w14:paraId="579D0E14" w14:textId="77777777" w:rsidR="00FD55B2" w:rsidRPr="00722270" w:rsidRDefault="00FD55B2" w:rsidP="00FD55B2">
      <w:pPr>
        <w:pStyle w:val="Ttulo2"/>
        <w:rPr>
          <w:szCs w:val="22"/>
        </w:rPr>
      </w:pPr>
      <w:bookmarkStart w:id="14" w:name="_Toc435539865"/>
      <w:bookmarkStart w:id="15" w:name="_Toc435570521"/>
      <w:r w:rsidRPr="00722270">
        <w:rPr>
          <w:szCs w:val="22"/>
        </w:rPr>
        <w:t xml:space="preserve">CLÁUSULA PRIMERA. </w:t>
      </w:r>
      <w:r w:rsidRPr="00722270">
        <w:rPr>
          <w:szCs w:val="22"/>
          <w:u w:val="single"/>
        </w:rPr>
        <w:t>DEFINICIONES</w:t>
      </w:r>
      <w:r w:rsidRPr="00722270">
        <w:rPr>
          <w:szCs w:val="22"/>
        </w:rPr>
        <w:t>.</w:t>
      </w:r>
      <w:bookmarkEnd w:id="14"/>
      <w:bookmarkEnd w:id="15"/>
    </w:p>
    <w:p w14:paraId="579D0E15" w14:textId="78CB6175" w:rsidR="00FD55B2" w:rsidRPr="00722270" w:rsidRDefault="00D6189A" w:rsidP="00D6189A">
      <w:pPr>
        <w:tabs>
          <w:tab w:val="num" w:pos="1440"/>
        </w:tabs>
        <w:rPr>
          <w:lang w:val="es-ES_tradnl"/>
        </w:rPr>
      </w:pPr>
      <w:r w:rsidRPr="00722270">
        <w:rPr>
          <w:b/>
          <w:lang w:val="es-ES_tradnl"/>
        </w:rPr>
        <w:t>1.1</w:t>
      </w:r>
      <w:r w:rsidRPr="00722270">
        <w:rPr>
          <w:lang w:val="es-ES_tradnl"/>
        </w:rPr>
        <w:t xml:space="preserve"> </w:t>
      </w:r>
      <w:r w:rsidR="00FD55B2" w:rsidRPr="00722270">
        <w:rPr>
          <w:lang w:val="es-ES_tradnl"/>
        </w:rPr>
        <w:t>Las Partes aceptan y convienen que las definiciones de los términos contenidos en este Convenio tendrán la definición y significado que se atribuye el apartado “II DEFINICIONES” de la Oferta de Referencia, salvo que de manera específica se les atribuya un significado distinto.</w:t>
      </w:r>
    </w:p>
    <w:p w14:paraId="579D0E17" w14:textId="406D6B15" w:rsidR="00FD55B2" w:rsidRPr="00722270" w:rsidRDefault="00D6189A" w:rsidP="00D6189A">
      <w:pPr>
        <w:ind w:firstLine="1"/>
        <w:rPr>
          <w:lang w:val="es-ES_tradnl"/>
        </w:rPr>
      </w:pPr>
      <w:r w:rsidRPr="00722270">
        <w:rPr>
          <w:b/>
          <w:lang w:val="es-ES_tradnl"/>
        </w:rPr>
        <w:t xml:space="preserve">1.2 </w:t>
      </w:r>
      <w:r w:rsidR="00FD55B2" w:rsidRPr="00722270">
        <w:rPr>
          <w:lang w:val="es-ES_tradnl"/>
        </w:rPr>
        <w:t>Aquellos términos no definidos en la Oferta de Referencia o en alguno de los Anexos, tendrán el significado que les corresponda conforme al contexto de la Oferta de Referencia y, a falta de claridad, aquel que les atribuye la Ley, así como los demás ordenamientos legales, reglamentarios o administrativos aplicables en la materia</w:t>
      </w:r>
      <w:r w:rsidR="00FD55B2" w:rsidRPr="00722270">
        <w:rPr>
          <w:shd w:val="clear" w:color="auto" w:fill="FFFFFF"/>
          <w:lang w:val="es-ES_tradnl"/>
        </w:rPr>
        <w:t xml:space="preserve"> o en las recomendaciones de la Unión Internacional de Telecomunicaciones o, en su defecto, las recomendaciones emitidas por organismos internacionales reconocidos que resulten aplicables</w:t>
      </w:r>
      <w:r w:rsidR="00FD55B2" w:rsidRPr="00722270">
        <w:rPr>
          <w:lang w:val="es-ES_tradnl"/>
        </w:rPr>
        <w:t>.</w:t>
      </w:r>
    </w:p>
    <w:p w14:paraId="579D0E18" w14:textId="77777777" w:rsidR="00FD55B2" w:rsidRPr="00722270" w:rsidRDefault="00FD55B2" w:rsidP="00FD55B2">
      <w:pPr>
        <w:pStyle w:val="Ttulo2"/>
        <w:rPr>
          <w:szCs w:val="22"/>
        </w:rPr>
      </w:pPr>
      <w:bookmarkStart w:id="16" w:name="_Toc435539866"/>
      <w:bookmarkStart w:id="17" w:name="_Toc435570522"/>
      <w:r w:rsidRPr="00722270">
        <w:rPr>
          <w:szCs w:val="22"/>
        </w:rPr>
        <w:t xml:space="preserve">CLÁUSULA SEGUNDA. </w:t>
      </w:r>
      <w:r w:rsidRPr="00722270">
        <w:rPr>
          <w:szCs w:val="22"/>
          <w:u w:val="single"/>
        </w:rPr>
        <w:t>OBJETO DEL CONVENIO</w:t>
      </w:r>
      <w:r w:rsidRPr="00722270">
        <w:rPr>
          <w:szCs w:val="22"/>
        </w:rPr>
        <w:t>.</w:t>
      </w:r>
      <w:bookmarkEnd w:id="16"/>
      <w:bookmarkEnd w:id="17"/>
    </w:p>
    <w:p w14:paraId="579D0E19" w14:textId="6814AE0E" w:rsidR="00FD55B2" w:rsidRPr="00722270" w:rsidRDefault="00FD55B2" w:rsidP="00FD55B2">
      <w:pPr>
        <w:pStyle w:val="Ttulo2"/>
        <w:rPr>
          <w:szCs w:val="22"/>
        </w:rPr>
      </w:pPr>
      <w:bookmarkStart w:id="18" w:name="_Toc435539867"/>
      <w:bookmarkStart w:id="19" w:name="_Toc435570523"/>
      <w:r w:rsidRPr="00722270">
        <w:rPr>
          <w:szCs w:val="22"/>
        </w:rPr>
        <w:t>2.1</w:t>
      </w:r>
      <w:r w:rsidRPr="00722270">
        <w:rPr>
          <w:szCs w:val="22"/>
        </w:rPr>
        <w:tab/>
        <w:t>Generalidades</w:t>
      </w:r>
      <w:bookmarkEnd w:id="18"/>
      <w:bookmarkEnd w:id="19"/>
      <w:r w:rsidR="00722270">
        <w:rPr>
          <w:szCs w:val="22"/>
        </w:rPr>
        <w:t>.</w:t>
      </w:r>
    </w:p>
    <w:p w14:paraId="579D0E1A" w14:textId="012A08D6" w:rsidR="00FD55B2" w:rsidRPr="00722270" w:rsidRDefault="00FD55B2" w:rsidP="00FD55B2">
      <w:pPr>
        <w:rPr>
          <w:lang w:val="es-ES_tradnl"/>
        </w:rPr>
      </w:pPr>
      <w:r w:rsidRPr="00722270">
        <w:rPr>
          <w:lang w:val="es-ES_tradnl"/>
        </w:rPr>
        <w:t xml:space="preserve">Sujeto a los términos y condiciones establecidos en la Oferta de Referencia, el presente Convenio y sus Anexos sobre bases de Trato No Discriminatorio, </w:t>
      </w:r>
      <w:r w:rsidR="008321E5" w:rsidRPr="00722270">
        <w:rPr>
          <w:lang w:val="es-ES_tradnl"/>
        </w:rPr>
        <w:t>Telcel</w:t>
      </w:r>
      <w:r w:rsidRPr="00722270">
        <w:rPr>
          <w:lang w:val="es-ES_tradnl"/>
        </w:rPr>
        <w:t xml:space="preserve"> otorgará al Concesionario solicitante, de manera no exclusiva, el Servicio de Acceso y Uso Compartido de Infraestructura Pasiva respecto de la Infraestructura Pasiva que </w:t>
      </w:r>
      <w:r w:rsidR="007B0156" w:rsidRPr="00722270">
        <w:rPr>
          <w:lang w:val="es-ES_tradnl"/>
        </w:rPr>
        <w:t>posea bajo cualquier título legal</w:t>
      </w:r>
      <w:r w:rsidRPr="00722270">
        <w:rPr>
          <w:lang w:val="es-ES_tradnl"/>
        </w:rPr>
        <w:t xml:space="preserve">, así como otros Servicios para tal fin, incluyendo: </w:t>
      </w:r>
      <w:r w:rsidR="00001ADA" w:rsidRPr="00722270">
        <w:rPr>
          <w:lang w:val="es-ES_tradnl"/>
        </w:rPr>
        <w:t>(i) Visita Técnica; (ii) Visita Técnica Individual; (iii) Análisis de Factibilidad; (iv) Elaboración de Proyecto y Presupuesto; (v) Adecuación de Sitio; (vi) Recuperación de Espacio; (vii) Verificación de Colocación; y (viii) Gestión de Proyecto de Nueva Obra Civil</w:t>
      </w:r>
      <w:r w:rsidRPr="00722270">
        <w:rPr>
          <w:lang w:val="es-ES_tradnl"/>
        </w:rPr>
        <w:t>.</w:t>
      </w:r>
    </w:p>
    <w:p w14:paraId="579D0E1B" w14:textId="77777777" w:rsidR="00FD55B2" w:rsidRPr="00722270" w:rsidRDefault="00FD55B2" w:rsidP="00FD55B2">
      <w:pPr>
        <w:pStyle w:val="Ttulo2"/>
        <w:rPr>
          <w:szCs w:val="22"/>
        </w:rPr>
      </w:pPr>
      <w:bookmarkStart w:id="20" w:name="_Toc435539868"/>
      <w:bookmarkStart w:id="21" w:name="_Toc435570524"/>
      <w:r w:rsidRPr="00722270">
        <w:rPr>
          <w:szCs w:val="22"/>
        </w:rPr>
        <w:t xml:space="preserve">CLÁUSULA TERCERA. </w:t>
      </w:r>
      <w:r w:rsidRPr="00722270">
        <w:rPr>
          <w:szCs w:val="22"/>
          <w:u w:val="single"/>
        </w:rPr>
        <w:t>DOCUMENTOS DEL CONVENIO</w:t>
      </w:r>
      <w:r w:rsidRPr="00722270">
        <w:rPr>
          <w:szCs w:val="22"/>
        </w:rPr>
        <w:t>.</w:t>
      </w:r>
      <w:bookmarkEnd w:id="20"/>
      <w:bookmarkEnd w:id="21"/>
    </w:p>
    <w:p w14:paraId="579D0E1C" w14:textId="0BCE25D3" w:rsidR="00FD55B2" w:rsidRPr="00722270" w:rsidRDefault="00FD55B2" w:rsidP="00FD55B2">
      <w:pPr>
        <w:pStyle w:val="Ttulo2"/>
        <w:rPr>
          <w:szCs w:val="22"/>
        </w:rPr>
      </w:pPr>
      <w:bookmarkStart w:id="22" w:name="_Toc435539869"/>
      <w:bookmarkStart w:id="23" w:name="_Toc435570525"/>
      <w:r w:rsidRPr="00722270">
        <w:rPr>
          <w:szCs w:val="22"/>
        </w:rPr>
        <w:t>3.1</w:t>
      </w:r>
      <w:r w:rsidRPr="00722270">
        <w:rPr>
          <w:szCs w:val="22"/>
        </w:rPr>
        <w:tab/>
        <w:t>Anexos</w:t>
      </w:r>
      <w:bookmarkEnd w:id="22"/>
      <w:bookmarkEnd w:id="23"/>
      <w:r w:rsidR="00722270">
        <w:rPr>
          <w:szCs w:val="22"/>
        </w:rPr>
        <w:t>.</w:t>
      </w:r>
    </w:p>
    <w:p w14:paraId="579D0E1D" w14:textId="77777777" w:rsidR="00FD55B2" w:rsidRPr="00722270" w:rsidRDefault="00FD55B2" w:rsidP="00FD55B2">
      <w:pPr>
        <w:rPr>
          <w:lang w:val="es-ES_tradnl"/>
        </w:rPr>
      </w:pPr>
      <w:r w:rsidRPr="00722270">
        <w:rPr>
          <w:lang w:val="es-ES_tradnl"/>
        </w:rPr>
        <w:t>El presente Convenio contiene los siguientes Anexos, los cuales se adjuntan como parte integrante de este documento, debidamente firmados por los representantes legales de las Partes. Lo anterior sin perjuicio de aquellos que se convengan y suscriban de tiempo en tiempo entre las Partes, en términos de lo previsto en el presente Convenio:</w:t>
      </w:r>
    </w:p>
    <w:tbl>
      <w:tblPr>
        <w:tblW w:w="0" w:type="auto"/>
        <w:jc w:val="center"/>
        <w:tblLook w:val="04A0" w:firstRow="1" w:lastRow="0" w:firstColumn="1" w:lastColumn="0" w:noHBand="0" w:noVBand="1"/>
      </w:tblPr>
      <w:tblGrid>
        <w:gridCol w:w="2180"/>
        <w:gridCol w:w="3735"/>
      </w:tblGrid>
      <w:tr w:rsidR="00FD55B2" w:rsidRPr="00722270" w14:paraId="579D0E20" w14:textId="77777777" w:rsidTr="003E34D3">
        <w:trPr>
          <w:jc w:val="center"/>
        </w:trPr>
        <w:tc>
          <w:tcPr>
            <w:tcW w:w="2180" w:type="dxa"/>
            <w:shd w:val="clear" w:color="auto" w:fill="auto"/>
          </w:tcPr>
          <w:p w14:paraId="579D0E1E" w14:textId="77777777" w:rsidR="00FD55B2" w:rsidRPr="00722270" w:rsidRDefault="00FD55B2" w:rsidP="004935F8">
            <w:pPr>
              <w:jc w:val="center"/>
              <w:rPr>
                <w:lang w:val="es-ES_tradnl"/>
              </w:rPr>
            </w:pPr>
            <w:r w:rsidRPr="00722270">
              <w:rPr>
                <w:lang w:val="es-ES_tradnl"/>
              </w:rPr>
              <w:t>Anexo “A”</w:t>
            </w:r>
          </w:p>
        </w:tc>
        <w:tc>
          <w:tcPr>
            <w:tcW w:w="3735" w:type="dxa"/>
            <w:shd w:val="clear" w:color="auto" w:fill="auto"/>
          </w:tcPr>
          <w:p w14:paraId="579D0E1F" w14:textId="77777777" w:rsidR="00FD55B2" w:rsidRPr="00722270" w:rsidRDefault="00FD55B2" w:rsidP="004935F8">
            <w:pPr>
              <w:jc w:val="center"/>
              <w:rPr>
                <w:lang w:val="es-ES_tradnl"/>
              </w:rPr>
            </w:pPr>
            <w:r w:rsidRPr="00722270">
              <w:rPr>
                <w:lang w:val="es-ES_tradnl"/>
              </w:rPr>
              <w:t>Precios y Tarifas</w:t>
            </w:r>
          </w:p>
        </w:tc>
      </w:tr>
      <w:tr w:rsidR="00FD55B2" w:rsidRPr="00722270" w14:paraId="579D0E23" w14:textId="77777777" w:rsidTr="003E34D3">
        <w:trPr>
          <w:jc w:val="center"/>
        </w:trPr>
        <w:tc>
          <w:tcPr>
            <w:tcW w:w="2180" w:type="dxa"/>
            <w:shd w:val="clear" w:color="auto" w:fill="auto"/>
          </w:tcPr>
          <w:p w14:paraId="579D0E21" w14:textId="77777777" w:rsidR="00FD55B2" w:rsidRPr="00722270" w:rsidRDefault="00FD55B2" w:rsidP="004935F8">
            <w:pPr>
              <w:jc w:val="center"/>
              <w:rPr>
                <w:lang w:val="es-ES_tradnl"/>
              </w:rPr>
            </w:pPr>
            <w:r w:rsidRPr="00722270">
              <w:rPr>
                <w:lang w:val="es-ES_tradnl"/>
              </w:rPr>
              <w:t>Anexo “B”</w:t>
            </w:r>
          </w:p>
        </w:tc>
        <w:tc>
          <w:tcPr>
            <w:tcW w:w="3735" w:type="dxa"/>
            <w:shd w:val="clear" w:color="auto" w:fill="auto"/>
          </w:tcPr>
          <w:p w14:paraId="579D0E22" w14:textId="77777777" w:rsidR="00FD55B2" w:rsidRPr="00722270" w:rsidRDefault="00FD55B2" w:rsidP="004935F8">
            <w:pPr>
              <w:jc w:val="center"/>
              <w:rPr>
                <w:lang w:val="es-ES_tradnl"/>
              </w:rPr>
            </w:pPr>
            <w:r w:rsidRPr="00722270">
              <w:rPr>
                <w:lang w:val="es-ES_tradnl"/>
              </w:rPr>
              <w:t>Formato de Acuerdo de Sitio</w:t>
            </w:r>
          </w:p>
        </w:tc>
      </w:tr>
      <w:tr w:rsidR="00FD55B2" w:rsidRPr="00722270" w14:paraId="579D0E26" w14:textId="77777777" w:rsidTr="003E34D3">
        <w:trPr>
          <w:jc w:val="center"/>
        </w:trPr>
        <w:tc>
          <w:tcPr>
            <w:tcW w:w="2180" w:type="dxa"/>
            <w:shd w:val="clear" w:color="auto" w:fill="auto"/>
          </w:tcPr>
          <w:p w14:paraId="579D0E24" w14:textId="77777777" w:rsidR="00FD55B2" w:rsidRPr="00722270" w:rsidRDefault="00FD55B2" w:rsidP="004935F8">
            <w:pPr>
              <w:jc w:val="center"/>
              <w:rPr>
                <w:lang w:val="es-ES_tradnl"/>
              </w:rPr>
            </w:pPr>
            <w:r w:rsidRPr="00722270">
              <w:rPr>
                <w:lang w:val="es-ES_tradnl"/>
              </w:rPr>
              <w:t>Anexo “C”</w:t>
            </w:r>
          </w:p>
        </w:tc>
        <w:tc>
          <w:tcPr>
            <w:tcW w:w="3735" w:type="dxa"/>
            <w:shd w:val="clear" w:color="auto" w:fill="auto"/>
          </w:tcPr>
          <w:p w14:paraId="579D0E25" w14:textId="77777777" w:rsidR="00FD55B2" w:rsidRPr="00722270" w:rsidRDefault="00FD55B2" w:rsidP="004935F8">
            <w:pPr>
              <w:jc w:val="center"/>
              <w:rPr>
                <w:lang w:val="es-ES_tradnl"/>
              </w:rPr>
            </w:pPr>
            <w:r w:rsidRPr="00722270">
              <w:t xml:space="preserve">Formato de Acuerdo de Prórroga </w:t>
            </w:r>
          </w:p>
        </w:tc>
      </w:tr>
    </w:tbl>
    <w:p w14:paraId="579D0E27" w14:textId="77777777" w:rsidR="00FD55B2" w:rsidRPr="00722270" w:rsidRDefault="00FD55B2" w:rsidP="00FD55B2">
      <w:pPr>
        <w:rPr>
          <w:lang w:val="es-ES_tradnl"/>
        </w:rPr>
      </w:pPr>
      <w:r w:rsidRPr="00722270">
        <w:rPr>
          <w:lang w:val="es-ES_tradnl"/>
        </w:rPr>
        <w:t>Adicionalmente, todos los Acuerdos de Sitio que se convengan y suscriban entre las Partes, en términos de lo previsto en el Formato de Acuerdo de Sitio se anexaran como Apéndice B-I, Apéndice B-II y así sucesivamente.</w:t>
      </w:r>
    </w:p>
    <w:p w14:paraId="579D0E28" w14:textId="771F2413" w:rsidR="00FD55B2" w:rsidRPr="00722270" w:rsidRDefault="00FD55B2" w:rsidP="00FD55B2">
      <w:pPr>
        <w:pStyle w:val="Ttulo2"/>
        <w:rPr>
          <w:szCs w:val="22"/>
        </w:rPr>
      </w:pPr>
      <w:bookmarkStart w:id="24" w:name="_Toc435539870"/>
      <w:bookmarkStart w:id="25" w:name="_Toc435570526"/>
      <w:r w:rsidRPr="00722270">
        <w:rPr>
          <w:szCs w:val="22"/>
        </w:rPr>
        <w:t>3.2</w:t>
      </w:r>
      <w:r w:rsidRPr="00722270">
        <w:rPr>
          <w:szCs w:val="22"/>
        </w:rPr>
        <w:tab/>
        <w:t>Consentimiento para la prestación de los Servicios</w:t>
      </w:r>
      <w:bookmarkEnd w:id="24"/>
      <w:bookmarkEnd w:id="25"/>
      <w:r w:rsidR="00722270">
        <w:rPr>
          <w:szCs w:val="22"/>
        </w:rPr>
        <w:t>.</w:t>
      </w:r>
    </w:p>
    <w:p w14:paraId="579D0E29" w14:textId="0706AB79" w:rsidR="00FD55B2" w:rsidRPr="00722270" w:rsidRDefault="00FD55B2" w:rsidP="00FD55B2">
      <w:pPr>
        <w:rPr>
          <w:lang w:val="es-ES_tradnl"/>
        </w:rPr>
      </w:pPr>
      <w:r w:rsidRPr="00722270">
        <w:t>Previo a la prestación de los Servicios descritos en la Oferta de Referencia, el Concesionario</w:t>
      </w:r>
      <w:r w:rsidRPr="00722270">
        <w:rPr>
          <w:lang w:val="es-ES_tradnl"/>
        </w:rPr>
        <w:t xml:space="preserve"> debe manifestar su consentimiento para que el Servicio en cuestión le sea prestado en los </w:t>
      </w:r>
      <w:r w:rsidRPr="00722270">
        <w:rPr>
          <w:lang w:val="es-ES_tradnl"/>
        </w:rPr>
        <w:lastRenderedPageBreak/>
        <w:t xml:space="preserve">términos y condiciones propuestos por </w:t>
      </w:r>
      <w:r w:rsidR="008321E5" w:rsidRPr="00722270">
        <w:rPr>
          <w:lang w:val="es-ES_tradnl"/>
        </w:rPr>
        <w:t>Telcel</w:t>
      </w:r>
      <w:r w:rsidRPr="00722270">
        <w:rPr>
          <w:lang w:val="es-ES_tradnl"/>
        </w:rPr>
        <w:t>, y autorizados por el Instituto, salvo en aquellos casos en los que el Instituto ordene al Agente Económico Preponderante la prestación de los servicios o el acceso a la infraestructura pasiva que estén relacionados con la presentación de un desacuerdo.</w:t>
      </w:r>
    </w:p>
    <w:p w14:paraId="579D0E2A" w14:textId="77777777" w:rsidR="00FD55B2" w:rsidRPr="00722270" w:rsidRDefault="00FD55B2" w:rsidP="00FD55B2">
      <w:pPr>
        <w:rPr>
          <w:lang w:val="es-ES_tradnl"/>
        </w:rPr>
      </w:pPr>
      <w:r w:rsidRPr="00722270">
        <w:rPr>
          <w:lang w:val="es-ES_tradnl"/>
        </w:rPr>
        <w:t>El consentimiento del Concesionario a que un determinado Servicio le sea prestado, será como sigue:</w:t>
      </w:r>
    </w:p>
    <w:p w14:paraId="579D0E2B" w14:textId="77777777" w:rsidR="00FD55B2" w:rsidRPr="00722270" w:rsidRDefault="00FD55B2" w:rsidP="009F7676">
      <w:pPr>
        <w:numPr>
          <w:ilvl w:val="0"/>
          <w:numId w:val="15"/>
        </w:numPr>
        <w:rPr>
          <w:lang w:val="es-ES_tradnl"/>
        </w:rPr>
      </w:pPr>
      <w:r w:rsidRPr="00722270">
        <w:rPr>
          <w:lang w:val="es-ES_tradnl"/>
        </w:rPr>
        <w:t>Tratándose del Servicio de Acceso y Uso Compartido de Infraestructura Pasiva, mediante la suscripción por los representantes legales de ambas Partes del Acuerdo de Sitio correspondiente.</w:t>
      </w:r>
    </w:p>
    <w:p w14:paraId="579D0E2C" w14:textId="77777777" w:rsidR="00FD55B2" w:rsidRPr="00722270" w:rsidRDefault="00FD55B2" w:rsidP="009F7676">
      <w:pPr>
        <w:numPr>
          <w:ilvl w:val="0"/>
          <w:numId w:val="15"/>
        </w:numPr>
        <w:rPr>
          <w:lang w:val="es-ES_tradnl"/>
        </w:rPr>
      </w:pPr>
      <w:r w:rsidRPr="00722270">
        <w:rPr>
          <w:lang w:val="es-ES_tradnl"/>
        </w:rPr>
        <w:t xml:space="preserve">Para los Servicios de (i) Visita Técnica, (ii) Análisis de Factibilidad, (iii) Elaboración de Proyecto y Presupuesto, (iv) </w:t>
      </w:r>
      <w:r w:rsidRPr="00722270">
        <w:rPr>
          <w:color w:val="231F20"/>
          <w:lang w:val="es-ES_tradnl"/>
        </w:rPr>
        <w:t>Adecuación de Sitio, (v) Recuperación de Espacio,</w:t>
      </w:r>
      <w:r w:rsidRPr="00722270">
        <w:rPr>
          <w:lang w:val="es-ES_tradnl"/>
        </w:rPr>
        <w:t xml:space="preserve"> (vi) Verificación de Colocación y (vii) </w:t>
      </w:r>
      <w:r w:rsidRPr="00722270">
        <w:rPr>
          <w:color w:val="231F20"/>
          <w:lang w:val="es-ES_tradnl"/>
        </w:rPr>
        <w:t xml:space="preserve">Gestión de Proyecto de Nueva Obra Civil, </w:t>
      </w:r>
      <w:r w:rsidRPr="00722270">
        <w:rPr>
          <w:lang w:val="es-ES_tradnl"/>
        </w:rPr>
        <w:t>mediante la solicitud respectiva debidamente requisitada.</w:t>
      </w:r>
    </w:p>
    <w:p w14:paraId="579D0E2D" w14:textId="30F13FCD" w:rsidR="00FD55B2" w:rsidRPr="00722270" w:rsidRDefault="00FD55B2" w:rsidP="009F7676">
      <w:pPr>
        <w:numPr>
          <w:ilvl w:val="0"/>
          <w:numId w:val="15"/>
        </w:numPr>
        <w:rPr>
          <w:color w:val="231F20"/>
          <w:lang w:val="es-ES_tradnl"/>
        </w:rPr>
      </w:pPr>
      <w:r w:rsidRPr="00722270">
        <w:rPr>
          <w:color w:val="231F20"/>
          <w:lang w:val="es-ES_tradnl"/>
        </w:rPr>
        <w:t xml:space="preserve">Para el uso del SEG, mediante </w:t>
      </w:r>
      <w:r w:rsidR="00AD5046" w:rsidRPr="00722270">
        <w:rPr>
          <w:color w:val="231F20"/>
          <w:lang w:val="es-ES_tradnl"/>
        </w:rPr>
        <w:t>la obtención de un usuario y contraseña</w:t>
      </w:r>
      <w:r w:rsidRPr="00722270">
        <w:rPr>
          <w:color w:val="231F20"/>
          <w:lang w:val="es-ES_tradnl"/>
        </w:rPr>
        <w:t>.</w:t>
      </w:r>
    </w:p>
    <w:p w14:paraId="579D0E2E" w14:textId="77777777" w:rsidR="00FD55B2" w:rsidRPr="00722270" w:rsidRDefault="00FD55B2" w:rsidP="009F7676">
      <w:pPr>
        <w:numPr>
          <w:ilvl w:val="0"/>
          <w:numId w:val="15"/>
        </w:numPr>
        <w:rPr>
          <w:lang w:val="es-ES_tradnl"/>
        </w:rPr>
      </w:pPr>
      <w:r w:rsidRPr="00722270">
        <w:rPr>
          <w:lang w:val="es-ES_tradnl"/>
        </w:rPr>
        <w:t>Tratándose de la gestión de permisos y licencias de un Proyecto de Nueva Obra Civil, misma que no es un Servicio bajo este Convenio y que será prestada por terceros, mediante la suscripción conjunta de las Partes con el Gestor del acuerdo respectivo.</w:t>
      </w:r>
    </w:p>
    <w:p w14:paraId="579D0E2F" w14:textId="77777777" w:rsidR="00FD55B2" w:rsidRPr="00722270" w:rsidRDefault="00FD55B2" w:rsidP="009F7676">
      <w:pPr>
        <w:numPr>
          <w:ilvl w:val="0"/>
          <w:numId w:val="15"/>
        </w:numPr>
        <w:rPr>
          <w:lang w:val="es-ES_tradnl"/>
        </w:rPr>
      </w:pPr>
      <w:r w:rsidRPr="00722270">
        <w:rPr>
          <w:lang w:val="es-ES_tradnl"/>
        </w:rPr>
        <w:t>Lo anterior sin menoscabo del derecho del Concesionario de presentar ante el Instituto un desacuerdo y que el Instituto ordene al Agente Económico Preponderante la prestación de los servicios o el acceso a la infraestructura pasiva que esté relacionada con la presentación de un desacuerdo sobre el que el Instituto deba resolver.</w:t>
      </w:r>
    </w:p>
    <w:p w14:paraId="579D0E32" w14:textId="77777777" w:rsidR="00FD55B2" w:rsidRPr="00722270" w:rsidRDefault="00FD55B2" w:rsidP="00FD55B2">
      <w:pPr>
        <w:pStyle w:val="Ttulo2"/>
        <w:rPr>
          <w:szCs w:val="22"/>
        </w:rPr>
      </w:pPr>
      <w:bookmarkStart w:id="26" w:name="_Toc435539871"/>
      <w:bookmarkStart w:id="27" w:name="_Toc435570527"/>
      <w:r w:rsidRPr="00722270">
        <w:rPr>
          <w:szCs w:val="22"/>
        </w:rPr>
        <w:t xml:space="preserve">CLÁUSULA CUARTA.  </w:t>
      </w:r>
      <w:r w:rsidRPr="00722270">
        <w:rPr>
          <w:szCs w:val="22"/>
          <w:u w:val="single"/>
        </w:rPr>
        <w:t>CONDICIONES DE PAGO</w:t>
      </w:r>
      <w:r w:rsidRPr="00722270">
        <w:rPr>
          <w:szCs w:val="22"/>
        </w:rPr>
        <w:t>.</w:t>
      </w:r>
      <w:bookmarkEnd w:id="26"/>
      <w:bookmarkEnd w:id="27"/>
    </w:p>
    <w:p w14:paraId="579D0E33" w14:textId="2CA7F11E" w:rsidR="00FD55B2" w:rsidRPr="00722270" w:rsidRDefault="00FD55B2" w:rsidP="00FD55B2">
      <w:pPr>
        <w:pStyle w:val="Ttulo2"/>
        <w:rPr>
          <w:szCs w:val="22"/>
        </w:rPr>
      </w:pPr>
      <w:bookmarkStart w:id="28" w:name="_Toc435539872"/>
      <w:bookmarkStart w:id="29" w:name="_Toc435570528"/>
      <w:r w:rsidRPr="00722270">
        <w:rPr>
          <w:szCs w:val="22"/>
        </w:rPr>
        <w:t>4.1</w:t>
      </w:r>
      <w:r w:rsidRPr="00722270">
        <w:rPr>
          <w:szCs w:val="22"/>
        </w:rPr>
        <w:tab/>
        <w:t>Contraprestaciones</w:t>
      </w:r>
      <w:bookmarkEnd w:id="28"/>
      <w:bookmarkEnd w:id="29"/>
      <w:r w:rsidR="00722270">
        <w:rPr>
          <w:szCs w:val="22"/>
        </w:rPr>
        <w:t>.</w:t>
      </w:r>
    </w:p>
    <w:p w14:paraId="579D0E34" w14:textId="4E810120" w:rsidR="00FD55B2" w:rsidRPr="00722270" w:rsidRDefault="00FD55B2" w:rsidP="00FD55B2">
      <w:pPr>
        <w:rPr>
          <w:lang w:val="es-ES_tradnl"/>
        </w:rPr>
      </w:pPr>
      <w:r w:rsidRPr="00722270">
        <w:rPr>
          <w:lang w:val="es-ES_tradnl"/>
        </w:rPr>
        <w:t xml:space="preserve">Por virtud de los Servicios que </w:t>
      </w:r>
      <w:r w:rsidR="008321E5" w:rsidRPr="00722270">
        <w:rPr>
          <w:lang w:val="es-ES_tradnl"/>
        </w:rPr>
        <w:t>Telcel</w:t>
      </w:r>
      <w:r w:rsidRPr="00722270">
        <w:rPr>
          <w:lang w:val="es-ES_tradnl"/>
        </w:rPr>
        <w:t xml:space="preserve"> proporcionará al amparo del presente Convenio, el Concesionario se obliga a pagarle </w:t>
      </w:r>
      <w:r w:rsidR="00CE52B8" w:rsidRPr="00722270">
        <w:rPr>
          <w:lang w:val="es-ES"/>
        </w:rPr>
        <w:t xml:space="preserve">a Telcel </w:t>
      </w:r>
      <w:r w:rsidRPr="00722270">
        <w:rPr>
          <w:lang w:val="es-ES_tradnl"/>
        </w:rPr>
        <w:t>las cantidades que resulten a su cargo conforme a:</w:t>
      </w:r>
    </w:p>
    <w:p w14:paraId="579D0E35" w14:textId="77777777" w:rsidR="00FD55B2" w:rsidRPr="00722270" w:rsidRDefault="00FD55B2" w:rsidP="009F7676">
      <w:pPr>
        <w:numPr>
          <w:ilvl w:val="0"/>
          <w:numId w:val="11"/>
        </w:numPr>
        <w:rPr>
          <w:lang w:val="es-ES_tradnl"/>
        </w:rPr>
      </w:pPr>
      <w:r w:rsidRPr="00722270">
        <w:rPr>
          <w:lang w:val="es-ES_tradnl"/>
        </w:rPr>
        <w:t>Las Tarifas aplicables a los Servicios de Acceso y Uso Compartido de Infraestructura Pasiva que se indiquen en el Acuerdo de Sitio respectivo, las cuales se ofrecerán atendiendo al principio de Trato No Discriminatorio y podrán diferenciarse por zonas geográficas.</w:t>
      </w:r>
    </w:p>
    <w:p w14:paraId="579D0E36" w14:textId="77777777" w:rsidR="00FD55B2" w:rsidRPr="00722270" w:rsidRDefault="00FD55B2" w:rsidP="009F7676">
      <w:pPr>
        <w:numPr>
          <w:ilvl w:val="0"/>
          <w:numId w:val="11"/>
        </w:numPr>
        <w:rPr>
          <w:lang w:val="es-ES_tradnl"/>
        </w:rPr>
      </w:pPr>
      <w:r w:rsidRPr="00722270">
        <w:rPr>
          <w:lang w:val="es-ES_tradnl"/>
        </w:rPr>
        <w:t xml:space="preserve">Los precios por los Servicios Complementarios de Visita Técnica, Análisis de Factibilidad, Elaboración de Proyecto y Presupuesto y Verificación de Colocación que se detallan en el </w:t>
      </w:r>
      <w:r w:rsidRPr="00722270">
        <w:rPr>
          <w:i/>
          <w:lang w:val="es-ES_tradnl"/>
        </w:rPr>
        <w:t>Anexo “A”</w:t>
      </w:r>
      <w:r w:rsidRPr="00722270">
        <w:rPr>
          <w:lang w:val="es-ES_tradnl"/>
        </w:rPr>
        <w:t xml:space="preserve"> </w:t>
      </w:r>
      <w:r w:rsidRPr="00722270">
        <w:rPr>
          <w:i/>
          <w:lang w:val="es-ES_tradnl"/>
        </w:rPr>
        <w:t>- Precios y Tarifas</w:t>
      </w:r>
      <w:r w:rsidRPr="00722270">
        <w:rPr>
          <w:lang w:val="es-ES_tradnl"/>
        </w:rPr>
        <w:t xml:space="preserve"> del presente Convenio.</w:t>
      </w:r>
    </w:p>
    <w:p w14:paraId="579D0E37" w14:textId="5708E174" w:rsidR="00FD55B2" w:rsidRPr="00722270" w:rsidRDefault="00FD55B2" w:rsidP="009F7676">
      <w:pPr>
        <w:numPr>
          <w:ilvl w:val="0"/>
          <w:numId w:val="11"/>
        </w:numPr>
        <w:rPr>
          <w:lang w:val="es-ES_tradnl"/>
        </w:rPr>
      </w:pPr>
      <w:r w:rsidRPr="00722270">
        <w:rPr>
          <w:lang w:val="es-ES_tradnl"/>
        </w:rPr>
        <w:t xml:space="preserve">Los precios por los Servicios Complementarios de Adecuación de Sitios, Recuperación de Espacio y Gestión de Proyecto de Nueva Obra Civil que, dada su naturaleza específica, hayan sido presupuestados por </w:t>
      </w:r>
      <w:r w:rsidR="008321E5" w:rsidRPr="00722270">
        <w:rPr>
          <w:lang w:val="es-ES_tradnl"/>
        </w:rPr>
        <w:t>Telcel</w:t>
      </w:r>
      <w:r w:rsidRPr="00722270">
        <w:rPr>
          <w:lang w:val="es-ES_tradnl"/>
        </w:rPr>
        <w:t xml:space="preserve"> al Concesionario y aceptados por éste último mediante la emisión de la Aceptación correspondiente.</w:t>
      </w:r>
    </w:p>
    <w:p w14:paraId="579D0E38" w14:textId="77777777" w:rsidR="00FD55B2" w:rsidRPr="00722270" w:rsidRDefault="00FD55B2" w:rsidP="009F7676">
      <w:pPr>
        <w:numPr>
          <w:ilvl w:val="0"/>
          <w:numId w:val="11"/>
        </w:numPr>
        <w:rPr>
          <w:lang w:val="es-ES_tradnl"/>
        </w:rPr>
      </w:pPr>
      <w:r w:rsidRPr="00722270">
        <w:rPr>
          <w:i/>
          <w:lang w:val="es-ES_tradnl"/>
        </w:rPr>
        <w:t>Pro-rata</w:t>
      </w:r>
      <w:r w:rsidRPr="00722270">
        <w:rPr>
          <w:lang w:val="es-ES_tradnl"/>
        </w:rPr>
        <w:t xml:space="preserve"> entre el Concesionario y todo concesionario en el Sitio, de las cantidades a cubrir bajo cualquier concepto diverso a la ocupación como tal del Sitio (tales como cuotas de mantenimiento, cuotas a asociaciones vecinales, servidumbres y accesos, extensiones de </w:t>
      </w:r>
      <w:r w:rsidRPr="00722270">
        <w:rPr>
          <w:lang w:val="es-ES_tradnl"/>
        </w:rPr>
        <w:lastRenderedPageBreak/>
        <w:t>línea, obras extraordinarias, así como cualesquiera pagos que impongan terceros con motivo del Sitio), que se definan en el Acuerdo de Sitio correspondiente.</w:t>
      </w:r>
    </w:p>
    <w:p w14:paraId="579D0E39" w14:textId="77777777" w:rsidR="00FD55B2" w:rsidRPr="00722270" w:rsidRDefault="00FD55B2" w:rsidP="009F7676">
      <w:pPr>
        <w:numPr>
          <w:ilvl w:val="0"/>
          <w:numId w:val="11"/>
        </w:numPr>
        <w:rPr>
          <w:lang w:val="es-ES_tradnl"/>
        </w:rPr>
      </w:pPr>
      <w:r w:rsidRPr="00722270">
        <w:rPr>
          <w:lang w:val="es-ES_tradnl"/>
        </w:rPr>
        <w:t>Cualesquiera otras que convengan las Partes.</w:t>
      </w:r>
    </w:p>
    <w:p w14:paraId="579D0E3A" w14:textId="77777777" w:rsidR="00FD55B2" w:rsidRPr="00722270" w:rsidRDefault="00FD55B2" w:rsidP="00FD55B2">
      <w:pPr>
        <w:rPr>
          <w:lang w:val="es-ES_tradnl"/>
        </w:rPr>
      </w:pPr>
      <w:r w:rsidRPr="00722270">
        <w:rPr>
          <w:lang w:val="es-ES_tradnl"/>
        </w:rPr>
        <w:t>Las contraprestaciones estarán sujetas a la legislación fiscal que sea aplicable. Las contraprestaciones causarán, y a las mismas se añadirá, el Impuesto al Valor Agregado correspondiente, así como cualquier otro impuesto que conforme a la legislación resultare aplicable.</w:t>
      </w:r>
    </w:p>
    <w:p w14:paraId="579D0E3C" w14:textId="1F714EA9" w:rsidR="00FD55B2" w:rsidRPr="00722270" w:rsidRDefault="00FD55B2" w:rsidP="00FD55B2">
      <w:pPr>
        <w:pStyle w:val="Ttulo2"/>
        <w:rPr>
          <w:szCs w:val="22"/>
        </w:rPr>
      </w:pPr>
      <w:bookmarkStart w:id="30" w:name="_Toc435539873"/>
      <w:bookmarkStart w:id="31" w:name="_Toc435570529"/>
      <w:r w:rsidRPr="00722270">
        <w:rPr>
          <w:szCs w:val="22"/>
        </w:rPr>
        <w:t>4.2</w:t>
      </w:r>
      <w:r w:rsidRPr="00722270">
        <w:rPr>
          <w:szCs w:val="22"/>
        </w:rPr>
        <w:tab/>
        <w:t>Otros conceptos de pago</w:t>
      </w:r>
      <w:bookmarkEnd w:id="30"/>
      <w:bookmarkEnd w:id="31"/>
      <w:r w:rsidR="00722270">
        <w:rPr>
          <w:szCs w:val="22"/>
        </w:rPr>
        <w:t>.</w:t>
      </w:r>
    </w:p>
    <w:p w14:paraId="579D0E3D" w14:textId="374FEC79" w:rsidR="00FD55B2" w:rsidRPr="00722270" w:rsidRDefault="00FD55B2" w:rsidP="00FD55B2">
      <w:pPr>
        <w:rPr>
          <w:lang w:val="es-ES_tradnl"/>
        </w:rPr>
      </w:pPr>
      <w:r w:rsidRPr="00722270">
        <w:rPr>
          <w:lang w:val="es-ES_tradnl"/>
        </w:rPr>
        <w:t xml:space="preserve">Adicionalmente a las contraprestaciones, las Partes convienen desde ahora que cubrirán proporcionalmente las erogaciones correspondientes a los derechos, impuestos, contraprestación al Gestor, servicios a terceros y demás gastos documentados relacionados con la gestoría de autorizaciones, permisos y licencias para la realización de la Nueva Obra Civil. Al efecto, las Partes convienen en que suscribirán conjuntamente para tal efecto el convenio correspondiente con el Gestor que indique </w:t>
      </w:r>
      <w:r w:rsidR="008321E5" w:rsidRPr="00722270">
        <w:rPr>
          <w:lang w:val="es-ES_tradnl"/>
        </w:rPr>
        <w:t>Telcel</w:t>
      </w:r>
      <w:r w:rsidRPr="00722270">
        <w:rPr>
          <w:lang w:val="es-ES_tradnl"/>
        </w:rPr>
        <w:t>.</w:t>
      </w:r>
    </w:p>
    <w:p w14:paraId="579D0E3E" w14:textId="792B1A49" w:rsidR="00FD55B2" w:rsidRPr="00722270" w:rsidRDefault="00FD55B2" w:rsidP="00FD55B2">
      <w:pPr>
        <w:rPr>
          <w:lang w:val="es-ES_tradnl"/>
        </w:rPr>
      </w:pPr>
      <w:r w:rsidRPr="00722270">
        <w:rPr>
          <w:lang w:val="es-ES_tradnl"/>
        </w:rPr>
        <w:t xml:space="preserve">Igualmente las Partes convienen que salvo estipulación diversa en el presente Convenio o el Acuerdo de Sitio respectivo: (a) en caso de que el Concesionario </w:t>
      </w:r>
      <w:r w:rsidRPr="00722270">
        <w:t>decida dar por terminado anticipadamente el presente Convenio o determinado Acuerdo de Sitio, deberá cubrir a</w:t>
      </w:r>
      <w:r w:rsidRPr="00722270">
        <w:rPr>
          <w:lang w:val="es-ES_tradnl"/>
        </w:rPr>
        <w:t xml:space="preserve"> </w:t>
      </w:r>
      <w:r w:rsidR="008321E5" w:rsidRPr="00722270">
        <w:rPr>
          <w:lang w:val="es-ES_tradnl"/>
        </w:rPr>
        <w:t>Telcel</w:t>
      </w:r>
      <w:r w:rsidRPr="00722270">
        <w:rPr>
          <w:lang w:val="es-ES_tradnl"/>
        </w:rPr>
        <w:t xml:space="preserve"> el monto total de las contraprestaciones devengadas por los Servicios solicitados, así como cualesquiera gastos, Intereses Moratorios y penas convencionales que se hubieren generado a su cargo, incluyendo las correspondientes por el incumplimiento al plazo forzoso tratándose del Servicio de Acceso y Uso Compartido de Infraestructura Pasiva; (b) en caso de que </w:t>
      </w:r>
      <w:r w:rsidR="008321E5" w:rsidRPr="00722270">
        <w:rPr>
          <w:lang w:val="es-ES_tradnl"/>
        </w:rPr>
        <w:t>Telcel</w:t>
      </w:r>
      <w:r w:rsidRPr="00722270">
        <w:rPr>
          <w:lang w:val="es-ES_tradnl"/>
        </w:rPr>
        <w:t xml:space="preserve"> </w:t>
      </w:r>
      <w:r w:rsidRPr="00722270">
        <w:t>decida dar por terminado anticipadamente el presente Convenio o determinado Acuerdo de Sitio, deberá cubrir al</w:t>
      </w:r>
      <w:r w:rsidRPr="00722270">
        <w:rPr>
          <w:lang w:val="es-ES_tradnl"/>
        </w:rPr>
        <w:t xml:space="preserve"> Concesionario el monto total de las contraprestaciones pagadas por los Servicios solicitados que no hubiesen sido prestados, así como cualesquiera gastos, Intereses Moratorios y penas convencionales que se hubieren generado a su cargo, incluyendo las correspondientes por el incumplimiento al plazo forzoso tratándose del Servicio de Acceso y Uso Compartido de Infraestructura Pasiva.</w:t>
      </w:r>
    </w:p>
    <w:p w14:paraId="579D0E40" w14:textId="298EFA0C" w:rsidR="00FD55B2" w:rsidRPr="00722270" w:rsidRDefault="00FD55B2" w:rsidP="00FD55B2">
      <w:pPr>
        <w:pStyle w:val="Ttulo2"/>
        <w:rPr>
          <w:szCs w:val="22"/>
        </w:rPr>
      </w:pPr>
      <w:bookmarkStart w:id="32" w:name="_Toc435539874"/>
      <w:bookmarkStart w:id="33" w:name="_Toc435570530"/>
      <w:r w:rsidRPr="00722270">
        <w:rPr>
          <w:szCs w:val="22"/>
        </w:rPr>
        <w:t>4.3</w:t>
      </w:r>
      <w:r w:rsidRPr="00722270">
        <w:rPr>
          <w:szCs w:val="22"/>
        </w:rPr>
        <w:tab/>
        <w:t>Vigencia</w:t>
      </w:r>
      <w:bookmarkEnd w:id="32"/>
      <w:bookmarkEnd w:id="33"/>
      <w:r w:rsidR="00722270">
        <w:rPr>
          <w:szCs w:val="22"/>
        </w:rPr>
        <w:t>.</w:t>
      </w:r>
    </w:p>
    <w:p w14:paraId="579D0E41" w14:textId="77777777" w:rsidR="00FD55B2" w:rsidRPr="00722270" w:rsidRDefault="00FD55B2" w:rsidP="00FD55B2">
      <w:pPr>
        <w:rPr>
          <w:lang w:val="es-ES_tradnl"/>
        </w:rPr>
      </w:pPr>
      <w:r w:rsidRPr="00722270">
        <w:rPr>
          <w:lang w:val="es-ES_tradnl"/>
        </w:rPr>
        <w:t xml:space="preserve">La vigencia de los precios y Tarifas será la acordada entre las Partes en el </w:t>
      </w:r>
      <w:r w:rsidRPr="00722270">
        <w:rPr>
          <w:i/>
          <w:lang w:val="es-ES_tradnl"/>
        </w:rPr>
        <w:t>Anexo A – Precios y Tarifas</w:t>
      </w:r>
      <w:r w:rsidRPr="00722270">
        <w:rPr>
          <w:lang w:val="es-ES_tradnl"/>
        </w:rPr>
        <w:t>, así como la señalada de manera específica en el Acuerdo de Sitio respectivo.</w:t>
      </w:r>
    </w:p>
    <w:p w14:paraId="579D0E42" w14:textId="5C58DB62" w:rsidR="00FD55B2" w:rsidRPr="00722270" w:rsidRDefault="00FD55B2" w:rsidP="00FD55B2">
      <w:pPr>
        <w:rPr>
          <w:lang w:val="es-ES_tradnl"/>
        </w:rPr>
      </w:pPr>
      <w:r w:rsidRPr="00722270">
        <w:rPr>
          <w:lang w:val="es-ES_tradnl"/>
        </w:rPr>
        <w:t xml:space="preserve">Previamente a la terminación de la vigencia de los precios y Tarifas, </w:t>
      </w:r>
      <w:r w:rsidR="008321E5" w:rsidRPr="00722270">
        <w:rPr>
          <w:lang w:val="es-ES_tradnl"/>
        </w:rPr>
        <w:t>Telcel</w:t>
      </w:r>
      <w:r w:rsidRPr="00722270">
        <w:rPr>
          <w:lang w:val="es-ES_tradnl"/>
        </w:rPr>
        <w:t xml:space="preserve"> y el Concesionario podrán negociar de buena fe y convenir nuevos precios y Tarifas por la prestación de los Servicios, conforme al siguiente procedimiento.</w:t>
      </w:r>
    </w:p>
    <w:p w14:paraId="579D0E43" w14:textId="77777777" w:rsidR="00FD55B2" w:rsidRPr="00722270" w:rsidRDefault="00FD55B2" w:rsidP="00FD55B2">
      <w:pPr>
        <w:rPr>
          <w:lang w:val="es-ES_tradnl"/>
        </w:rPr>
      </w:pPr>
      <w:r w:rsidRPr="00722270">
        <w:rPr>
          <w:lang w:val="es-ES_tradnl"/>
        </w:rPr>
        <w:t>Dentro del plazo de 180 (ciento ochenta) días previo a la conclusión de la vigencia del Convenio, las Partes iniciaran el periodo de negociación de tarifas a fin de determinar los precios y Tarifas que serán aplicables en caso que el mismo se renueve o se celebre uno nuevo bajo la Oferta de Referencia aplicable.</w:t>
      </w:r>
    </w:p>
    <w:p w14:paraId="579D0E44" w14:textId="0C2C4A1D" w:rsidR="00FD55B2" w:rsidRPr="00722270" w:rsidRDefault="00FD55B2" w:rsidP="00FD55B2">
      <w:r w:rsidRPr="00722270">
        <w:t xml:space="preserve">Si al término de la vigencia del Convenio no existe acuerdo o una Resolución Firme (o no susceptible de suspensión) emitida por autoridad competente, </w:t>
      </w:r>
      <w:r w:rsidR="008321E5" w:rsidRPr="00722270">
        <w:t>Telcel</w:t>
      </w:r>
      <w:r w:rsidRPr="00722270">
        <w:t xml:space="preserve"> cesará la recepción de </w:t>
      </w:r>
      <w:r w:rsidRPr="00722270">
        <w:lastRenderedPageBreak/>
        <w:t>Solicitudes para la prestación de los Servicios, sin responsabilidad alguna a su cargo, salvo que el Concesionario le solicite por escrito - en términos del Anexo “C” - Formato de Acuerdo de Prórroga del Convenio, la recepción de Solicitudes de Servicios, con al menos 15 (quince) días de anticipación a la terminación de la vigencia.</w:t>
      </w:r>
    </w:p>
    <w:p w14:paraId="579D0E45" w14:textId="77777777" w:rsidR="00FD55B2" w:rsidRPr="00722270" w:rsidRDefault="00FD55B2" w:rsidP="00FD55B2">
      <w:r w:rsidRPr="00722270">
        <w:t xml:space="preserve">Los precios y Tarifas que hubiesen estado en vigor el día inmediato anterior a la fecha en que formalmente hubiese terminado la vigencia que las Partes convinieron mediante el </w:t>
      </w:r>
      <w:r w:rsidRPr="00722270">
        <w:rPr>
          <w:i/>
        </w:rPr>
        <w:t>Anexo "A" - Precios y Tarifas</w:t>
      </w:r>
      <w:r w:rsidRPr="00722270">
        <w:t xml:space="preserve"> del presente Convenio, serán aquellas que el Concesionario podrá solicitar bajo la aplicación del Anexo “C” - Formato de Acuerdo de Prórroga del Convenio y tendrán una vigencia de 60 (sesenta) días naturales, prorrogables por el número de veces que el Concesionario lo requiera por escrito en los mismos términos.</w:t>
      </w:r>
    </w:p>
    <w:p w14:paraId="579D0E46" w14:textId="77777777" w:rsidR="00FD55B2" w:rsidRPr="00722270" w:rsidRDefault="00FD55B2" w:rsidP="00FD55B2">
      <w:r w:rsidRPr="00722270">
        <w:t>En caso de que se determinen precios y/o Tarifas mediante una Resolución Firme (o no susceptible de suspensión) emitida por autoridad competente, dentro de alguno de los periodos de duración de las prórrogas, las Partes se regirán por éstas a partir del momento en que surta efectos tal resolución y se aplicarán, dichas tarifas, a partir de la fecha de solicitud del desacuerdo o a partir del término de la vigencia de las tarifas, en caso de que la solicitud de desacuerdo se haya presentado antes de su expiración.</w:t>
      </w:r>
    </w:p>
    <w:p w14:paraId="579D0E47" w14:textId="6E9164B8" w:rsidR="00FD55B2" w:rsidRPr="00722270" w:rsidRDefault="00FD55B2" w:rsidP="00FD55B2">
      <w:r w:rsidRPr="00722270">
        <w:t xml:space="preserve">En concordancia con lo señalado en la presente cláusula, en caso de que el Concesionario inicie un desacuerdo sobre las tarifas aplicables a los Servicios descritos en la Oferta de Referencia, el Instituto, una vez analizada la solicitud respectiva, podrá ordenar a </w:t>
      </w:r>
      <w:r w:rsidR="008321E5" w:rsidRPr="00722270">
        <w:t>Telcel</w:t>
      </w:r>
      <w:r w:rsidRPr="00722270">
        <w:t xml:space="preserve"> la prestación de los Servicios cuyas tarifas sean materia de la controversia, con independencia de que aquél resuelva con posterioridad sobre las tarifas aplicables, debiendo el Concesionario observar lo dispuesto en el párrafo quinto del presente numeral, como garantía para asegurar el cumplimiento de sus obligaciones contractuales.</w:t>
      </w:r>
    </w:p>
    <w:p w14:paraId="579D0E49" w14:textId="544524D0" w:rsidR="00FD55B2" w:rsidRPr="00722270" w:rsidRDefault="00FD55B2" w:rsidP="00FD55B2">
      <w:pPr>
        <w:pStyle w:val="Ttulo2"/>
        <w:rPr>
          <w:szCs w:val="22"/>
        </w:rPr>
      </w:pPr>
      <w:bookmarkStart w:id="34" w:name="_Toc435539875"/>
      <w:bookmarkStart w:id="35" w:name="_Toc435570531"/>
      <w:r w:rsidRPr="00722270">
        <w:rPr>
          <w:szCs w:val="22"/>
        </w:rPr>
        <w:t>4.4</w:t>
      </w:r>
      <w:r w:rsidRPr="00722270">
        <w:rPr>
          <w:szCs w:val="22"/>
        </w:rPr>
        <w:tab/>
        <w:t>No compensación</w:t>
      </w:r>
      <w:bookmarkEnd w:id="34"/>
      <w:bookmarkEnd w:id="35"/>
      <w:r w:rsidR="00722270">
        <w:rPr>
          <w:szCs w:val="22"/>
        </w:rPr>
        <w:t>.</w:t>
      </w:r>
    </w:p>
    <w:p w14:paraId="579D0E4A" w14:textId="77777777" w:rsidR="00FD55B2" w:rsidRPr="00722270" w:rsidRDefault="00FD55B2" w:rsidP="00FD55B2">
      <w:pPr>
        <w:rPr>
          <w:lang w:val="es-ES_tradnl"/>
        </w:rPr>
      </w:pPr>
      <w:r w:rsidRPr="00722270">
        <w:rPr>
          <w:lang w:val="es-ES_tradnl"/>
        </w:rPr>
        <w:t xml:space="preserve">Salvo estipulación en el presente Convenio, o acuerdo entre las Partes, bajo ninguna circunstancia ninguna Parte tendrá derecho a reducir, deducir o compensar cantidad alguna contra las cantidades </w:t>
      </w:r>
      <w:proofErr w:type="gramStart"/>
      <w:r w:rsidRPr="00722270">
        <w:rPr>
          <w:lang w:val="es-ES_tradnl"/>
        </w:rPr>
        <w:t>que</w:t>
      </w:r>
      <w:proofErr w:type="gramEnd"/>
      <w:r w:rsidRPr="00722270">
        <w:rPr>
          <w:lang w:val="es-ES_tradnl"/>
        </w:rPr>
        <w:t xml:space="preserve"> por concepto de contraprestaciones, Intereses Moratorios, penas convencionales (con la excepción de notas de crédito relacionadas con estas), gastos o cualquier otro deba pagar a la otra bajo el presente Convenio.</w:t>
      </w:r>
    </w:p>
    <w:p w14:paraId="579D0E4B" w14:textId="74BEB92D" w:rsidR="00FD55B2" w:rsidRPr="00722270" w:rsidRDefault="00FD55B2" w:rsidP="00FD55B2">
      <w:pPr>
        <w:pStyle w:val="Ttulo2"/>
        <w:rPr>
          <w:szCs w:val="22"/>
        </w:rPr>
      </w:pPr>
      <w:bookmarkStart w:id="36" w:name="_Toc435539876"/>
      <w:bookmarkStart w:id="37" w:name="_Toc435570532"/>
      <w:r w:rsidRPr="00722270">
        <w:rPr>
          <w:szCs w:val="22"/>
        </w:rPr>
        <w:t>4.5</w:t>
      </w:r>
      <w:r w:rsidRPr="00722270">
        <w:rPr>
          <w:szCs w:val="22"/>
        </w:rPr>
        <w:tab/>
        <w:t>Lugar y forma de pago</w:t>
      </w:r>
      <w:bookmarkEnd w:id="36"/>
      <w:bookmarkEnd w:id="37"/>
      <w:r w:rsidR="00722270">
        <w:rPr>
          <w:szCs w:val="22"/>
        </w:rPr>
        <w:t>.</w:t>
      </w:r>
    </w:p>
    <w:p w14:paraId="579D0E4C" w14:textId="77777777" w:rsidR="00FD55B2" w:rsidRPr="00722270" w:rsidRDefault="00FD55B2" w:rsidP="00FD55B2">
      <w:pPr>
        <w:rPr>
          <w:lang w:val="es-ES_tradnl"/>
        </w:rPr>
      </w:pPr>
      <w:r w:rsidRPr="00722270">
        <w:rPr>
          <w:lang w:val="es-ES_tradnl"/>
        </w:rPr>
        <w:t xml:space="preserve">Cualquier contraprestación o gasto a cargo del Concesionario deberá ser realizado en los plazos, términos y condiciones establecidos en este Convenio, en la Oferta de Referencia y en el Acuerdo de Sitio específico de que se trate.  </w:t>
      </w:r>
    </w:p>
    <w:p w14:paraId="579D0E4D" w14:textId="77777777" w:rsidR="00FD55B2" w:rsidRPr="00722270" w:rsidRDefault="00FD55B2" w:rsidP="00FD55B2">
      <w:pPr>
        <w:rPr>
          <w:lang w:val="es-ES_tradnl"/>
        </w:rPr>
      </w:pPr>
      <w:r w:rsidRPr="00722270">
        <w:rPr>
          <w:lang w:val="es-ES_tradnl"/>
        </w:rPr>
        <w:t xml:space="preserve">Todos los pagos deberán ser hechos en pesos, moneda de curso legal en los Estados Unidos Mexicanos, o aquella unidad monetaria que la sustituya. </w:t>
      </w:r>
    </w:p>
    <w:p w14:paraId="579D0E4E" w14:textId="77777777" w:rsidR="00FD55B2" w:rsidRPr="00722270" w:rsidRDefault="00FD55B2" w:rsidP="00FD55B2">
      <w:pPr>
        <w:rPr>
          <w:lang w:val="es-ES_tradnl"/>
        </w:rPr>
      </w:pPr>
      <w:r w:rsidRPr="00722270">
        <w:rPr>
          <w:lang w:val="es-ES_tradnl"/>
        </w:rPr>
        <w:t>En el caso de que alguna contraprestación o gasto a cargo del Concesionario sea establecido en moneda extranjera, el Concesionario deberá cubrirla de acuerdo a lo señalado en el párrafo anterior, al tipo de cambio publicado en el Diario Oficial de la Federación como “Tipo de Cambio para solventar obligaciones denominadas en moneda extranjera” (o aquél que lo sustituya) correspondiente 2 (dos) días anteriores a la fecha en la que efectivamente se realice el pago.</w:t>
      </w:r>
    </w:p>
    <w:p w14:paraId="579D0E50" w14:textId="35B161FD" w:rsidR="00FD55B2" w:rsidRPr="00722270" w:rsidRDefault="00FD55B2" w:rsidP="00FD55B2">
      <w:pPr>
        <w:rPr>
          <w:lang w:val="es-ES_tradnl"/>
        </w:rPr>
      </w:pPr>
      <w:r w:rsidRPr="00722270">
        <w:rPr>
          <w:lang w:val="es-ES_tradnl"/>
        </w:rPr>
        <w:lastRenderedPageBreak/>
        <w:t xml:space="preserve">Todos los pagos y depósitos deberán ser realizados </w:t>
      </w:r>
      <w:r w:rsidRPr="00722270">
        <w:rPr>
          <w:b/>
          <w:lang w:val="es-ES_tradnl"/>
        </w:rPr>
        <w:t>(i)</w:t>
      </w:r>
      <w:r w:rsidRPr="00722270">
        <w:rPr>
          <w:lang w:val="es-ES_tradnl"/>
        </w:rPr>
        <w:t xml:space="preserve"> mediante transferencia electrónica a la cuenta bancaria que </w:t>
      </w:r>
      <w:r w:rsidR="008321E5" w:rsidRPr="00722270">
        <w:rPr>
          <w:lang w:val="es-ES_tradnl"/>
        </w:rPr>
        <w:t>Telcel</w:t>
      </w:r>
      <w:r w:rsidRPr="00722270">
        <w:rPr>
          <w:lang w:val="es-ES_tradnl"/>
        </w:rPr>
        <w:t xml:space="preserve"> le hubiere indicado por escrito al Concesionario para tales efectos, o </w:t>
      </w:r>
      <w:r w:rsidRPr="00722270">
        <w:rPr>
          <w:b/>
          <w:lang w:val="es-ES_tradnl"/>
        </w:rPr>
        <w:t xml:space="preserve">(ii) </w:t>
      </w:r>
      <w:r w:rsidRPr="00722270">
        <w:rPr>
          <w:lang w:val="es-ES_tradnl"/>
        </w:rPr>
        <w:t xml:space="preserve">a través de cualquier otro medio de pago aceptable para </w:t>
      </w:r>
      <w:r w:rsidR="008321E5" w:rsidRPr="00722270">
        <w:rPr>
          <w:lang w:val="es-ES_tradnl"/>
        </w:rPr>
        <w:t>Telcel</w:t>
      </w:r>
      <w:r w:rsidRPr="00722270">
        <w:rPr>
          <w:lang w:val="es-ES_tradnl"/>
        </w:rPr>
        <w:t xml:space="preserve"> e indicado al Concesionario por escrito con la debida oportunidad.</w:t>
      </w:r>
    </w:p>
    <w:p w14:paraId="579D0E51" w14:textId="688C23CF" w:rsidR="00FD55B2" w:rsidRPr="00722270" w:rsidRDefault="00FD55B2" w:rsidP="00FD55B2">
      <w:pPr>
        <w:rPr>
          <w:lang w:val="es-ES_tradnl"/>
        </w:rPr>
      </w:pPr>
      <w:r w:rsidRPr="00722270">
        <w:rPr>
          <w:lang w:val="es-ES_tradnl"/>
        </w:rPr>
        <w:t xml:space="preserve">Todo pago o depósito que lleve a cabo el Concesionario se tendrá por realizado en el día hábil bancario en el que </w:t>
      </w:r>
      <w:r w:rsidR="008321E5" w:rsidRPr="00722270">
        <w:rPr>
          <w:lang w:val="es-ES_tradnl"/>
        </w:rPr>
        <w:t>Telcel</w:t>
      </w:r>
      <w:r w:rsidRPr="00722270">
        <w:rPr>
          <w:lang w:val="es-ES_tradnl"/>
        </w:rPr>
        <w:t xml:space="preserve"> reciba el mismo, para lo cual, el Concesionario deberá incluir la(s) referencia(s) que al efecto indique </w:t>
      </w:r>
      <w:r w:rsidR="008321E5" w:rsidRPr="00722270">
        <w:rPr>
          <w:lang w:val="es-ES_tradnl"/>
        </w:rPr>
        <w:t>Telcel</w:t>
      </w:r>
      <w:r w:rsidRPr="00722270">
        <w:rPr>
          <w:lang w:val="es-ES_tradnl"/>
        </w:rPr>
        <w:t xml:space="preserve"> para el(los) concepto(s) de que se trate(n).</w:t>
      </w:r>
    </w:p>
    <w:p w14:paraId="579D0E52" w14:textId="0F7576CF" w:rsidR="00FD55B2" w:rsidRPr="00722270" w:rsidRDefault="008321E5" w:rsidP="00FD55B2">
      <w:pPr>
        <w:rPr>
          <w:lang w:val="es-ES_tradnl"/>
        </w:rPr>
      </w:pPr>
      <w:r w:rsidRPr="00722270">
        <w:rPr>
          <w:lang w:val="es-ES_tradnl"/>
        </w:rPr>
        <w:t>Telcel</w:t>
      </w:r>
      <w:r w:rsidR="00FD55B2" w:rsidRPr="00722270">
        <w:rPr>
          <w:lang w:val="es-ES_tradnl"/>
        </w:rPr>
        <w:t xml:space="preserve"> se obliga a notificar al Concesionario con al menos 10 (diez) días naturales de anticipación sobre cualquier cambio en la cuenta bancaria designada para cualquier pago con motivo del presente Convenio.</w:t>
      </w:r>
    </w:p>
    <w:p w14:paraId="579D0E54" w14:textId="27ABF9E8" w:rsidR="00FD55B2" w:rsidRPr="00722270" w:rsidRDefault="00FD55B2" w:rsidP="003E34D3">
      <w:pPr>
        <w:pStyle w:val="Ttulo2"/>
        <w:rPr>
          <w:szCs w:val="22"/>
        </w:rPr>
      </w:pPr>
      <w:bookmarkStart w:id="38" w:name="_Toc435539877"/>
      <w:bookmarkStart w:id="39" w:name="_Toc435570533"/>
      <w:r w:rsidRPr="00722270">
        <w:rPr>
          <w:szCs w:val="22"/>
        </w:rPr>
        <w:t>4.6</w:t>
      </w:r>
      <w:r w:rsidRPr="00722270">
        <w:rPr>
          <w:szCs w:val="22"/>
        </w:rPr>
        <w:tab/>
        <w:t>Condiciones de Pago</w:t>
      </w:r>
      <w:bookmarkEnd w:id="38"/>
      <w:bookmarkEnd w:id="39"/>
      <w:r w:rsidR="00722270">
        <w:rPr>
          <w:szCs w:val="22"/>
        </w:rPr>
        <w:t>.</w:t>
      </w:r>
    </w:p>
    <w:p w14:paraId="579D0E55" w14:textId="77777777" w:rsidR="00FD55B2" w:rsidRPr="00722270" w:rsidRDefault="00FD55B2" w:rsidP="003E34D3">
      <w:pPr>
        <w:rPr>
          <w:lang w:val="es-ES_tradnl"/>
        </w:rPr>
      </w:pPr>
      <w:r w:rsidRPr="00722270">
        <w:rPr>
          <w:lang w:val="es-ES_tradnl"/>
        </w:rPr>
        <w:t>Para el pago de las contraprestaciones que se deriven con motivo del presente Convenio, regirán las siguientes condiciones de pago:</w:t>
      </w:r>
    </w:p>
    <w:p w14:paraId="579D0E56" w14:textId="5AC60322" w:rsidR="00FD55B2" w:rsidRPr="00722270" w:rsidRDefault="00FD55B2" w:rsidP="003E34D3">
      <w:pPr>
        <w:pStyle w:val="Ttulo3"/>
        <w:ind w:left="709"/>
        <w:rPr>
          <w:lang w:val="es-ES_tradnl"/>
        </w:rPr>
      </w:pPr>
      <w:bookmarkStart w:id="40" w:name="_Toc435539878"/>
      <w:bookmarkStart w:id="41" w:name="_Toc435570534"/>
      <w:r w:rsidRPr="00722270">
        <w:rPr>
          <w:lang w:val="es-ES_tradnl"/>
        </w:rPr>
        <w:t>4.6.1</w:t>
      </w:r>
      <w:r w:rsidRPr="00722270">
        <w:rPr>
          <w:lang w:val="es-ES_tradnl"/>
        </w:rPr>
        <w:tab/>
        <w:t>Facturas</w:t>
      </w:r>
      <w:bookmarkEnd w:id="40"/>
      <w:bookmarkEnd w:id="41"/>
      <w:r w:rsidR="00722270">
        <w:rPr>
          <w:lang w:val="es-ES_tradnl"/>
        </w:rPr>
        <w:t>.</w:t>
      </w:r>
    </w:p>
    <w:p w14:paraId="579D0E57" w14:textId="07429FCE" w:rsidR="00FD55B2" w:rsidRPr="00722270" w:rsidRDefault="008321E5" w:rsidP="003E34D3">
      <w:pPr>
        <w:ind w:left="709"/>
      </w:pPr>
      <w:r w:rsidRPr="00722270">
        <w:t>Telcel</w:t>
      </w:r>
      <w:r w:rsidR="00FD55B2" w:rsidRPr="00722270">
        <w:t xml:space="preserve"> entregará al Concesionario mediante el envío a la dirección de correo electrónico señalada por el Concesionario y haciéndolas disponibles en el SEG, las facturas electrónicas que incluyan los cargos derivados de cada uno de los Servicios. </w:t>
      </w:r>
    </w:p>
    <w:p w14:paraId="579D0E58" w14:textId="77777777" w:rsidR="00FD55B2" w:rsidRPr="00722270" w:rsidRDefault="00FD55B2" w:rsidP="003E34D3">
      <w:pPr>
        <w:ind w:left="709"/>
      </w:pPr>
      <w:r w:rsidRPr="00722270">
        <w:t>En el caso del Servicio de Acceso y Uso Compartido de Infraestructura Pasiva será emitida una factura correspondiente a la prestación de la totalidad de tales Servicios que hayan sido contratados por el Concesionario, indicando en un anexo que se acompañará a dicha factura, el detalle de los Servicios para cada Sitio, incluyendo los conceptos correspondientes, a saber:</w:t>
      </w:r>
    </w:p>
    <w:p w14:paraId="579D0E5A" w14:textId="46215113" w:rsidR="00FD55B2" w:rsidRPr="00722270" w:rsidRDefault="00FD55B2" w:rsidP="003E34D3">
      <w:pPr>
        <w:numPr>
          <w:ilvl w:val="0"/>
          <w:numId w:val="10"/>
        </w:numPr>
        <w:spacing w:after="0" w:line="240" w:lineRule="auto"/>
        <w:ind w:left="993" w:hanging="284"/>
        <w:rPr>
          <w:color w:val="231F20"/>
        </w:rPr>
      </w:pPr>
      <w:r w:rsidRPr="00722270">
        <w:t>Espacio Aprobado en Torre</w:t>
      </w:r>
      <w:r w:rsidR="00722270">
        <w:t>.</w:t>
      </w:r>
    </w:p>
    <w:p w14:paraId="579D0E5B" w14:textId="21293D61" w:rsidR="00FD55B2" w:rsidRPr="00722270" w:rsidRDefault="00FD55B2" w:rsidP="003E34D3">
      <w:pPr>
        <w:numPr>
          <w:ilvl w:val="0"/>
          <w:numId w:val="10"/>
        </w:numPr>
        <w:spacing w:after="0" w:line="240" w:lineRule="auto"/>
        <w:ind w:left="993" w:hanging="284"/>
        <w:rPr>
          <w:color w:val="231F20"/>
        </w:rPr>
      </w:pPr>
      <w:r w:rsidRPr="00722270">
        <w:t>Espacio Aprobado en Piso</w:t>
      </w:r>
      <w:r w:rsidR="002B011D" w:rsidRPr="00722270">
        <w:t xml:space="preserve"> (espacio físico, así como el uso y/o gestión para el uso de infraestructura para suministro de energía eléctrica)</w:t>
      </w:r>
      <w:r w:rsidR="00722270">
        <w:t>.</w:t>
      </w:r>
    </w:p>
    <w:p w14:paraId="54AAA06D" w14:textId="6A6827DD" w:rsidR="00F56E44" w:rsidRPr="00722270" w:rsidRDefault="00F56E44" w:rsidP="003E34D3">
      <w:pPr>
        <w:numPr>
          <w:ilvl w:val="0"/>
          <w:numId w:val="10"/>
        </w:numPr>
        <w:spacing w:after="0" w:line="240" w:lineRule="auto"/>
        <w:ind w:left="993" w:hanging="284"/>
        <w:rPr>
          <w:color w:val="231F20"/>
        </w:rPr>
      </w:pPr>
      <w:r w:rsidRPr="00722270">
        <w:t>Aire Acondicionado</w:t>
      </w:r>
      <w:r w:rsidR="00722270">
        <w:t>.</w:t>
      </w:r>
    </w:p>
    <w:p w14:paraId="30D95DAD" w14:textId="1CFF6A51" w:rsidR="00F56E44" w:rsidRPr="00722270" w:rsidRDefault="002B011D" w:rsidP="003E34D3">
      <w:pPr>
        <w:numPr>
          <w:ilvl w:val="0"/>
          <w:numId w:val="10"/>
        </w:numPr>
        <w:spacing w:after="0" w:line="240" w:lineRule="auto"/>
        <w:ind w:left="993" w:hanging="284"/>
        <w:rPr>
          <w:color w:val="231F20"/>
        </w:rPr>
      </w:pPr>
      <w:r w:rsidRPr="00722270">
        <w:rPr>
          <w:color w:val="231F20"/>
        </w:rPr>
        <w:t>En su caso infraestructura necesaria para el suministro</w:t>
      </w:r>
      <w:r w:rsidR="00F56E44" w:rsidRPr="00722270">
        <w:t xml:space="preserve"> de energía </w:t>
      </w:r>
      <w:r w:rsidRPr="00722270">
        <w:t>eléctrica.</w:t>
      </w:r>
    </w:p>
    <w:p w14:paraId="579D0E5E" w14:textId="77777777" w:rsidR="00FD55B2" w:rsidRPr="00722270" w:rsidRDefault="00FD55B2" w:rsidP="00D41B64">
      <w:pPr>
        <w:ind w:left="709"/>
        <w:rPr>
          <w:color w:val="231F20"/>
        </w:rPr>
      </w:pPr>
    </w:p>
    <w:p w14:paraId="579D0E5F" w14:textId="71A0D42F" w:rsidR="00FD55B2" w:rsidRPr="00722270" w:rsidRDefault="00FD55B2" w:rsidP="008B2C5A">
      <w:pPr>
        <w:ind w:left="709"/>
        <w:rPr>
          <w:color w:val="231F20"/>
        </w:rPr>
      </w:pPr>
      <w:r w:rsidRPr="00722270">
        <w:rPr>
          <w:color w:val="231F20"/>
        </w:rPr>
        <w:t xml:space="preserve">Dicha factura y su anexo correspondiente serán emitidos por </w:t>
      </w:r>
      <w:r w:rsidR="008321E5" w:rsidRPr="00722270">
        <w:rPr>
          <w:color w:val="231F20"/>
        </w:rPr>
        <w:t>Telcel</w:t>
      </w:r>
      <w:r w:rsidRPr="00722270">
        <w:rPr>
          <w:color w:val="231F20"/>
        </w:rPr>
        <w:t xml:space="preserve"> y entregados al Concesionario dentro de los últimos 10 (diez) días del mes anterior al que corresponda el pago.</w:t>
      </w:r>
    </w:p>
    <w:p w14:paraId="579D0E60" w14:textId="77777777" w:rsidR="00FD55B2" w:rsidRPr="00722270" w:rsidRDefault="00FD55B2" w:rsidP="008B2C5A">
      <w:pPr>
        <w:ind w:left="709"/>
      </w:pPr>
      <w:r w:rsidRPr="00722270">
        <w:rPr>
          <w:color w:val="231F20"/>
        </w:rPr>
        <w:t xml:space="preserve">En el caso de los Servicios Complementarios de Visita Técnica, Análisis de Factibilidad, Elaboración de Proyecto y Presupuesto y Verificación de Colocación, se emitirá también una sola factura, a la que de igual manera se acompañará un </w:t>
      </w:r>
      <w:r w:rsidRPr="00722270">
        <w:t>anexo que señale detalladamente los servicios prestados.</w:t>
      </w:r>
    </w:p>
    <w:p w14:paraId="579D0E61" w14:textId="55833B2E" w:rsidR="00FD55B2" w:rsidRPr="00722270" w:rsidRDefault="00FD55B2" w:rsidP="00FD55B2">
      <w:pPr>
        <w:ind w:left="709"/>
        <w:rPr>
          <w:color w:val="231F20"/>
        </w:rPr>
      </w:pPr>
      <w:r w:rsidRPr="00722270">
        <w:rPr>
          <w:color w:val="231F20"/>
        </w:rPr>
        <w:t xml:space="preserve">Dicha factura y su anexo correspondiente serán emitidos por </w:t>
      </w:r>
      <w:r w:rsidR="008321E5" w:rsidRPr="00722270">
        <w:rPr>
          <w:color w:val="231F20"/>
        </w:rPr>
        <w:t>Telcel</w:t>
      </w:r>
      <w:r w:rsidRPr="00722270">
        <w:rPr>
          <w:color w:val="231F20"/>
        </w:rPr>
        <w:t xml:space="preserve"> y entregados al Concesionario, sólo en el caso de que el Concesionario no hubiere realizado la contratación del Sitio de que se trate, es decir, si transcurridos 10</w:t>
      </w:r>
      <w:r w:rsidR="008A4A07" w:rsidRPr="00722270">
        <w:rPr>
          <w:color w:val="231F20"/>
        </w:rPr>
        <w:t xml:space="preserve"> (diez)</w:t>
      </w:r>
      <w:r w:rsidRPr="00722270">
        <w:rPr>
          <w:color w:val="231F20"/>
        </w:rPr>
        <w:t xml:space="preserve"> días a partir de la entrega del Acuerdo de Sitio correspondiente debidamente firmado por </w:t>
      </w:r>
      <w:r w:rsidR="008321E5" w:rsidRPr="00722270">
        <w:rPr>
          <w:color w:val="231F20"/>
        </w:rPr>
        <w:t>Telcel</w:t>
      </w:r>
      <w:r w:rsidRPr="00722270">
        <w:rPr>
          <w:color w:val="231F20"/>
        </w:rPr>
        <w:t xml:space="preserve">, el </w:t>
      </w:r>
      <w:r w:rsidRPr="00722270">
        <w:rPr>
          <w:color w:val="231F20"/>
        </w:rPr>
        <w:lastRenderedPageBreak/>
        <w:t xml:space="preserve">Concesionario no lo hubiere suscrito y devuelto a </w:t>
      </w:r>
      <w:r w:rsidR="008321E5" w:rsidRPr="00722270">
        <w:rPr>
          <w:color w:val="231F20"/>
        </w:rPr>
        <w:t>Telcel</w:t>
      </w:r>
      <w:r w:rsidRPr="00722270">
        <w:rPr>
          <w:color w:val="231F20"/>
        </w:rPr>
        <w:t xml:space="preserve"> </w:t>
      </w:r>
      <w:r w:rsidRPr="00722270">
        <w:rPr>
          <w:lang w:val="es-ES_tradnl"/>
        </w:rPr>
        <w:t xml:space="preserve">o bien hayan transcurrido 30 (treinta) días hábiles posteriores al resultado del Análisis de Factibilidad, sin que el Concesionario haya presentado su Solicitud de Colocación por el respectivo Sitio, en dichos casos </w:t>
      </w:r>
      <w:r w:rsidR="008321E5" w:rsidRPr="00722270">
        <w:rPr>
          <w:lang w:val="es-ES_tradnl"/>
        </w:rPr>
        <w:t>Telcel</w:t>
      </w:r>
      <w:r w:rsidRPr="00722270">
        <w:rPr>
          <w:color w:val="231F20"/>
        </w:rPr>
        <w:t xml:space="preserve"> estará plenamente facultado para proceder a la facturación y cobro de los Servicios complementarios de que se trate.</w:t>
      </w:r>
    </w:p>
    <w:p w14:paraId="579D0E62" w14:textId="70A5C294" w:rsidR="00FD55B2" w:rsidRPr="00722270" w:rsidRDefault="00FD55B2" w:rsidP="00FD55B2">
      <w:pPr>
        <w:ind w:left="709"/>
        <w:rPr>
          <w:color w:val="231F20"/>
        </w:rPr>
      </w:pPr>
      <w:r w:rsidRPr="00722270">
        <w:rPr>
          <w:color w:val="231F20"/>
        </w:rPr>
        <w:t xml:space="preserve">Por lo que respecta a los Servicios Complementarios de Adecuación de Sitio, Recuperación de Espacio y Gestión de Proyecto de Nueva Obra Civil, éstos serán facturados y cobrados por </w:t>
      </w:r>
      <w:r w:rsidR="008321E5" w:rsidRPr="00722270">
        <w:rPr>
          <w:color w:val="231F20"/>
        </w:rPr>
        <w:t>Telcel</w:t>
      </w:r>
      <w:r w:rsidRPr="00722270">
        <w:rPr>
          <w:color w:val="231F20"/>
        </w:rPr>
        <w:t xml:space="preserve"> con posterioridad a su prestación y con independencia de si el Concesionario contrata o no el Sitio respectivo, debiendo emitirse la factura correspondiente dentro de los 10</w:t>
      </w:r>
      <w:r w:rsidR="008A4A07" w:rsidRPr="00722270">
        <w:rPr>
          <w:color w:val="231F20"/>
        </w:rPr>
        <w:t xml:space="preserve"> (diez)</w:t>
      </w:r>
      <w:r w:rsidRPr="00722270">
        <w:rPr>
          <w:color w:val="231F20"/>
        </w:rPr>
        <w:t xml:space="preserve"> días siguientes a la fecha de prestación de los servicios, factura a la que también se acompañará un </w:t>
      </w:r>
      <w:r w:rsidRPr="00722270">
        <w:t>anexo que señale detalladamente los servicios prestados.</w:t>
      </w:r>
    </w:p>
    <w:p w14:paraId="579D0E63" w14:textId="5FC655B2" w:rsidR="00FD55B2" w:rsidRPr="00722270" w:rsidRDefault="00FD55B2" w:rsidP="00FD55B2">
      <w:pPr>
        <w:ind w:left="709"/>
      </w:pPr>
      <w:r w:rsidRPr="00722270">
        <w:t xml:space="preserve">Todas las facturas que </w:t>
      </w:r>
      <w:r w:rsidR="008321E5" w:rsidRPr="00722270">
        <w:t>Telcel</w:t>
      </w:r>
      <w:r w:rsidRPr="00722270">
        <w:t xml:space="preserve"> emita, deberán:</w:t>
      </w:r>
      <w:r w:rsidRPr="00722270">
        <w:rPr>
          <w:color w:val="231F20"/>
        </w:rPr>
        <w:t xml:space="preserve"> </w:t>
      </w:r>
      <w:r w:rsidRPr="00722270">
        <w:rPr>
          <w:b/>
          <w:color w:val="231F20"/>
        </w:rPr>
        <w:t>a)</w:t>
      </w:r>
      <w:r w:rsidRPr="00722270">
        <w:rPr>
          <w:color w:val="231F20"/>
        </w:rPr>
        <w:t xml:space="preserve"> cumplir con los requisitos fiscales requeridos por la legislación vigente a la fecha de su expedición, y </w:t>
      </w:r>
      <w:r w:rsidRPr="00722270">
        <w:rPr>
          <w:b/>
          <w:color w:val="231F20"/>
        </w:rPr>
        <w:t>b)</w:t>
      </w:r>
      <w:r w:rsidRPr="00722270">
        <w:rPr>
          <w:color w:val="231F20"/>
        </w:rPr>
        <w:t xml:space="preserve"> estar acompañadas de la información de soporte de los cargos realizados, según sea procedente.</w:t>
      </w:r>
    </w:p>
    <w:p w14:paraId="579D0E64" w14:textId="50D91B4F" w:rsidR="00FD55B2" w:rsidRPr="00722270" w:rsidRDefault="00FD55B2" w:rsidP="00FD55B2">
      <w:pPr>
        <w:ind w:left="709"/>
      </w:pPr>
      <w:r w:rsidRPr="00722270">
        <w:t xml:space="preserve">En cada caso, una vez recibida por el Concesionario la factura de que se trate, con su correspondiente anexo, éste podrá solicitar a </w:t>
      </w:r>
      <w:r w:rsidR="008321E5" w:rsidRPr="00722270">
        <w:t>Telcel</w:t>
      </w:r>
      <w:r w:rsidRPr="00722270">
        <w:t xml:space="preserve"> la aclaración de parte o la totalidad de los conceptos de cobro indicados en la factura y su anexo, en cuyo caso deberá enviar a </w:t>
      </w:r>
      <w:r w:rsidR="008321E5" w:rsidRPr="00722270">
        <w:t>Telcel</w:t>
      </w:r>
      <w:r w:rsidRPr="00722270">
        <w:t xml:space="preserve">, por escrito, la solicitud de aclaración o corrección de las supuestas discrepancias encontradas. Dicha solicitud será enviada a </w:t>
      </w:r>
      <w:r w:rsidR="008321E5" w:rsidRPr="00722270">
        <w:t>Telcel</w:t>
      </w:r>
      <w:r w:rsidRPr="00722270">
        <w:t xml:space="preserve"> a más tardar dentro de los 18 (dieciocho) días naturales siguientes a la fecha en que </w:t>
      </w:r>
      <w:r w:rsidR="008321E5" w:rsidRPr="00722270">
        <w:t>Telcel</w:t>
      </w:r>
      <w:r w:rsidRPr="00722270">
        <w:t xml:space="preserve"> le haya entregado la factura correspondiente. </w:t>
      </w:r>
      <w:r w:rsidR="008321E5" w:rsidRPr="00722270">
        <w:t>Telcel</w:t>
      </w:r>
      <w:r w:rsidRPr="00722270">
        <w:t xml:space="preserve"> realizará las verificaciones necesarias en relación con las diferencias señaladas por el Concesionario, utilizando para ello sus propios registros. Una vez efectuada la revisión, </w:t>
      </w:r>
      <w:r w:rsidR="008321E5" w:rsidRPr="00722270">
        <w:t>Telcel</w:t>
      </w:r>
      <w:r w:rsidRPr="00722270">
        <w:t xml:space="preserve"> confirmará por escrito al Concesionario dentro del término de 10 (diez) días, si encontró o no, respecto de determinada factura, diferencia alguna entre los servicios facturados y los efectivamente prestados. En el momento en el que las Partes acuerden las cantidades que correspondan derivadas de la revisión efectuada, </w:t>
      </w:r>
      <w:r w:rsidR="008321E5" w:rsidRPr="00722270">
        <w:t>Telcel</w:t>
      </w:r>
      <w:r w:rsidRPr="00722270">
        <w:t xml:space="preserve"> procederá a realizar la corrección de la factura correspondiente, emitiendo una nueva, cuya entrega se efectuará dentro de los 5 (cinco) días siguientes a la fecha en que las Partes determinen conjuntamente las cantidades que procedan.</w:t>
      </w:r>
    </w:p>
    <w:p w14:paraId="579D0E65" w14:textId="08E31D2D" w:rsidR="00FD55B2" w:rsidRPr="00722270" w:rsidRDefault="00FD55B2" w:rsidP="00FD55B2">
      <w:pPr>
        <w:ind w:left="709"/>
        <w:rPr>
          <w:b/>
          <w:u w:val="single"/>
        </w:rPr>
      </w:pPr>
      <w:r w:rsidRPr="00722270">
        <w:t xml:space="preserve">Si las Partes de buena fe no pudieran lograr la conciliación correspondiente, entonces tanto el Concesionario Solicitante como el </w:t>
      </w:r>
      <w:r w:rsidR="008321E5" w:rsidRPr="00722270">
        <w:t>Telcel</w:t>
      </w:r>
      <w:r w:rsidR="00064EDD" w:rsidRPr="00722270">
        <w:t xml:space="preserve"> </w:t>
      </w:r>
      <w:r w:rsidRPr="00722270">
        <w:t>podrán iniciar un desacuerdo con el Instituto para que este determine lo conducente.</w:t>
      </w:r>
    </w:p>
    <w:p w14:paraId="579D0E66" w14:textId="7C87388B" w:rsidR="00FD55B2" w:rsidRPr="00722270" w:rsidRDefault="00FD55B2" w:rsidP="00FD55B2">
      <w:pPr>
        <w:pStyle w:val="Ttulo3"/>
        <w:ind w:left="709"/>
        <w:rPr>
          <w:lang w:val="es-ES_tradnl"/>
        </w:rPr>
      </w:pPr>
      <w:bookmarkStart w:id="42" w:name="_Toc435539879"/>
      <w:bookmarkStart w:id="43" w:name="_Toc435570535"/>
      <w:r w:rsidRPr="00722270">
        <w:rPr>
          <w:lang w:val="es-ES_tradnl"/>
        </w:rPr>
        <w:t>4.6.2</w:t>
      </w:r>
      <w:r w:rsidRPr="00722270">
        <w:rPr>
          <w:lang w:val="es-ES_tradnl"/>
        </w:rPr>
        <w:tab/>
        <w:t>Época de pago</w:t>
      </w:r>
      <w:bookmarkEnd w:id="42"/>
      <w:bookmarkEnd w:id="43"/>
      <w:r w:rsidR="00722270">
        <w:rPr>
          <w:lang w:val="es-ES_tradnl"/>
        </w:rPr>
        <w:t>.</w:t>
      </w:r>
    </w:p>
    <w:p w14:paraId="579D0E67" w14:textId="77777777" w:rsidR="00FD55B2" w:rsidRPr="00722270" w:rsidRDefault="00FD55B2" w:rsidP="00FD55B2">
      <w:pPr>
        <w:ind w:left="709"/>
        <w:rPr>
          <w:iCs/>
        </w:rPr>
      </w:pPr>
      <w:r w:rsidRPr="00722270">
        <w:rPr>
          <w:iCs/>
        </w:rPr>
        <w:t>El Concesionario realizará el pago de la factura correspondiente a los Servicios bajo el presente Convenio, como sigue:</w:t>
      </w:r>
      <w:r w:rsidRPr="00722270">
        <w:rPr>
          <w:iCs/>
        </w:rPr>
        <w:tab/>
      </w:r>
    </w:p>
    <w:p w14:paraId="579D0E68" w14:textId="39CA2AAE" w:rsidR="00FD55B2" w:rsidRPr="00722270" w:rsidRDefault="00FD55B2" w:rsidP="000311D2">
      <w:pPr>
        <w:numPr>
          <w:ilvl w:val="0"/>
          <w:numId w:val="16"/>
        </w:numPr>
        <w:spacing w:after="0" w:line="240" w:lineRule="auto"/>
        <w:ind w:left="1134" w:hanging="425"/>
        <w:rPr>
          <w:iCs/>
        </w:rPr>
      </w:pPr>
      <w:r w:rsidRPr="00722270">
        <w:rPr>
          <w:iCs/>
          <w:u w:val="single"/>
        </w:rPr>
        <w:t>Servicio de Acceso y Uso Compartido de Infraestructura Pasiva</w:t>
      </w:r>
      <w:r w:rsidRPr="00722270">
        <w:rPr>
          <w:iCs/>
        </w:rPr>
        <w:t>: Por periodos corrientes, dentro de los 18 (dieciocho) días naturales siguientes a la fecha en que se haya recibido la factura correspondiente, debidamente soportada en los términos del presente Convenio. En caso de que la fecha de pago corresponda a un día inhábil bancario, éste se realizará en el día hábil bancario siguiente</w:t>
      </w:r>
      <w:r w:rsidR="00722270">
        <w:rPr>
          <w:iCs/>
        </w:rPr>
        <w:t>.</w:t>
      </w:r>
    </w:p>
    <w:p w14:paraId="579D0E69" w14:textId="77777777" w:rsidR="00FD55B2" w:rsidRPr="00722270" w:rsidRDefault="00FD55B2" w:rsidP="00FD55B2">
      <w:pPr>
        <w:spacing w:after="0" w:line="240" w:lineRule="auto"/>
        <w:ind w:left="1134"/>
        <w:rPr>
          <w:iCs/>
        </w:rPr>
      </w:pPr>
    </w:p>
    <w:p w14:paraId="579D0E6A" w14:textId="3B0A6D8A" w:rsidR="00FD55B2" w:rsidRPr="00722270" w:rsidRDefault="00FD55B2" w:rsidP="000311D2">
      <w:pPr>
        <w:numPr>
          <w:ilvl w:val="0"/>
          <w:numId w:val="17"/>
        </w:numPr>
        <w:spacing w:after="0" w:line="240" w:lineRule="auto"/>
        <w:ind w:left="1134" w:hanging="425"/>
        <w:rPr>
          <w:iCs/>
        </w:rPr>
      </w:pPr>
      <w:r w:rsidRPr="00722270">
        <w:rPr>
          <w:iCs/>
          <w:u w:val="single"/>
        </w:rPr>
        <w:t>Servicios Complementarios de Visita Técnica, Análisis de Factibilidad, Elaboración de Proyecto y Presupuesto y/o Verificación de Colocación</w:t>
      </w:r>
      <w:r w:rsidRPr="00722270">
        <w:rPr>
          <w:iCs/>
        </w:rPr>
        <w:t xml:space="preserve">: Por periodos vencidos, dentro de los 10 (diez) días hábiles siguientes a la fecha en que se haya recibido la factura correspondiente, debidamente soportada en los términos del presente Convenio. En este caso, </w:t>
      </w:r>
      <w:r w:rsidR="008321E5" w:rsidRPr="00722270">
        <w:rPr>
          <w:iCs/>
        </w:rPr>
        <w:t>Telcel</w:t>
      </w:r>
      <w:r w:rsidRPr="00722270">
        <w:rPr>
          <w:iCs/>
        </w:rPr>
        <w:t xml:space="preserve"> emitirá y entregará la factura correspondiente al Concesionario si a la fecha en que concluya el plazo respectivo éste no hubiere suscrito y entregado a </w:t>
      </w:r>
      <w:r w:rsidR="008321E5" w:rsidRPr="00722270">
        <w:rPr>
          <w:iCs/>
        </w:rPr>
        <w:t>Telcel</w:t>
      </w:r>
      <w:r w:rsidRPr="00722270">
        <w:rPr>
          <w:iCs/>
        </w:rPr>
        <w:t xml:space="preserve"> el Acuerdo de Sitio de que se trate. En caso de que la fecha de pago corresponda a un día inhábil bancario, éste se realizará en el día hábil bancario siguiente.</w:t>
      </w:r>
    </w:p>
    <w:p w14:paraId="579D0E6B" w14:textId="77777777" w:rsidR="00FD55B2" w:rsidRPr="00722270" w:rsidRDefault="00FD55B2" w:rsidP="00FD55B2">
      <w:pPr>
        <w:spacing w:after="0" w:line="240" w:lineRule="auto"/>
        <w:ind w:left="1134"/>
        <w:rPr>
          <w:iCs/>
        </w:rPr>
      </w:pPr>
    </w:p>
    <w:p w14:paraId="579D0E6C" w14:textId="76EB8519" w:rsidR="00FD55B2" w:rsidRPr="00722270" w:rsidRDefault="00FD55B2" w:rsidP="000311D2">
      <w:pPr>
        <w:numPr>
          <w:ilvl w:val="0"/>
          <w:numId w:val="17"/>
        </w:numPr>
        <w:spacing w:after="0" w:line="240" w:lineRule="auto"/>
        <w:ind w:left="1134" w:hanging="425"/>
        <w:rPr>
          <w:iCs/>
        </w:rPr>
      </w:pPr>
      <w:r w:rsidRPr="00722270">
        <w:rPr>
          <w:iCs/>
          <w:u w:val="single"/>
        </w:rPr>
        <w:t>Servicios Complementarios de Adecuación de Sitio, Recuperación de Espacio y/o Gestión de Proyecto de Nueva Obra Civil</w:t>
      </w:r>
      <w:r w:rsidRPr="00722270">
        <w:rPr>
          <w:iCs/>
        </w:rPr>
        <w:t xml:space="preserve">: Por periodos vencidos, dentro de los 10 (diez) días hábiles días siguientes a la fecha en que se haya recibido la factura correspondiente, conforme a las cantidades estipuladas en el Proyecto y Presupuesto y debidamente soportada en los términos del presente Convenio. En este caso, </w:t>
      </w:r>
      <w:r w:rsidR="008321E5" w:rsidRPr="00722270">
        <w:rPr>
          <w:iCs/>
        </w:rPr>
        <w:t>Telcel</w:t>
      </w:r>
      <w:r w:rsidRPr="00722270">
        <w:rPr>
          <w:iCs/>
        </w:rPr>
        <w:t xml:space="preserve"> emitirá y entregará la factura correspondiente al Concesionario una vez que se hayan ejecutado los trabajos de que se trate, con independencia de si el Concesionario contrata o no el Sitio respectivo. En caso de que la fecha de pago corresponda a un día inhábil bancario, éste se realizará en el día hábil bancario siguiente</w:t>
      </w:r>
      <w:r w:rsidR="005C4BD9" w:rsidRPr="00722270">
        <w:rPr>
          <w:iCs/>
        </w:rPr>
        <w:t>.</w:t>
      </w:r>
    </w:p>
    <w:p w14:paraId="214FBA97" w14:textId="77777777" w:rsidR="00722270" w:rsidRDefault="00722270" w:rsidP="00FD55B2">
      <w:pPr>
        <w:ind w:left="709"/>
        <w:rPr>
          <w:iCs/>
        </w:rPr>
      </w:pPr>
    </w:p>
    <w:p w14:paraId="579D0E6E" w14:textId="20B3805A" w:rsidR="00FD55B2" w:rsidRPr="00722270" w:rsidRDefault="00FD55B2" w:rsidP="00FD55B2">
      <w:pPr>
        <w:ind w:left="709"/>
        <w:rPr>
          <w:iCs/>
        </w:rPr>
      </w:pPr>
      <w:r w:rsidRPr="00722270">
        <w:rPr>
          <w:iCs/>
        </w:rPr>
        <w:t>Tratándose de los derechos, impuestos, servicios a terceros y demás gastos documentados relacionados con la gestoría de autorizaciones, permisos y licencias para la realización de la Nueva Obra Civil que cada Parte cubrirá al Gestor proporcionalmente, de conformidad con el convenio que conjuntamente celebren las Partes con el Gestor, en el entendido de que existir incumplimiento de alguna de las Partes, la Parte en incumplimiento será responsable de responder por los daños directos e indirectos que ocasione a la otra Parte a causa de ello, debiendo cuantificar y acreditar tales daños a través de documentación fehaciente que sustente y justifique la procedencia de la reclamación, sin perjuicio de lo que se indique en el convenio con el Gestor.</w:t>
      </w:r>
    </w:p>
    <w:p w14:paraId="579D0E71" w14:textId="60B28EE4" w:rsidR="00FD55B2" w:rsidRPr="00722270" w:rsidRDefault="00FD55B2" w:rsidP="00FD55B2">
      <w:pPr>
        <w:pStyle w:val="Ttulo3"/>
        <w:rPr>
          <w:lang w:val="es-ES_tradnl"/>
        </w:rPr>
      </w:pPr>
      <w:bookmarkStart w:id="44" w:name="_Toc404768118"/>
      <w:bookmarkStart w:id="45" w:name="_Toc435539880"/>
      <w:bookmarkStart w:id="46" w:name="_Toc435570536"/>
      <w:r w:rsidRPr="00AC4193">
        <w:rPr>
          <w:lang w:val="es-ES_tradnl"/>
        </w:rPr>
        <w:t>4.6.3</w:t>
      </w:r>
      <w:r w:rsidRPr="00AC4193">
        <w:rPr>
          <w:lang w:val="es-ES_tradnl"/>
        </w:rPr>
        <w:tab/>
        <w:t>Intereses</w:t>
      </w:r>
      <w:r w:rsidRPr="00722270">
        <w:rPr>
          <w:lang w:val="es-ES_tradnl"/>
        </w:rPr>
        <w:t xml:space="preserve"> Moratorios</w:t>
      </w:r>
      <w:bookmarkEnd w:id="44"/>
      <w:bookmarkEnd w:id="45"/>
      <w:bookmarkEnd w:id="46"/>
      <w:r w:rsidR="00722270">
        <w:rPr>
          <w:lang w:val="es-ES_tradnl"/>
        </w:rPr>
        <w:t>.</w:t>
      </w:r>
    </w:p>
    <w:p w14:paraId="579D0E72" w14:textId="28D90F9F" w:rsidR="00FD55B2" w:rsidRPr="00722270" w:rsidRDefault="00FD55B2" w:rsidP="00FD55B2">
      <w:pPr>
        <w:rPr>
          <w:lang w:val="es-ES_tradnl"/>
        </w:rPr>
      </w:pPr>
      <w:r w:rsidRPr="00722270">
        <w:rPr>
          <w:lang w:val="es-ES_tradnl"/>
        </w:rPr>
        <w:t xml:space="preserve">En caso de incumplimiento en el pago oportuno de las contraprestaciones por los Servicios de Acceso y Uso Compartido de Infraestructura Pasiva, el Concesionario pagará a </w:t>
      </w:r>
      <w:r w:rsidR="008321E5" w:rsidRPr="00722270">
        <w:rPr>
          <w:lang w:val="es-ES_tradnl"/>
        </w:rPr>
        <w:t>Telcel</w:t>
      </w:r>
      <w:r w:rsidRPr="00722270">
        <w:rPr>
          <w:lang w:val="es-ES_tradnl"/>
        </w:rPr>
        <w:t xml:space="preserve">, en adición a dichas contraprestaciones o gastos, Intereses Moratorios que se calcularán sobre las cantidades no pagadas y se computarán por días calendario sobre la base de 1 (un) año de 360 (trescientos sesenta) días por el número de días efectivamente transcurridos desde la fecha de vencimiento de las contraprestaciones o gastos, en su caso, hasta la fecha en que se pongan las cantidades a disposición de </w:t>
      </w:r>
      <w:r w:rsidR="008321E5" w:rsidRPr="00722270">
        <w:rPr>
          <w:lang w:val="es-ES_tradnl"/>
        </w:rPr>
        <w:t>Telcel</w:t>
      </w:r>
      <w:r w:rsidRPr="00722270">
        <w:rPr>
          <w:lang w:val="es-ES_tradnl"/>
        </w:rPr>
        <w:t>, en la inteligencia de que la tasa de Intereses Moratorios variará mensualmente junto con las variaciones que sufra la TIIE durante el periodo en que subsista el incumplimiento.</w:t>
      </w:r>
    </w:p>
    <w:p w14:paraId="579D0E74" w14:textId="77777777" w:rsidR="00FD55B2" w:rsidRPr="00722270" w:rsidRDefault="00FD55B2" w:rsidP="00FD55B2">
      <w:pPr>
        <w:pStyle w:val="Ttulo2"/>
        <w:rPr>
          <w:szCs w:val="22"/>
        </w:rPr>
      </w:pPr>
      <w:bookmarkStart w:id="47" w:name="_Toc435539881"/>
      <w:bookmarkStart w:id="48" w:name="_Toc435570537"/>
      <w:r w:rsidRPr="00722270">
        <w:rPr>
          <w:szCs w:val="22"/>
        </w:rPr>
        <w:lastRenderedPageBreak/>
        <w:t xml:space="preserve">CLÁUSULA QUINTA. </w:t>
      </w:r>
      <w:r w:rsidRPr="00722270">
        <w:rPr>
          <w:szCs w:val="22"/>
          <w:u w:val="single"/>
        </w:rPr>
        <w:t>RESPONSABILIDADES DE LAS PARTES</w:t>
      </w:r>
      <w:r w:rsidRPr="00722270">
        <w:rPr>
          <w:szCs w:val="22"/>
        </w:rPr>
        <w:t>.</w:t>
      </w:r>
      <w:bookmarkEnd w:id="47"/>
      <w:bookmarkEnd w:id="48"/>
    </w:p>
    <w:p w14:paraId="579D0E75" w14:textId="153598EF" w:rsidR="00FD55B2" w:rsidRPr="00722270" w:rsidRDefault="00FD55B2" w:rsidP="00FD55B2">
      <w:pPr>
        <w:pStyle w:val="Ttulo2"/>
        <w:rPr>
          <w:szCs w:val="22"/>
        </w:rPr>
      </w:pPr>
      <w:bookmarkStart w:id="49" w:name="_Toc435539882"/>
      <w:bookmarkStart w:id="50" w:name="_Toc435570538"/>
      <w:r w:rsidRPr="00722270">
        <w:rPr>
          <w:szCs w:val="22"/>
        </w:rPr>
        <w:t>5.1</w:t>
      </w:r>
      <w:r w:rsidRPr="00722270">
        <w:rPr>
          <w:szCs w:val="22"/>
        </w:rPr>
        <w:tab/>
        <w:t>Cumplimiento de las obligaciones</w:t>
      </w:r>
      <w:bookmarkEnd w:id="49"/>
      <w:bookmarkEnd w:id="50"/>
      <w:r w:rsidR="00722270">
        <w:rPr>
          <w:szCs w:val="22"/>
        </w:rPr>
        <w:t>.</w:t>
      </w:r>
    </w:p>
    <w:p w14:paraId="579D0E76" w14:textId="77777777" w:rsidR="00FD55B2" w:rsidRPr="00722270" w:rsidRDefault="00FD55B2" w:rsidP="00FD55B2">
      <w:pPr>
        <w:rPr>
          <w:lang w:val="es-ES_tradnl"/>
        </w:rPr>
      </w:pPr>
      <w:r w:rsidRPr="00722270">
        <w:rPr>
          <w:lang w:val="es-ES_tradnl"/>
        </w:rPr>
        <w:t>Para todos los efectos legales a que haya lugar, las Partes reconocen que las obligaciones relacionadas con la prestación de los Servicios descrito en la Oferta de Referencia son de medio o actividad y no de resultado.</w:t>
      </w:r>
    </w:p>
    <w:p w14:paraId="579D0E77" w14:textId="77777777" w:rsidR="00FD55B2" w:rsidRPr="00722270" w:rsidRDefault="00FD55B2" w:rsidP="00FD55B2">
      <w:pPr>
        <w:rPr>
          <w:lang w:val="es-ES_tradnl"/>
        </w:rPr>
      </w:pPr>
      <w:r w:rsidRPr="00722270">
        <w:rPr>
          <w:lang w:val="es-ES_tradnl"/>
        </w:rPr>
        <w:t>Las Partes reconocen expresamente que cada una de ellas será la única responsable frente a sus respectivos Usuarios finales por la prestación de los servicios que les provean.</w:t>
      </w:r>
    </w:p>
    <w:p w14:paraId="579D0E79" w14:textId="33C7A3BF" w:rsidR="00FD55B2" w:rsidRPr="00722270" w:rsidRDefault="00FD55B2" w:rsidP="00FD55B2">
      <w:pPr>
        <w:pStyle w:val="Ttulo2"/>
        <w:rPr>
          <w:szCs w:val="22"/>
        </w:rPr>
      </w:pPr>
      <w:bookmarkStart w:id="51" w:name="_Toc435539883"/>
      <w:bookmarkStart w:id="52" w:name="_Toc435570539"/>
      <w:r w:rsidRPr="00722270">
        <w:rPr>
          <w:szCs w:val="22"/>
        </w:rPr>
        <w:t>5.2</w:t>
      </w:r>
      <w:r w:rsidRPr="00722270">
        <w:rPr>
          <w:szCs w:val="22"/>
        </w:rPr>
        <w:tab/>
        <w:t>Limitación de Responsabilidad</w:t>
      </w:r>
      <w:bookmarkEnd w:id="51"/>
      <w:bookmarkEnd w:id="52"/>
      <w:r w:rsidR="00722270">
        <w:rPr>
          <w:szCs w:val="22"/>
        </w:rPr>
        <w:t>.</w:t>
      </w:r>
    </w:p>
    <w:p w14:paraId="579D0E7A" w14:textId="77777777" w:rsidR="00FD55B2" w:rsidRPr="00722270" w:rsidRDefault="00FD55B2" w:rsidP="00FD55B2">
      <w:pPr>
        <w:rPr>
          <w:lang w:val="es-ES_tradnl"/>
        </w:rPr>
      </w:pPr>
      <w:r w:rsidRPr="00722270">
        <w:rPr>
          <w:lang w:val="es-ES_tradnl"/>
        </w:rPr>
        <w:t>Salvo en casos expresamente previstos en este Convenio, ninguna de las Partes será responsable frente a la otra por daños o perjuicios indirectos, consecuenciales, punitivos o por la pérdida de ingresos derivados o imputables a cualesquiera actos u omisiones de las Partes o terceros relacionados con el presente Convenio.</w:t>
      </w:r>
    </w:p>
    <w:p w14:paraId="579D0E7B" w14:textId="12BD06FA" w:rsidR="00FD55B2" w:rsidRPr="00722270" w:rsidRDefault="00FD55B2" w:rsidP="00FD55B2">
      <w:pPr>
        <w:rPr>
          <w:lang w:val="es-ES_tradnl"/>
        </w:rPr>
      </w:pPr>
      <w:r w:rsidRPr="00722270">
        <w:rPr>
          <w:lang w:val="es-ES_tradnl"/>
        </w:rPr>
        <w:t xml:space="preserve">Por lo anterior, la responsabilidad civil de las Partes estará limitada a (i) la reparación de los daños directa e inmediatamente causados y debidamente comprobados, (ii) al pago de las penas convencionales específicas definidas en el numeral 2.14 del Anexo I – Servicios, de la Oferta de Referencia y en su caso, (iii) las penas que las Partes acuerden expresamente y por escrito. </w:t>
      </w:r>
    </w:p>
    <w:p w14:paraId="579D0E7C" w14:textId="445DF7DC" w:rsidR="00FD55B2" w:rsidRPr="00722270" w:rsidRDefault="00FD55B2" w:rsidP="00FD55B2">
      <w:pPr>
        <w:rPr>
          <w:lang w:val="es-ES_tradnl"/>
        </w:rPr>
      </w:pPr>
      <w:r w:rsidRPr="00722270">
        <w:rPr>
          <w:lang w:val="es-ES_tradnl"/>
        </w:rPr>
        <w:t>Las Partes reconocen que</w:t>
      </w:r>
      <w:r w:rsidR="00517962" w:rsidRPr="00722270">
        <w:rPr>
          <w:lang w:val="es-ES_tradnl"/>
        </w:rPr>
        <w:t>,</w:t>
      </w:r>
      <w:r w:rsidRPr="00722270">
        <w:rPr>
          <w:lang w:val="es-ES_tradnl"/>
        </w:rPr>
        <w:t xml:space="preserve"> para el caso de existencia de penas convencionales por demora o retraso en el cumplimiento con obligaciones sujetas a plazo o incumplimiento, la Parte perjudicada podrá exigir el cumplimiento de la obligación de prestación del servicio y el pago de la pena convencional asociada al incumplimiento del plazo de entrega.</w:t>
      </w:r>
    </w:p>
    <w:p w14:paraId="579D0E7D" w14:textId="6CA4859D" w:rsidR="00FD55B2" w:rsidRPr="00722270" w:rsidRDefault="008321E5" w:rsidP="00FD55B2">
      <w:pPr>
        <w:rPr>
          <w:lang w:val="es-ES_tradnl"/>
        </w:rPr>
      </w:pPr>
      <w:r w:rsidRPr="00722270">
        <w:rPr>
          <w:lang w:val="es-ES_tradnl"/>
        </w:rPr>
        <w:t>Telcel</w:t>
      </w:r>
      <w:r w:rsidR="00FD55B2" w:rsidRPr="00722270">
        <w:rPr>
          <w:lang w:val="es-ES_tradnl"/>
        </w:rPr>
        <w:t xml:space="preserve"> no será responsable para ningún efecto, por: (i) el retraso y/o no cumplimiento de obligaciones a su cargo, ni por (ii) los daños que se causaren a bienes de la otra Parte; que sean causados o como consecuencia de: (a) eventos de fuerza mayor o caso fortuito, tales como explosiones, sismos, inundaciones, tormentas, huracanes, incendios y demás  fenómenos naturales, ni de (b) aquellos que sean provocados o realizados por terceras personas ajenas a la prestación de los Servicios, tales como actos de autoridades de cualquier clase, actos de agrupaciones, invasión, despojo, robo, huelgas, revueltas civiles, sabotaje o terrorismo, u otras situaciones similares.</w:t>
      </w:r>
    </w:p>
    <w:p w14:paraId="579D0E7E" w14:textId="61B12EAE" w:rsidR="00FD55B2" w:rsidRPr="00722270" w:rsidRDefault="008321E5" w:rsidP="00FD55B2">
      <w:pPr>
        <w:rPr>
          <w:lang w:val="es-ES_tradnl"/>
        </w:rPr>
      </w:pPr>
      <w:r w:rsidRPr="00722270">
        <w:rPr>
          <w:lang w:val="es-ES_tradnl"/>
        </w:rPr>
        <w:t>Telcel</w:t>
      </w:r>
      <w:r w:rsidR="00FD55B2" w:rsidRPr="00722270">
        <w:rPr>
          <w:lang w:val="es-ES_tradnl"/>
        </w:rPr>
        <w:t xml:space="preserve"> notificará a la otra Parte tan pronto como tenga conocimiento y lo antes posible, sin superar 24 (veinticuatro) horas, de la existencia del evento de que se trate, proporcionando detalles sobre el mismo.</w:t>
      </w:r>
    </w:p>
    <w:p w14:paraId="579D0E7F" w14:textId="19258557" w:rsidR="00FD55B2" w:rsidRPr="00722270" w:rsidRDefault="00FD55B2" w:rsidP="00FD55B2">
      <w:pPr>
        <w:rPr>
          <w:lang w:val="es-ES_tradnl"/>
        </w:rPr>
      </w:pPr>
      <w:r w:rsidRPr="00722270">
        <w:rPr>
          <w:lang w:val="es-ES_tradnl"/>
        </w:rPr>
        <w:t xml:space="preserve">En caso de que la situación prevalezca y no permita la prestación o recepción del Servicio por un plazo mayor a 30 (treinta) días y siempre y cuando </w:t>
      </w:r>
      <w:r w:rsidR="008321E5" w:rsidRPr="00722270">
        <w:rPr>
          <w:lang w:val="es-ES_tradnl"/>
        </w:rPr>
        <w:t>Telcel</w:t>
      </w:r>
      <w:r w:rsidRPr="00722270">
        <w:rPr>
          <w:lang w:val="es-ES_tradnl"/>
        </w:rPr>
        <w:t xml:space="preserve"> no esté en posibilidad de proveer al Concesionario una solución temporal o definitiva, el Servicio podrá ser cancelado por el Concesionario, por lo que, de tratarse del Servicio de Acceso y Uso Compartido de Infraestructura Pasiva, podrá dar por terminado el Acuerdo de Sitio correspondiente.</w:t>
      </w:r>
    </w:p>
    <w:p w14:paraId="579D0E81" w14:textId="640F6D75" w:rsidR="00FD55B2" w:rsidRPr="00722270" w:rsidRDefault="00FD55B2" w:rsidP="00FD55B2">
      <w:pPr>
        <w:pStyle w:val="Ttulo2"/>
        <w:rPr>
          <w:szCs w:val="22"/>
        </w:rPr>
      </w:pPr>
      <w:bookmarkStart w:id="53" w:name="_Toc435539884"/>
      <w:bookmarkStart w:id="54" w:name="_Toc435570540"/>
      <w:r w:rsidRPr="00722270">
        <w:rPr>
          <w:szCs w:val="22"/>
        </w:rPr>
        <w:t>5.3</w:t>
      </w:r>
      <w:r w:rsidRPr="00722270">
        <w:rPr>
          <w:szCs w:val="22"/>
        </w:rPr>
        <w:tab/>
        <w:t>Licencias, Permisos y Autorizaciones</w:t>
      </w:r>
      <w:bookmarkEnd w:id="53"/>
      <w:bookmarkEnd w:id="54"/>
      <w:r w:rsidR="00722270">
        <w:rPr>
          <w:szCs w:val="22"/>
        </w:rPr>
        <w:t>.</w:t>
      </w:r>
    </w:p>
    <w:p w14:paraId="579D0E82" w14:textId="42B39B7C" w:rsidR="00FD55B2" w:rsidRPr="00722270" w:rsidRDefault="00FD55B2" w:rsidP="00FD55B2">
      <w:pPr>
        <w:pStyle w:val="Ttulo3"/>
      </w:pPr>
      <w:bookmarkStart w:id="55" w:name="_Toc435539885"/>
      <w:bookmarkStart w:id="56" w:name="_Toc435570541"/>
      <w:r w:rsidRPr="00722270">
        <w:t>5.3.1</w:t>
      </w:r>
      <w:r w:rsidRPr="00722270">
        <w:tab/>
        <w:t xml:space="preserve">Licencias y Permisos de </w:t>
      </w:r>
      <w:bookmarkEnd w:id="55"/>
      <w:bookmarkEnd w:id="56"/>
      <w:r w:rsidR="008321E5" w:rsidRPr="00722270">
        <w:rPr>
          <w:lang w:val="es-ES_tradnl"/>
        </w:rPr>
        <w:t>Telcel</w:t>
      </w:r>
      <w:r w:rsidR="00722270">
        <w:rPr>
          <w:lang w:val="es-ES_tradnl"/>
        </w:rPr>
        <w:t>.</w:t>
      </w:r>
    </w:p>
    <w:p w14:paraId="579D0E83" w14:textId="78C171C5" w:rsidR="00FD55B2" w:rsidRPr="00722270" w:rsidRDefault="00FD55B2" w:rsidP="00FD55B2">
      <w:pPr>
        <w:pStyle w:val="Textoindependiente3"/>
        <w:ind w:right="0"/>
        <w:rPr>
          <w:lang w:val="es-ES_tradnl"/>
        </w:rPr>
      </w:pPr>
      <w:r w:rsidRPr="00722270">
        <w:rPr>
          <w:lang w:val="es-ES_tradnl"/>
        </w:rPr>
        <w:lastRenderedPageBreak/>
        <w:t xml:space="preserve">Toda vez que el Acceso y Uso Compartido de Infraestructura Pasiva bajo los términos de la Oferta de Referencia y de este Convenio, ha sido establecida como una obligación en términos de las Medidas, </w:t>
      </w:r>
      <w:r w:rsidR="008321E5" w:rsidRPr="00722270">
        <w:rPr>
          <w:lang w:val="es-ES_tradnl"/>
        </w:rPr>
        <w:t>Telcel</w:t>
      </w:r>
      <w:r w:rsidRPr="00722270">
        <w:rPr>
          <w:lang w:val="es-ES_tradnl"/>
        </w:rPr>
        <w:t xml:space="preserve"> no determina la idoneidad o conveniencia de destinar cualesquiera Sitio y Proyecto de Nueva Obra Civil para la prestación de dicho Servicio y/o los Servicios Complementarios.</w:t>
      </w:r>
    </w:p>
    <w:p w14:paraId="579D0E84" w14:textId="7AAD1871" w:rsidR="00FD55B2" w:rsidRPr="00722270" w:rsidRDefault="00FD55B2" w:rsidP="00FD55B2">
      <w:pPr>
        <w:pStyle w:val="Textoindependiente3"/>
        <w:ind w:right="0"/>
      </w:pPr>
      <w:r w:rsidRPr="00722270">
        <w:rPr>
          <w:lang w:val="es-ES_tradnl"/>
        </w:rPr>
        <w:t xml:space="preserve">Por tanto, </w:t>
      </w:r>
      <w:r w:rsidR="008321E5" w:rsidRPr="00722270">
        <w:rPr>
          <w:lang w:val="es-ES_tradnl"/>
        </w:rPr>
        <w:t>Telcel</w:t>
      </w:r>
      <w:r w:rsidRPr="00722270">
        <w:rPr>
          <w:lang w:val="es-ES_tradnl"/>
        </w:rPr>
        <w:t xml:space="preserve"> no otorga ninguna garantía respecto a la legitimidad o suficiencia del Título de Ocupación, ni respecto a </w:t>
      </w:r>
      <w:r w:rsidRPr="00722270">
        <w:t xml:space="preserve">contar con las licencias, permisos y autorizaciones de autoridades y particulares idóneas que permitan a </w:t>
      </w:r>
      <w:r w:rsidR="008321E5" w:rsidRPr="00722270">
        <w:t>Telcel</w:t>
      </w:r>
      <w:r w:rsidRPr="00722270">
        <w:t xml:space="preserve"> la prestación de Servicios bajo este Convenio, incluyendo de modo no limitativo, dar certidumbre al Concesionario del uso pacífico y continuado.  </w:t>
      </w:r>
      <w:r w:rsidR="008321E5" w:rsidRPr="00722270">
        <w:t>Telcel</w:t>
      </w:r>
      <w:r w:rsidRPr="00722270">
        <w:t xml:space="preserve"> hará disponible a requerimiento del Concesionario, la información correspondiente al Título de Ocupación, así como la de las licencias, permisos y autorizaciones de autoridades y particulares con que cuente.  Esta información se entregará, según sea el caso, durante el desarrollo de la Visita Técnica o como parte del </w:t>
      </w:r>
      <w:r w:rsidR="00AA2589" w:rsidRPr="00722270">
        <w:t xml:space="preserve">Resultado de </w:t>
      </w:r>
      <w:r w:rsidRPr="00722270">
        <w:t xml:space="preserve">Análisis de Factibilidad que entregue </w:t>
      </w:r>
      <w:r w:rsidR="008321E5" w:rsidRPr="00722270">
        <w:t>Telcel</w:t>
      </w:r>
      <w:r w:rsidRPr="00722270">
        <w:t xml:space="preserve"> al Concesionario. </w:t>
      </w:r>
    </w:p>
    <w:p w14:paraId="579D0E86" w14:textId="3FD1A5BF" w:rsidR="00FD55B2" w:rsidRPr="00722270" w:rsidRDefault="00FD55B2" w:rsidP="00FD55B2">
      <w:pPr>
        <w:pStyle w:val="Ttulo3"/>
        <w:keepNext/>
      </w:pPr>
      <w:bookmarkStart w:id="57" w:name="_Toc435539886"/>
      <w:bookmarkStart w:id="58" w:name="_Toc435570542"/>
      <w:r w:rsidRPr="00722270">
        <w:t xml:space="preserve">5.3.2 </w:t>
      </w:r>
      <w:r w:rsidRPr="00722270">
        <w:tab/>
        <w:t>Licencias y Permisos a cargo del Concesionario</w:t>
      </w:r>
      <w:bookmarkEnd w:id="57"/>
      <w:bookmarkEnd w:id="58"/>
      <w:r w:rsidR="00722270">
        <w:t>.</w:t>
      </w:r>
    </w:p>
    <w:p w14:paraId="579D0E87" w14:textId="74247FED" w:rsidR="00FD55B2" w:rsidRPr="00722270" w:rsidRDefault="00FD55B2" w:rsidP="00FD55B2">
      <w:pPr>
        <w:keepNext/>
        <w:rPr>
          <w:lang w:val="es-ES_tradnl"/>
        </w:rPr>
      </w:pPr>
      <w:r w:rsidRPr="00722270">
        <w:rPr>
          <w:lang w:val="es-ES_tradnl"/>
        </w:rPr>
        <w:t xml:space="preserve">El Concesionario será el único responsable de obtener y mantener vigentes los permisos, licencias, autorizaciones o cualquier otro trámite o procedimiento federal, estatal o municipal, al que se encuentre obligado en relación con la Colocación y sus Equipos Aprobados y, en su caso, contar con copia de los mismos, los cuales estarán a disposición de </w:t>
      </w:r>
      <w:r w:rsidR="008321E5" w:rsidRPr="00722270">
        <w:rPr>
          <w:lang w:val="es-ES_tradnl"/>
        </w:rPr>
        <w:t>Telcel</w:t>
      </w:r>
      <w:r w:rsidRPr="00722270">
        <w:rPr>
          <w:lang w:val="es-ES_tradnl"/>
        </w:rPr>
        <w:t xml:space="preserve">, previo requerimiento por escrito.  El Concesionario conviene que previo a realizar cualquier gestión ante autoridad relacionada con lo anterior lo notificará previamente a </w:t>
      </w:r>
      <w:r w:rsidR="008321E5" w:rsidRPr="00722270">
        <w:rPr>
          <w:lang w:val="es-ES_tradnl"/>
        </w:rPr>
        <w:t>Telcel</w:t>
      </w:r>
      <w:r w:rsidRPr="00722270">
        <w:rPr>
          <w:lang w:val="es-ES_tradnl"/>
        </w:rPr>
        <w:t xml:space="preserve"> con quien, en caso de que así lo solicite, convendrá los términos bajo los cuales se realizará tal gestión con la finalidad de no afectar intereses de cualquier concesionario en el Sitio, a </w:t>
      </w:r>
      <w:r w:rsidR="008321E5" w:rsidRPr="00722270">
        <w:rPr>
          <w:lang w:val="es-ES_tradnl"/>
        </w:rPr>
        <w:t>Telcel</w:t>
      </w:r>
      <w:r w:rsidRPr="00722270">
        <w:rPr>
          <w:lang w:val="es-ES_tradnl"/>
        </w:rPr>
        <w:t xml:space="preserve"> ni la Infraestructura Pasiva ya instalada.  Igualmente, </w:t>
      </w:r>
      <w:r w:rsidR="008321E5" w:rsidRPr="00722270">
        <w:rPr>
          <w:lang w:val="es-ES_tradnl"/>
        </w:rPr>
        <w:t>Telcel</w:t>
      </w:r>
      <w:r w:rsidRPr="00722270">
        <w:rPr>
          <w:lang w:val="es-ES_tradnl"/>
        </w:rPr>
        <w:t xml:space="preserve"> conviene en proporcionar a la brevedad al Concesionario la documentación con que cuente y que de manera razonable le sea solicitada por este, en el entendido de que</w:t>
      </w:r>
      <w:r w:rsidR="00517962" w:rsidRPr="00722270">
        <w:rPr>
          <w:lang w:val="es-ES_tradnl"/>
        </w:rPr>
        <w:t>,</w:t>
      </w:r>
      <w:r w:rsidRPr="00722270">
        <w:rPr>
          <w:lang w:val="es-ES_tradnl"/>
        </w:rPr>
        <w:t xml:space="preserve"> si existieran costos por la obtención de tal documentación, los mismos deberán ser cubiertos por el Concesionario.</w:t>
      </w:r>
    </w:p>
    <w:p w14:paraId="579D0E88" w14:textId="04DE598D" w:rsidR="00FD55B2" w:rsidRPr="00722270" w:rsidRDefault="00FD55B2" w:rsidP="00FD55B2">
      <w:pPr>
        <w:rPr>
          <w:lang w:val="es-ES_tradnl"/>
        </w:rPr>
      </w:pPr>
      <w:r w:rsidRPr="00722270">
        <w:rPr>
          <w:lang w:val="es-ES_tradnl"/>
        </w:rPr>
        <w:t xml:space="preserve">Correrán por cuenta y cargo exclusivo del Concesionario, los gastos, derechos, impuestos o cualquier otra contribución o erogación necesaria para la tramitación y obtención de las licencias, permisos y autorizaciones necesarias para la instalación y operación de los Equipos Aprobados o de cualquier otro elemento propiedad del Concesionario que se instale o se coloque en la Infraestructura Pasiva, así como el pago de la totalidad de los derechos, cargas y demás pagos requeridos por las autoridades competentes para la emisión y otorgamiento de dichas licencias, permisos y autorizaciones. </w:t>
      </w:r>
      <w:r w:rsidR="008321E5" w:rsidRPr="00722270">
        <w:rPr>
          <w:lang w:val="es-ES_tradnl"/>
        </w:rPr>
        <w:t>Telcel</w:t>
      </w:r>
      <w:r w:rsidRPr="00722270">
        <w:rPr>
          <w:lang w:val="es-ES_tradnl"/>
        </w:rPr>
        <w:t xml:space="preserve"> conviene en proporcionar a la brevedad al Concesionario la documentación con que cuente y que de manera razonable le sea solicitada por este, en el entendido de que</w:t>
      </w:r>
      <w:r w:rsidR="00517962" w:rsidRPr="00722270">
        <w:rPr>
          <w:lang w:val="es-ES_tradnl"/>
        </w:rPr>
        <w:t>,</w:t>
      </w:r>
      <w:r w:rsidRPr="00722270">
        <w:rPr>
          <w:lang w:val="es-ES_tradnl"/>
        </w:rPr>
        <w:t xml:space="preserve"> si existieran costos por la obtención de tal documentación, los mismos deberán ser cubiertos por el Concesionario.</w:t>
      </w:r>
    </w:p>
    <w:p w14:paraId="579D0E8A" w14:textId="40381DA9" w:rsidR="00FD55B2" w:rsidRPr="00722270" w:rsidRDefault="00FD55B2" w:rsidP="00FD55B2">
      <w:pPr>
        <w:pStyle w:val="Ttulo3"/>
      </w:pPr>
      <w:bookmarkStart w:id="59" w:name="_Toc435539887"/>
      <w:bookmarkStart w:id="60" w:name="_Toc435570543"/>
      <w:r w:rsidRPr="00722270">
        <w:t xml:space="preserve">5.3.3 </w:t>
      </w:r>
      <w:r w:rsidRPr="00722270">
        <w:tab/>
        <w:t>Licencias y Permisos a cargo de las Partes</w:t>
      </w:r>
      <w:bookmarkEnd w:id="59"/>
      <w:bookmarkEnd w:id="60"/>
      <w:r w:rsidR="00722270">
        <w:t>.</w:t>
      </w:r>
    </w:p>
    <w:p w14:paraId="579D0E8B" w14:textId="77777777" w:rsidR="00FD55B2" w:rsidRPr="00722270" w:rsidRDefault="00FD55B2" w:rsidP="00FD55B2">
      <w:r w:rsidRPr="00722270">
        <w:t xml:space="preserve">En el caso de Proyecto de Nueva Obra Civil, las Partes a su costo y riesgo realizarán por medio del Gestor, la tramitación y obtención de los permisos, autorizaciones y licencias requeridos para tal Proyecto de Nueva Obra Civil. </w:t>
      </w:r>
    </w:p>
    <w:p w14:paraId="579D0E8D" w14:textId="47340330" w:rsidR="00FD55B2" w:rsidRPr="00722270" w:rsidRDefault="00FD55B2" w:rsidP="00FD55B2">
      <w:pPr>
        <w:rPr>
          <w:lang w:val="es-ES_tradnl"/>
        </w:rPr>
      </w:pPr>
      <w:r w:rsidRPr="00722270">
        <w:rPr>
          <w:lang w:val="es-ES_tradnl"/>
        </w:rPr>
        <w:lastRenderedPageBreak/>
        <w:t xml:space="preserve">Las Partes cubrirán proporcionalmente las erogaciones correspondientes a los derechos, impuestos, contraprestación al Gestor, servicios a terceros y demás gastos documentados relacionados con la gestoría de autorizaciones, permisos y licencias para la realización de la Nueva Obra Civil en términos del convenio celebrado con el Gestor. </w:t>
      </w:r>
    </w:p>
    <w:p w14:paraId="1014A53E" w14:textId="2FD52D9A" w:rsidR="00AA2589" w:rsidRPr="00722270" w:rsidRDefault="00FD55B2" w:rsidP="00287D60">
      <w:pPr>
        <w:pStyle w:val="Ttulo3"/>
      </w:pPr>
      <w:bookmarkStart w:id="61" w:name="_Toc435539888"/>
      <w:bookmarkStart w:id="62" w:name="_Toc435570544"/>
      <w:r w:rsidRPr="00722270">
        <w:t>5.3.4</w:t>
      </w:r>
      <w:r w:rsidRPr="00722270">
        <w:tab/>
      </w:r>
      <w:r w:rsidR="00AA2589" w:rsidRPr="00722270">
        <w:t>Trámites para el suministro de energía eléctrica</w:t>
      </w:r>
      <w:r w:rsidR="00722270">
        <w:t>.</w:t>
      </w:r>
    </w:p>
    <w:p w14:paraId="03140302" w14:textId="77777777" w:rsidR="00AA2589" w:rsidRPr="00722270" w:rsidRDefault="00AA2589" w:rsidP="00AA2589">
      <w:pPr>
        <w:rPr>
          <w:lang w:val="es-ES_tradnl"/>
        </w:rPr>
      </w:pPr>
      <w:r w:rsidRPr="00722270">
        <w:rPr>
          <w:lang w:val="es-ES_tradnl"/>
        </w:rPr>
        <w:t xml:space="preserve">Será responsabilidad del CS realizar las gestiones necesarias </w:t>
      </w:r>
      <w:r w:rsidR="00690032" w:rsidRPr="00722270">
        <w:rPr>
          <w:lang w:val="es-ES_tradnl"/>
        </w:rPr>
        <w:t xml:space="preserve">ante la Comisión Federal de Electricidad </w:t>
      </w:r>
      <w:r w:rsidRPr="00722270">
        <w:rPr>
          <w:lang w:val="es-ES_tradnl"/>
        </w:rPr>
        <w:t>para la provisión de</w:t>
      </w:r>
      <w:r w:rsidR="00690032" w:rsidRPr="00722270">
        <w:rPr>
          <w:lang w:val="es-ES_tradnl"/>
        </w:rPr>
        <w:t>l suministro de</w:t>
      </w:r>
      <w:r w:rsidRPr="00722270">
        <w:rPr>
          <w:lang w:val="es-ES_tradnl"/>
        </w:rPr>
        <w:t xml:space="preserve"> energía eléctrica que utilice el Equipo Aprobado.</w:t>
      </w:r>
    </w:p>
    <w:p w14:paraId="0F9FD79C" w14:textId="57A8A729" w:rsidR="002B011D" w:rsidRPr="00722270" w:rsidRDefault="002B011D" w:rsidP="002B011D">
      <w:pPr>
        <w:rPr>
          <w:lang w:val="es-ES_tradnl"/>
        </w:rPr>
      </w:pPr>
      <w:r w:rsidRPr="00722270">
        <w:rPr>
          <w:lang w:val="es-ES_tradnl"/>
        </w:rPr>
        <w:t>Telcel deberá de facilitar, en lo concerniente, los documentos señalados como requisitos por la CFE que en su caso requiera el CS y que obren en poder de Telcel, en un plazo máximo de 10</w:t>
      </w:r>
      <w:r w:rsidR="008A4A07" w:rsidRPr="00722270">
        <w:rPr>
          <w:lang w:val="es-ES_tradnl"/>
        </w:rPr>
        <w:t xml:space="preserve"> (diez)</w:t>
      </w:r>
      <w:r w:rsidRPr="00722270">
        <w:rPr>
          <w:lang w:val="es-ES_tradnl"/>
        </w:rPr>
        <w:t xml:space="preserve"> días hábiles a partir de la solicitud que realice el CS a Telcel.</w:t>
      </w:r>
    </w:p>
    <w:p w14:paraId="021F33B9" w14:textId="77777777" w:rsidR="002B011D" w:rsidRPr="00722270" w:rsidRDefault="002B011D" w:rsidP="002B011D">
      <w:pPr>
        <w:rPr>
          <w:b/>
          <w:color w:val="FF0000"/>
        </w:rPr>
      </w:pPr>
      <w:r w:rsidRPr="00722270">
        <w:rPr>
          <w:lang w:val="es-ES_tradnl"/>
        </w:rPr>
        <w:t xml:space="preserve">En caso de que, para el suministro e instalación de energía eléctrica por parte de la CFE, sea necesario llevar a cabo diversas actividades dentro de los emplazamientos, Telcel deberá otorgar el acceso y las facilidades necesarias a efecto de que el personal de CFE lleve a cabo dichas actividades. </w:t>
      </w:r>
    </w:p>
    <w:p w14:paraId="579D0E8E" w14:textId="3066F806" w:rsidR="00FD55B2" w:rsidRPr="00722270" w:rsidRDefault="00AA2589" w:rsidP="00FD55B2">
      <w:pPr>
        <w:pStyle w:val="Ttulo3"/>
      </w:pPr>
      <w:r w:rsidRPr="00722270">
        <w:t xml:space="preserve">5.3.5 </w:t>
      </w:r>
      <w:r w:rsidR="00FD55B2" w:rsidRPr="00722270">
        <w:t>Ordenes de clausura y remoción</w:t>
      </w:r>
      <w:bookmarkEnd w:id="61"/>
      <w:bookmarkEnd w:id="62"/>
      <w:r w:rsidR="00722270">
        <w:t>.</w:t>
      </w:r>
    </w:p>
    <w:p w14:paraId="579D0E8F" w14:textId="5F254332" w:rsidR="004935F8" w:rsidRPr="00722270" w:rsidRDefault="00076279" w:rsidP="00FD55B2">
      <w:pPr>
        <w:pStyle w:val="Textoindependiente3"/>
        <w:ind w:right="0"/>
        <w:rPr>
          <w:lang w:val="es-ES_tradnl" w:eastAsia="en-US"/>
        </w:rPr>
      </w:pPr>
      <w:r w:rsidRPr="00722270">
        <w:rPr>
          <w:lang w:val="es-ES"/>
        </w:rPr>
        <w:t>En caso de clausura del Sitio o Proyecto de Nueva Obra Civil, las Partes se sujetarán a lo siguiente:</w:t>
      </w:r>
    </w:p>
    <w:p w14:paraId="69FD4970" w14:textId="7EE030AE" w:rsidR="000311D2" w:rsidRPr="00722270" w:rsidRDefault="00076279" w:rsidP="000A3440">
      <w:pPr>
        <w:pStyle w:val="Textoindependiente3"/>
        <w:numPr>
          <w:ilvl w:val="0"/>
          <w:numId w:val="19"/>
        </w:numPr>
        <w:ind w:right="0"/>
        <w:rPr>
          <w:lang w:val="es-ES"/>
        </w:rPr>
      </w:pPr>
      <w:r w:rsidRPr="00722270">
        <w:rPr>
          <w:lang w:val="es-ES"/>
        </w:rPr>
        <w:t xml:space="preserve">En caso de que sea clausurado el Sitio o Proyecto de Nueva Obra Civil, porque el mismo no cuente con los permisos y licencias necesarios o por encontrarse en trámite, y siendo que el Concesionario tuviera conocimiento de ello al habérselo manifestado </w:t>
      </w:r>
      <w:r w:rsidR="008321E5" w:rsidRPr="00722270">
        <w:rPr>
          <w:lang w:val="es-ES"/>
        </w:rPr>
        <w:t>Telcel</w:t>
      </w:r>
      <w:r w:rsidRPr="00722270">
        <w:rPr>
          <w:lang w:val="es-ES"/>
        </w:rPr>
        <w:t xml:space="preserve"> </w:t>
      </w:r>
      <w:r w:rsidR="008B61D7" w:rsidRPr="00722270">
        <w:rPr>
          <w:lang w:val="es-ES"/>
        </w:rPr>
        <w:t xml:space="preserve">previamente </w:t>
      </w:r>
      <w:r w:rsidRPr="00722270">
        <w:rPr>
          <w:lang w:val="es-ES"/>
        </w:rPr>
        <w:t xml:space="preserve">a la firma del Acuerdo de Sitio o Proyecto de Nueva Obra Civil, de verse afectado este en la Colocación del Equipo Aprobado o en el acceso al Sitio, </w:t>
      </w:r>
      <w:r w:rsidR="008321E5" w:rsidRPr="00722270">
        <w:rPr>
          <w:lang w:val="es-ES"/>
        </w:rPr>
        <w:t>Telcel</w:t>
      </w:r>
      <w:r w:rsidRPr="00722270">
        <w:rPr>
          <w:lang w:val="es-ES"/>
        </w:rPr>
        <w:t xml:space="preserve"> podrá dar por terminado el Acuerdo de Sitio respectivo, sin responsabilidad alguna, siempre y cuando hubiere agotado todos los recursos legales correspondientes para llevar a cabo el levantamiento de la clausura. O bien, el Concesionario podrá elegir instalar y continuar la operación de su equipo a su costo y riesgo con la previa autorización de </w:t>
      </w:r>
      <w:r w:rsidR="008321E5" w:rsidRPr="00722270">
        <w:rPr>
          <w:lang w:val="es-ES"/>
        </w:rPr>
        <w:t>Telcel</w:t>
      </w:r>
      <w:r w:rsidRPr="00722270">
        <w:rPr>
          <w:lang w:val="es-ES"/>
        </w:rPr>
        <w:t>.</w:t>
      </w:r>
    </w:p>
    <w:p w14:paraId="579D0E91" w14:textId="145B69A9" w:rsidR="00FD55B2" w:rsidRPr="00722270" w:rsidRDefault="00076279" w:rsidP="000311D2">
      <w:pPr>
        <w:pStyle w:val="Textoindependiente3"/>
        <w:numPr>
          <w:ilvl w:val="0"/>
          <w:numId w:val="19"/>
        </w:numPr>
        <w:ind w:right="0"/>
        <w:rPr>
          <w:lang w:val="es-ES"/>
        </w:rPr>
      </w:pPr>
      <w:r w:rsidRPr="00722270">
        <w:rPr>
          <w:lang w:val="es-ES"/>
        </w:rPr>
        <w:t xml:space="preserve">En caso de que sea clausurado el Sitio o Proyecto de Nueva Obra Civil, porque el mismo no cuente con los permisos y licencias necesarios o por encontrarse en trámite, y siendo que el Concesionario no tuviera conocimiento de ello al no habérselo manifestado </w:t>
      </w:r>
      <w:r w:rsidR="008321E5" w:rsidRPr="00722270">
        <w:rPr>
          <w:lang w:val="es-ES"/>
        </w:rPr>
        <w:t>Telcel</w:t>
      </w:r>
      <w:r w:rsidRPr="00722270">
        <w:rPr>
          <w:lang w:val="es-ES"/>
        </w:rPr>
        <w:t xml:space="preserve"> </w:t>
      </w:r>
      <w:r w:rsidR="008B61D7" w:rsidRPr="00722270">
        <w:rPr>
          <w:lang w:val="es-ES"/>
        </w:rPr>
        <w:t xml:space="preserve">previamente </w:t>
      </w:r>
      <w:r w:rsidRPr="00722270">
        <w:rPr>
          <w:lang w:val="es-ES"/>
        </w:rPr>
        <w:t xml:space="preserve">a la firma del Acuerdo de Sitio o Proyecto de Nueva Obra Civil, de verse afectado este en la Colocación del Equipo Aprobado o en el acceso al Sitio, </w:t>
      </w:r>
      <w:r w:rsidR="008321E5" w:rsidRPr="00722270">
        <w:rPr>
          <w:lang w:val="es-ES"/>
        </w:rPr>
        <w:t>Telcel</w:t>
      </w:r>
      <w:r w:rsidRPr="00722270">
        <w:rPr>
          <w:lang w:val="es-ES"/>
        </w:rPr>
        <w:t xml:space="preserve"> no podrá dar por terminado el Acuerdo de Sitio respectivo, sin responsabilidad alguna. En este caso, el Concesionario podrá elegir instalar y continuar la operación en un sitio alternativo de </w:t>
      </w:r>
      <w:r w:rsidR="008321E5" w:rsidRPr="00722270">
        <w:rPr>
          <w:lang w:val="es-ES"/>
        </w:rPr>
        <w:t>Telcel</w:t>
      </w:r>
      <w:r w:rsidRPr="00722270">
        <w:rPr>
          <w:lang w:val="es-ES"/>
        </w:rPr>
        <w:t xml:space="preserve">, teniendo </w:t>
      </w:r>
      <w:r w:rsidR="008321E5" w:rsidRPr="00722270">
        <w:rPr>
          <w:lang w:val="es-ES"/>
        </w:rPr>
        <w:t>Telcel</w:t>
      </w:r>
      <w:r w:rsidRPr="00722270">
        <w:rPr>
          <w:lang w:val="es-ES"/>
        </w:rPr>
        <w:t xml:space="preserve"> que asumir todos los costos de reubicación y no cobrando renta hasta que los equipos del Concesionario quede</w:t>
      </w:r>
      <w:r w:rsidR="00F167DE" w:rsidRPr="00722270">
        <w:rPr>
          <w:lang w:val="es-ES"/>
        </w:rPr>
        <w:t>n</w:t>
      </w:r>
      <w:r w:rsidRPr="00722270">
        <w:rPr>
          <w:lang w:val="es-ES"/>
        </w:rPr>
        <w:t xml:space="preserve"> reubicados y listos para funcionar, o en su defecto el Concesionario podrá dar por terminado el Acuerdo de Sitio sin responsabilidad alguna.</w:t>
      </w:r>
    </w:p>
    <w:p w14:paraId="579D0E92" w14:textId="00ABB5B1" w:rsidR="00FD55B2" w:rsidRPr="00722270" w:rsidRDefault="00FD55B2" w:rsidP="000311D2">
      <w:pPr>
        <w:pStyle w:val="Textoindependiente3"/>
        <w:numPr>
          <w:ilvl w:val="0"/>
          <w:numId w:val="19"/>
        </w:numPr>
        <w:rPr>
          <w:lang w:val="es-ES"/>
        </w:rPr>
      </w:pPr>
      <w:r w:rsidRPr="00722270">
        <w:rPr>
          <w:lang w:val="es-ES"/>
        </w:rPr>
        <w:t xml:space="preserve">En caso de que </w:t>
      </w:r>
      <w:r w:rsidR="008321E5" w:rsidRPr="00722270">
        <w:rPr>
          <w:lang w:val="es-ES"/>
        </w:rPr>
        <w:t>Telcel</w:t>
      </w:r>
      <w:r w:rsidRPr="00722270">
        <w:rPr>
          <w:lang w:val="es-ES"/>
        </w:rPr>
        <w:t xml:space="preserve"> o el Concesionario haya agotado todos los recursos legales correspondientes para llevar a cabo el levantamiento de la clausura en el supuesto del inciso (ii) anterior, sin tener éxito y por tal motivo se vean afectadas terceras personas, </w:t>
      </w:r>
      <w:r w:rsidRPr="00722270">
        <w:rPr>
          <w:lang w:val="es-ES"/>
        </w:rPr>
        <w:lastRenderedPageBreak/>
        <w:t xml:space="preserve">será obligación de </w:t>
      </w:r>
      <w:r w:rsidR="008321E5" w:rsidRPr="00722270">
        <w:rPr>
          <w:lang w:val="es-ES"/>
        </w:rPr>
        <w:t>Telcel</w:t>
      </w:r>
      <w:r w:rsidRPr="00722270">
        <w:rPr>
          <w:lang w:val="es-ES"/>
        </w:rPr>
        <w:t xml:space="preserve"> o del Concesionario sacar en paz y a salvo a las partes afectadas, responsabilizándose de los daños y/o perjuicios ocasionados.</w:t>
      </w:r>
    </w:p>
    <w:p w14:paraId="579D0E93" w14:textId="5962DF3F" w:rsidR="00FD55B2" w:rsidRPr="00722270" w:rsidRDefault="00FD55B2" w:rsidP="000311D2">
      <w:pPr>
        <w:numPr>
          <w:ilvl w:val="0"/>
          <w:numId w:val="19"/>
        </w:numPr>
        <w:rPr>
          <w:lang w:val="es-ES_tradnl"/>
        </w:rPr>
      </w:pPr>
      <w:r w:rsidRPr="00722270">
        <w:rPr>
          <w:lang w:val="es-ES"/>
        </w:rPr>
        <w:t xml:space="preserve">En el caso de que fuera emitida una orden judicial o administrativa por la cual se solicite la remoción del Equipo Aprobado, o cualquier modificación o mejora hecha al Sitio con motivo de la Adecuación de Sitio o Recuperación de Espacio para tal Equipo Aprobado: (i), </w:t>
      </w:r>
      <w:r w:rsidR="008321E5" w:rsidRPr="00722270">
        <w:rPr>
          <w:lang w:val="es-ES"/>
        </w:rPr>
        <w:t>Telcel</w:t>
      </w:r>
      <w:r w:rsidRPr="00722270">
        <w:rPr>
          <w:lang w:val="es-ES"/>
        </w:rPr>
        <w:t xml:space="preserve"> estará obligado a cumplir con dicha orden lo antes posible, a su costo y riesgo, (ii) el Concesionario estará obligado al retiro a su costo y riesgo del Equipo Aprobado y demás bienes de su propiedad en el Sitio lo antes posible y sin causar que por tal causa </w:t>
      </w:r>
      <w:r w:rsidR="008321E5" w:rsidRPr="00722270">
        <w:rPr>
          <w:lang w:val="es-ES"/>
        </w:rPr>
        <w:t>Telcel</w:t>
      </w:r>
      <w:r w:rsidRPr="00722270">
        <w:rPr>
          <w:lang w:val="es-ES"/>
        </w:rPr>
        <w:t xml:space="preserve"> incumpla con los términos de la orden judicial o administrativa, y (iii) se dará por terminado en forma anticipada el Acuerdo de Sitio respectivo sin responsabilidad alguna para las Partes. </w:t>
      </w:r>
    </w:p>
    <w:p w14:paraId="579D0E94" w14:textId="77777777" w:rsidR="00FD55B2" w:rsidRPr="00722270" w:rsidRDefault="00FD55B2" w:rsidP="000311D2">
      <w:pPr>
        <w:numPr>
          <w:ilvl w:val="0"/>
          <w:numId w:val="19"/>
        </w:numPr>
        <w:rPr>
          <w:lang w:val="es-ES_tradnl"/>
        </w:rPr>
      </w:pPr>
      <w:r w:rsidRPr="00722270">
        <w:rPr>
          <w:lang w:val="es-ES"/>
        </w:rPr>
        <w:t>Tratándose de Proyectos de Nueva Obra Civil en proceso de ejecución de las obras correspondientes al Servicio de Gestión de Proyecto de Nueva Obra Civil, el Concesionario entiende y acepta que, en el caso de Resolución Firme que implique la remoción del Sitio, el Acuerdo de Sitio se dará por terminado anticipadamente sin responsabilidad alguna por ello, correspondiendo a cada Parte cubrir por partes iguales los costos asociados al cumplimiento de tal Resolución Firme de remoción.</w:t>
      </w:r>
    </w:p>
    <w:p w14:paraId="579D0E96" w14:textId="614D9D86" w:rsidR="00FD55B2" w:rsidRPr="00722270" w:rsidRDefault="00FD55B2" w:rsidP="00FD55B2">
      <w:pPr>
        <w:pStyle w:val="Ttulo2"/>
        <w:rPr>
          <w:szCs w:val="22"/>
        </w:rPr>
      </w:pPr>
      <w:bookmarkStart w:id="63" w:name="_Toc435539889"/>
      <w:bookmarkStart w:id="64" w:name="_Toc435570545"/>
      <w:r w:rsidRPr="00722270">
        <w:rPr>
          <w:szCs w:val="22"/>
        </w:rPr>
        <w:t>5.4</w:t>
      </w:r>
      <w:r w:rsidRPr="00722270">
        <w:rPr>
          <w:szCs w:val="22"/>
        </w:rPr>
        <w:tab/>
        <w:t>Medidas de Seguridad</w:t>
      </w:r>
      <w:bookmarkEnd w:id="63"/>
      <w:bookmarkEnd w:id="64"/>
      <w:r w:rsidR="00722270">
        <w:rPr>
          <w:szCs w:val="22"/>
        </w:rPr>
        <w:t>.</w:t>
      </w:r>
    </w:p>
    <w:p w14:paraId="579D0E97" w14:textId="53222078" w:rsidR="00FD55B2" w:rsidRPr="00722270" w:rsidRDefault="00FD55B2" w:rsidP="00FD55B2">
      <w:pPr>
        <w:rPr>
          <w:lang w:val="es-ES_tradnl"/>
        </w:rPr>
      </w:pPr>
      <w:r w:rsidRPr="00722270">
        <w:rPr>
          <w:lang w:val="es-ES_tradnl"/>
        </w:rPr>
        <w:t xml:space="preserve">Las medidas de seguridad relacionadas con la prestación de los Servicios, corresponderán a las que </w:t>
      </w:r>
      <w:r w:rsidR="008321E5" w:rsidRPr="00722270">
        <w:rPr>
          <w:lang w:val="es-ES_tradnl"/>
        </w:rPr>
        <w:t>Telcel</w:t>
      </w:r>
      <w:r w:rsidRPr="00722270">
        <w:rPr>
          <w:lang w:val="es-ES_tradnl"/>
        </w:rPr>
        <w:t xml:space="preserve"> aplique respecto de sus propias operaciones en condiciones análogas.</w:t>
      </w:r>
    </w:p>
    <w:p w14:paraId="579D0E98" w14:textId="3C638B25" w:rsidR="00FD55B2" w:rsidRPr="00722270" w:rsidRDefault="00FD55B2" w:rsidP="00FD55B2">
      <w:pPr>
        <w:rPr>
          <w:lang w:val="es-ES_tradnl"/>
        </w:rPr>
      </w:pPr>
      <w:r w:rsidRPr="00722270">
        <w:rPr>
          <w:lang w:val="es-ES_tradnl"/>
        </w:rPr>
        <w:t>Al respecto, las medidas de seguridad que se establezcan en el SEG para el Concesionario, serán aplicables en lo conducente a su condición de usuarios del mismo modo que a cualquier otro concesionario.</w:t>
      </w:r>
    </w:p>
    <w:p w14:paraId="579D0E99" w14:textId="796AB633" w:rsidR="00FD55B2" w:rsidRPr="00722270" w:rsidRDefault="00FD55B2" w:rsidP="00FD55B2">
      <w:pPr>
        <w:rPr>
          <w:lang w:val="es-ES_tradnl"/>
        </w:rPr>
      </w:pPr>
      <w:r w:rsidRPr="00722270">
        <w:rPr>
          <w:lang w:val="es-ES_tradnl"/>
        </w:rPr>
        <w:t xml:space="preserve">Las medidas </w:t>
      </w:r>
      <w:proofErr w:type="gramStart"/>
      <w:r w:rsidRPr="00722270">
        <w:rPr>
          <w:lang w:val="es-ES_tradnl"/>
        </w:rPr>
        <w:t>que</w:t>
      </w:r>
      <w:proofErr w:type="gramEnd"/>
      <w:r w:rsidRPr="00722270">
        <w:rPr>
          <w:lang w:val="es-ES_tradnl"/>
        </w:rPr>
        <w:t xml:space="preserve"> para el control de accesos, identificación de equipos y demás relacionadas con la seguridad que se señalen en la Normativa Técnica y el Acuerdo de Sitio correspondiente, serán igualmente aplicables al Concesionario y cualquier otro concesionario, incluyendo a </w:t>
      </w:r>
      <w:r w:rsidR="008321E5" w:rsidRPr="00722270">
        <w:rPr>
          <w:lang w:val="es-ES_tradnl"/>
        </w:rPr>
        <w:t>Telcel</w:t>
      </w:r>
      <w:r w:rsidRPr="00722270">
        <w:rPr>
          <w:lang w:val="es-ES_tradnl"/>
        </w:rPr>
        <w:t xml:space="preserve">, siendo su responsabilidad el cuidado y mantenimiento de sus bienes en el Sitio. </w:t>
      </w:r>
      <w:r w:rsidR="008321E5" w:rsidRPr="00722270">
        <w:rPr>
          <w:lang w:val="es-ES_tradnl"/>
        </w:rPr>
        <w:t>Telcel</w:t>
      </w:r>
      <w:r w:rsidRPr="00722270">
        <w:rPr>
          <w:lang w:val="es-ES_tradnl"/>
        </w:rPr>
        <w:t xml:space="preserve"> en ningún caso y por ningún motivo será responsable de caso fortuito o fuerza mayor, ni de robo, daños, pérdidas o cualquier clase de afectación a los Equipos Aprobados, salvo que hubieran sido ocasionados por personal a cargo de </w:t>
      </w:r>
      <w:r w:rsidR="008321E5" w:rsidRPr="00722270">
        <w:rPr>
          <w:lang w:val="es-ES_tradnl"/>
        </w:rPr>
        <w:t>Telcel</w:t>
      </w:r>
      <w:r w:rsidRPr="00722270">
        <w:rPr>
          <w:lang w:val="es-ES_tradnl"/>
        </w:rPr>
        <w:t xml:space="preserve">, por lo que el Concesionario libera a </w:t>
      </w:r>
      <w:r w:rsidR="008321E5" w:rsidRPr="00722270">
        <w:rPr>
          <w:lang w:val="es-ES_tradnl"/>
        </w:rPr>
        <w:t>Telcel</w:t>
      </w:r>
      <w:r w:rsidRPr="00722270">
        <w:rPr>
          <w:lang w:val="es-ES_tradnl"/>
        </w:rPr>
        <w:t xml:space="preserve"> desde ahora de cualquier clase de responsabilidad al respecto.</w:t>
      </w:r>
    </w:p>
    <w:p w14:paraId="579D0E9A" w14:textId="77777777" w:rsidR="00FD55B2" w:rsidRPr="00722270" w:rsidRDefault="00FD55B2" w:rsidP="00FD55B2">
      <w:pPr>
        <w:rPr>
          <w:lang w:val="es-ES_tradnl"/>
        </w:rPr>
      </w:pPr>
      <w:r w:rsidRPr="00722270">
        <w:rPr>
          <w:lang w:val="es-ES_tradnl"/>
        </w:rPr>
        <w:t xml:space="preserve">Igualmente, las Partes entienden, convienen y aceptan que la Normativa Técnica tiene, entre otros objetivos, la procuración de la seguridad, por lo cual sus disposiciones deberán ser acatadas por cada Parte en todo Servicio solicitado y/o prestado, incluyendo: </w:t>
      </w:r>
    </w:p>
    <w:p w14:paraId="579D0E9B" w14:textId="77777777" w:rsidR="00FD55B2" w:rsidRPr="00722270" w:rsidRDefault="00FD55B2" w:rsidP="000311D2">
      <w:pPr>
        <w:numPr>
          <w:ilvl w:val="0"/>
          <w:numId w:val="20"/>
        </w:numPr>
        <w:tabs>
          <w:tab w:val="left" w:pos="1134"/>
        </w:tabs>
        <w:ind w:left="1134" w:hanging="708"/>
        <w:rPr>
          <w:lang w:val="es-ES_tradnl"/>
        </w:rPr>
      </w:pPr>
      <w:r w:rsidRPr="00722270">
        <w:rPr>
          <w:lang w:val="es-ES_tradnl"/>
        </w:rPr>
        <w:t xml:space="preserve">La formulación de Solicitudes de Colocación y Análisis de Factibilidad (y sus modificaciones) y el resultado del Análisis de Factibilidad correspondiente, </w:t>
      </w:r>
    </w:p>
    <w:p w14:paraId="579D0E9C" w14:textId="77777777" w:rsidR="00FD55B2" w:rsidRPr="00722270" w:rsidRDefault="00FD55B2" w:rsidP="000311D2">
      <w:pPr>
        <w:numPr>
          <w:ilvl w:val="0"/>
          <w:numId w:val="20"/>
        </w:numPr>
        <w:tabs>
          <w:tab w:val="left" w:pos="1134"/>
        </w:tabs>
        <w:ind w:left="1134" w:hanging="708"/>
        <w:rPr>
          <w:lang w:val="es-ES_tradnl"/>
        </w:rPr>
      </w:pPr>
      <w:r w:rsidRPr="00722270">
        <w:rPr>
          <w:lang w:val="es-ES_tradnl"/>
        </w:rPr>
        <w:t xml:space="preserve">La elaboración de toda clase de anteproyectos y proyectos (incluyendo el anteproyecto de la Solicitud de Colocación, así como el entregable de la prestación del Servicio de Elaboración de Proyectos y Presupuestos, el correspondiente a Colocación para la Verificación de Colocación), </w:t>
      </w:r>
    </w:p>
    <w:p w14:paraId="579D0E9D" w14:textId="77777777" w:rsidR="00FD55B2" w:rsidRPr="00722270" w:rsidRDefault="00FD55B2" w:rsidP="000311D2">
      <w:pPr>
        <w:numPr>
          <w:ilvl w:val="0"/>
          <w:numId w:val="20"/>
        </w:numPr>
        <w:tabs>
          <w:tab w:val="left" w:pos="1134"/>
        </w:tabs>
        <w:ind w:left="1134" w:hanging="708"/>
        <w:rPr>
          <w:lang w:val="es-ES_tradnl"/>
        </w:rPr>
      </w:pPr>
      <w:r w:rsidRPr="00722270">
        <w:rPr>
          <w:lang w:val="es-ES_tradnl"/>
        </w:rPr>
        <w:lastRenderedPageBreak/>
        <w:t>La realización y verificación de cualesquiera obras (tales como aquellas derivadas de la prestación de los Servicios de Gestión de Proyecto de Nueva Obra Civil, Adecuaciones de Sitio y Recuperación de Espacio, así como en la Colocación y por trabajos de mantenimiento a equipos y al Sitio).</w:t>
      </w:r>
    </w:p>
    <w:p w14:paraId="579D0E9E" w14:textId="5A0A42ED" w:rsidR="00FD55B2" w:rsidRPr="00722270" w:rsidRDefault="00FD55B2" w:rsidP="00FD55B2">
      <w:pPr>
        <w:tabs>
          <w:tab w:val="left" w:pos="1134"/>
        </w:tabs>
        <w:rPr>
          <w:lang w:val="es-ES_tradnl"/>
        </w:rPr>
      </w:pPr>
      <w:r w:rsidRPr="00722270">
        <w:rPr>
          <w:lang w:val="es-ES_tradnl"/>
        </w:rPr>
        <w:t>Queda entendido que la Normativa Técnica se irá modificando de tiempo en tiempo, e irá estableciendo disposiciones adicionales resultado de la experiencia en la prestación de los Servicios. Las modificaciones a la Normativa Técnica se harán disponibles mediante el</w:t>
      </w:r>
      <w:r w:rsidRPr="00722270" w:rsidDel="0027416B">
        <w:rPr>
          <w:lang w:val="es-ES_tradnl"/>
        </w:rPr>
        <w:t xml:space="preserve"> </w:t>
      </w:r>
      <w:r w:rsidRPr="00722270">
        <w:rPr>
          <w:lang w:val="es-ES_tradnl"/>
        </w:rPr>
        <w:t>SEG.</w:t>
      </w:r>
    </w:p>
    <w:p w14:paraId="579D0E9F" w14:textId="77777777" w:rsidR="00FD55B2" w:rsidRPr="00722270" w:rsidRDefault="00FD55B2" w:rsidP="00FD55B2">
      <w:pPr>
        <w:tabs>
          <w:tab w:val="left" w:pos="1134"/>
        </w:tabs>
        <w:rPr>
          <w:lang w:val="es-ES_tradnl"/>
        </w:rPr>
      </w:pPr>
      <w:r w:rsidRPr="00722270">
        <w:rPr>
          <w:lang w:val="es-ES_tradnl"/>
        </w:rPr>
        <w:t xml:space="preserve">Igualmente queda entendido que si alguna disposición municipal, estatal o federal aplicable, establece una condición o requisito adicional o más estricto que el establecido en la Normativa Técnica, se seguirá este último cual si fuera parte de la Normativa Técnica para el caso en cuestión. </w:t>
      </w:r>
    </w:p>
    <w:p w14:paraId="579D0EA0" w14:textId="71B12B56" w:rsidR="00FD55B2" w:rsidRPr="00722270" w:rsidRDefault="00FD55B2" w:rsidP="00FD55B2">
      <w:pPr>
        <w:pStyle w:val="Ttulo2"/>
        <w:rPr>
          <w:szCs w:val="22"/>
        </w:rPr>
      </w:pPr>
      <w:bookmarkStart w:id="65" w:name="_Toc435539890"/>
      <w:bookmarkStart w:id="66" w:name="_Toc435570546"/>
      <w:r w:rsidRPr="00722270">
        <w:rPr>
          <w:szCs w:val="22"/>
        </w:rPr>
        <w:t>5.5</w:t>
      </w:r>
      <w:r w:rsidRPr="00722270">
        <w:rPr>
          <w:szCs w:val="22"/>
        </w:rPr>
        <w:tab/>
        <w:t>Uso Indebido</w:t>
      </w:r>
      <w:bookmarkEnd w:id="65"/>
      <w:bookmarkEnd w:id="66"/>
      <w:r w:rsidR="00722270">
        <w:rPr>
          <w:szCs w:val="22"/>
        </w:rPr>
        <w:t>.</w:t>
      </w:r>
    </w:p>
    <w:p w14:paraId="579D0EA1" w14:textId="69C56AA4" w:rsidR="00FD55B2" w:rsidRPr="00722270" w:rsidRDefault="008321E5" w:rsidP="00FD55B2">
      <w:pPr>
        <w:rPr>
          <w:lang w:val="es-ES_tradnl"/>
        </w:rPr>
      </w:pPr>
      <w:r w:rsidRPr="00722270">
        <w:rPr>
          <w:lang w:val="es-ES_tradnl"/>
        </w:rPr>
        <w:t>Telcel</w:t>
      </w:r>
      <w:r w:rsidR="00FD55B2" w:rsidRPr="00722270">
        <w:rPr>
          <w:lang w:val="es-ES_tradnl"/>
        </w:rPr>
        <w:t xml:space="preserve"> notificará al Concesionario sobre cualquier uso abusivo o indebido que identifique que el Concesionario esté dando a cualquier Servicio descrito en la Oferta de Referencia y, en su caso, notificará de los hechos, a las autoridades que estime deban conocer de ello. </w:t>
      </w:r>
    </w:p>
    <w:p w14:paraId="579D0EA2" w14:textId="77777777" w:rsidR="00FD55B2" w:rsidRPr="00722270" w:rsidRDefault="00FD55B2" w:rsidP="00FD55B2">
      <w:pPr>
        <w:rPr>
          <w:lang w:val="es-ES_tradnl"/>
        </w:rPr>
      </w:pPr>
      <w:r w:rsidRPr="00722270">
        <w:rPr>
          <w:lang w:val="es-ES_tradnl"/>
        </w:rPr>
        <w:t>La falta de la notificación no exime al Concesionario del cumplimiento de sus obligaciones estipuladas en la Oferta de Referencia y el presente Convenio, ni de las sanciones a las que pudiere hacerse acreedor conforme al mismo y a las disposiciones aplicables.</w:t>
      </w:r>
    </w:p>
    <w:p w14:paraId="579D0EA3" w14:textId="77777777" w:rsidR="00FD55B2" w:rsidRPr="00722270" w:rsidRDefault="00FD55B2" w:rsidP="00FD55B2">
      <w:pPr>
        <w:rPr>
          <w:lang w:val="es-ES_tradnl"/>
        </w:rPr>
      </w:pPr>
      <w:r w:rsidRPr="00722270">
        <w:rPr>
          <w:lang w:val="es-ES_tradnl"/>
        </w:rPr>
        <w:t>Las Partes reconocen la facultad que legalmente corresponde al Instituto para realizar inspecciones y verificaciones en las instalaciones de cualquiera de las Partes, con el propósito de verificar la existencia, en su caso, de conductas ilícitas o prohibidas.</w:t>
      </w:r>
    </w:p>
    <w:p w14:paraId="579D0EA5" w14:textId="77777777" w:rsidR="00FD55B2" w:rsidRPr="00722270" w:rsidRDefault="00FD55B2" w:rsidP="00FD55B2">
      <w:pPr>
        <w:pStyle w:val="Ttulo2"/>
        <w:rPr>
          <w:szCs w:val="22"/>
        </w:rPr>
      </w:pPr>
      <w:bookmarkStart w:id="67" w:name="_Toc435539891"/>
      <w:bookmarkStart w:id="68" w:name="_Toc435570547"/>
      <w:r w:rsidRPr="00722270">
        <w:rPr>
          <w:szCs w:val="22"/>
        </w:rPr>
        <w:t xml:space="preserve">CLÁUSULA SEXTA. </w:t>
      </w:r>
      <w:r w:rsidRPr="00722270">
        <w:rPr>
          <w:szCs w:val="22"/>
          <w:u w:val="single"/>
        </w:rPr>
        <w:t>INTERCAMBIO DE INFORMACIÓN.</w:t>
      </w:r>
      <w:bookmarkEnd w:id="67"/>
      <w:bookmarkEnd w:id="68"/>
    </w:p>
    <w:p w14:paraId="579D0EA6" w14:textId="77777777" w:rsidR="00FD55B2" w:rsidRPr="00722270" w:rsidRDefault="00FD55B2" w:rsidP="00FD55B2">
      <w:pPr>
        <w:rPr>
          <w:lang w:val="es-ES_tradnl"/>
        </w:rPr>
      </w:pPr>
      <w:r w:rsidRPr="00722270">
        <w:rPr>
          <w:b/>
        </w:rPr>
        <w:t>6.1</w:t>
      </w:r>
      <w:r w:rsidRPr="00722270">
        <w:rPr>
          <w:lang w:val="es-ES_tradnl"/>
        </w:rPr>
        <w:tab/>
        <w:t>Las Partes reconocen que la Información Confidencial que se entreguen será de la exclusiva propiedad de la Parte Emisora que la proporcione, debiendo hacer constar dicha circunstancia por escrito. Bajo ningún supuesto se entenderá que la Información Confidencial que alguna de las Partes proporcione es propiedad de ambas Partes.</w:t>
      </w:r>
    </w:p>
    <w:p w14:paraId="579D0EA8" w14:textId="77777777" w:rsidR="00FD55B2" w:rsidRPr="00722270" w:rsidRDefault="00FD55B2" w:rsidP="00FD55B2">
      <w:pPr>
        <w:rPr>
          <w:lang w:val="es-ES_tradnl"/>
        </w:rPr>
      </w:pPr>
      <w:r w:rsidRPr="00722270">
        <w:rPr>
          <w:b/>
          <w:lang w:val="es-ES_tradnl"/>
        </w:rPr>
        <w:t>6.2</w:t>
      </w:r>
      <w:r w:rsidRPr="00722270">
        <w:rPr>
          <w:b/>
          <w:lang w:val="es-ES_tradnl"/>
        </w:rPr>
        <w:tab/>
      </w:r>
      <w:r w:rsidRPr="00722270">
        <w:rPr>
          <w:lang w:val="es-ES_tradnl"/>
        </w:rPr>
        <w:t>La Parte Receptora de la Información Confidencial no podrá divulgarla sin el previo consentimiento, por escrito, de la Parte que la proporcionó, por lo que, salvo lo dispuesto en la sección 6.7, sólo podrá revelarla a sus empleados, agentes, asesores o representantes en la medida en que sea necesario para cumplir con sus obligaciones y ejercer sus derechos bajo este Convenio. En términos de lo anterior, la Parte Receptora se hará responsable de los daños y perjuicios que por violación a la presente cláusula las mencionadas personas causen a la Parte Emisora, sin perjuicio de las acciones legales que dicha Parte Emisora tenga derecho a ejercitar en contra de la Parte Receptora que hubiere violado la obligación de confidencialidad a que se refiere la sección 6.8 siguiente.</w:t>
      </w:r>
    </w:p>
    <w:p w14:paraId="579D0EAA" w14:textId="77777777" w:rsidR="00FD55B2" w:rsidRPr="00722270" w:rsidRDefault="00FD55B2" w:rsidP="00FD55B2">
      <w:pPr>
        <w:rPr>
          <w:lang w:val="es-ES_tradnl"/>
        </w:rPr>
      </w:pPr>
      <w:r w:rsidRPr="00722270">
        <w:rPr>
          <w:b/>
          <w:lang w:val="es-ES_tradnl"/>
        </w:rPr>
        <w:t>6.3</w:t>
      </w:r>
      <w:r w:rsidRPr="00722270">
        <w:rPr>
          <w:b/>
          <w:lang w:val="es-ES_tradnl"/>
        </w:rPr>
        <w:tab/>
      </w:r>
      <w:r w:rsidRPr="00722270">
        <w:rPr>
          <w:lang w:val="es-ES_tradnl"/>
        </w:rPr>
        <w:t xml:space="preserve">La Parte Emisora tendrá el derecho de exigir en cualquier momento que su Información Confidencial sea destruida o devuelta, independientemente de que la Información Confidencial se haya entregado antes o después de la celebración del presente Convenio. La devolución o destrucción de la Información Confidencial incluye la destrucción o devolución de todos aquellos </w:t>
      </w:r>
      <w:r w:rsidRPr="00722270">
        <w:rPr>
          <w:lang w:val="es-ES_tradnl"/>
        </w:rPr>
        <w:lastRenderedPageBreak/>
        <w:t>documentos, muestras y soportes materiales que la contengan, en el entendido de que la Parte Receptora se abstendrá en todo caso de retener copias y registros que total o parcialmente contengan Información Confidencial. Las Partes se obligan a entregar constancia escrita de que la Información Confidencial ha sido destruida o devuelta.</w:t>
      </w:r>
    </w:p>
    <w:p w14:paraId="579D0EAB" w14:textId="77777777" w:rsidR="00FD55B2" w:rsidRPr="00722270" w:rsidRDefault="00FD55B2" w:rsidP="00FD55B2">
      <w:pPr>
        <w:rPr>
          <w:lang w:val="es-ES_tradnl"/>
        </w:rPr>
      </w:pPr>
      <w:r w:rsidRPr="00722270">
        <w:rPr>
          <w:b/>
          <w:lang w:val="es-ES_tradnl"/>
        </w:rPr>
        <w:t>6.4</w:t>
      </w:r>
      <w:r w:rsidRPr="00722270">
        <w:rPr>
          <w:b/>
          <w:lang w:val="es-ES_tradnl"/>
        </w:rPr>
        <w:tab/>
      </w:r>
      <w:r w:rsidRPr="00722270">
        <w:rPr>
          <w:lang w:val="es-ES_tradnl"/>
        </w:rPr>
        <w:t>Las Partes no podrán divulgar, copiar o reproducir total o parcialmente la Información Confidencial recibida sin el previo consentimiento, por escrito, de la otra Parte.</w:t>
      </w:r>
    </w:p>
    <w:p w14:paraId="579D0EAD" w14:textId="77777777" w:rsidR="00FD55B2" w:rsidRPr="00722270" w:rsidRDefault="00FD55B2" w:rsidP="00FD55B2">
      <w:pPr>
        <w:rPr>
          <w:lang w:val="es-ES_tradnl"/>
        </w:rPr>
      </w:pPr>
      <w:r w:rsidRPr="00722270">
        <w:rPr>
          <w:b/>
          <w:lang w:val="es-ES_tradnl"/>
        </w:rPr>
        <w:t>6.5</w:t>
      </w:r>
      <w:r w:rsidRPr="00722270">
        <w:rPr>
          <w:lang w:val="es-ES_tradnl"/>
        </w:rPr>
        <w:tab/>
        <w:t>La Información Confidencial proporcionada con anterioridad a la firma del presente Convenio recibirá el mismo tratamiento que la que se proporcione al amparo del mismo.</w:t>
      </w:r>
    </w:p>
    <w:p w14:paraId="579D0EAF" w14:textId="77777777" w:rsidR="00FD55B2" w:rsidRPr="00722270" w:rsidRDefault="00FD55B2" w:rsidP="00FD55B2">
      <w:pPr>
        <w:rPr>
          <w:lang w:val="es-ES_tradnl"/>
        </w:rPr>
      </w:pPr>
      <w:r w:rsidRPr="00722270">
        <w:rPr>
          <w:b/>
          <w:lang w:val="es-ES_tradnl"/>
        </w:rPr>
        <w:t>6.6</w:t>
      </w:r>
      <w:r w:rsidRPr="00722270">
        <w:rPr>
          <w:b/>
          <w:lang w:val="es-ES_tradnl"/>
        </w:rPr>
        <w:tab/>
      </w:r>
      <w:r w:rsidRPr="00722270">
        <w:rPr>
          <w:lang w:val="es-ES_tradnl"/>
        </w:rPr>
        <w:t>No obstante lo anterior, las Partes no tendrán obligación de mantener como Información Confidencial aquella información que se encuentre bajo cualquiera de los siguientes supuestos:</w:t>
      </w:r>
    </w:p>
    <w:p w14:paraId="579D0EB0" w14:textId="77777777" w:rsidR="00FD55B2" w:rsidRPr="00722270" w:rsidRDefault="00FD55B2" w:rsidP="000311D2">
      <w:pPr>
        <w:numPr>
          <w:ilvl w:val="0"/>
          <w:numId w:val="7"/>
        </w:numPr>
        <w:ind w:left="567" w:hanging="567"/>
        <w:rPr>
          <w:lang w:val="es-ES_tradnl"/>
        </w:rPr>
      </w:pPr>
      <w:r w:rsidRPr="00722270">
        <w:rPr>
          <w:lang w:val="es-ES_tradnl"/>
        </w:rPr>
        <w:t>Que previamente a su divulgación fuese conocida por la Parte Receptora, libre de cualquier obligación de mantenerla confidencial, según se evidencie en la documentación bajo su posesión;</w:t>
      </w:r>
    </w:p>
    <w:p w14:paraId="579D0EB1" w14:textId="77777777" w:rsidR="00FD55B2" w:rsidRPr="00722270" w:rsidRDefault="00FD55B2" w:rsidP="000311D2">
      <w:pPr>
        <w:numPr>
          <w:ilvl w:val="0"/>
          <w:numId w:val="7"/>
        </w:numPr>
        <w:ind w:left="567" w:hanging="567"/>
        <w:rPr>
          <w:lang w:val="es-ES_tradnl"/>
        </w:rPr>
      </w:pPr>
      <w:r w:rsidRPr="00722270">
        <w:rPr>
          <w:lang w:val="es-ES_tradnl"/>
        </w:rPr>
        <w:t>Que sea desarrollada o elaborada de manera independiente por o de parte de la Parte Receptora o legalmente recibida, libre de restricciones, de otra fuente con derecho a divulgarla;</w:t>
      </w:r>
    </w:p>
    <w:p w14:paraId="579D0EB2" w14:textId="77777777" w:rsidR="00FD55B2" w:rsidRPr="00722270" w:rsidRDefault="00FD55B2" w:rsidP="000311D2">
      <w:pPr>
        <w:numPr>
          <w:ilvl w:val="0"/>
          <w:numId w:val="7"/>
        </w:numPr>
        <w:ind w:left="567" w:hanging="567"/>
        <w:rPr>
          <w:lang w:val="es-ES_tradnl"/>
        </w:rPr>
      </w:pPr>
      <w:r w:rsidRPr="00722270">
        <w:rPr>
          <w:lang w:val="es-ES_tradnl"/>
        </w:rPr>
        <w:t>Que sea o llegue a ser del dominio público, sin mediar incumplimiento de este Convenio por la Parte Receptora, o</w:t>
      </w:r>
    </w:p>
    <w:p w14:paraId="579D0EB3" w14:textId="77777777" w:rsidR="00FD55B2" w:rsidRPr="00722270" w:rsidRDefault="00FD55B2" w:rsidP="000311D2">
      <w:pPr>
        <w:numPr>
          <w:ilvl w:val="0"/>
          <w:numId w:val="7"/>
        </w:numPr>
        <w:ind w:left="567" w:hanging="567"/>
        <w:rPr>
          <w:lang w:val="es-ES_tradnl"/>
        </w:rPr>
      </w:pPr>
      <w:r w:rsidRPr="00722270">
        <w:rPr>
          <w:lang w:val="es-ES_tradnl"/>
        </w:rPr>
        <w:t>Que se reciba legítimamente de un tercero, sin que esa divulgación quebrante o viole una obligación de confidencialidad.</w:t>
      </w:r>
    </w:p>
    <w:p w14:paraId="579D0EB5" w14:textId="77777777" w:rsidR="00FD55B2" w:rsidRPr="00722270" w:rsidRDefault="00FD55B2" w:rsidP="00FD55B2">
      <w:pPr>
        <w:rPr>
          <w:lang w:val="es-ES_tradnl"/>
        </w:rPr>
      </w:pPr>
      <w:r w:rsidRPr="00722270">
        <w:rPr>
          <w:b/>
          <w:lang w:val="es-ES_tradnl"/>
        </w:rPr>
        <w:t>6.7</w:t>
      </w:r>
      <w:r w:rsidRPr="00722270">
        <w:rPr>
          <w:b/>
          <w:lang w:val="es-ES_tradnl"/>
        </w:rPr>
        <w:tab/>
      </w:r>
      <w:r w:rsidRPr="00722270">
        <w:rPr>
          <w:lang w:val="es-ES_tradnl"/>
        </w:rPr>
        <w:t xml:space="preserve">En caso de que por causa de un procedimiento administrativo o judicial o por algún otro acto de autoridad se requiera a la Parte Receptora que entregue la Información Confidencial que ha recibido de la Parte Emisora, lo podrá hacer observando el siguiente procedimiento: </w:t>
      </w:r>
      <w:r w:rsidRPr="00722270">
        <w:rPr>
          <w:b/>
          <w:lang w:val="es-ES_tradnl"/>
        </w:rPr>
        <w:t>a)</w:t>
      </w:r>
      <w:r w:rsidRPr="00722270">
        <w:rPr>
          <w:lang w:val="es-ES_tradnl"/>
        </w:rPr>
        <w:t xml:space="preserve"> la Parte Receptora deberá notificar por escrito a la Parte Emisora el requerimiento a más tardar el día hábil inmediato siguiente a la recepción de dicho requerimiento; </w:t>
      </w:r>
      <w:r w:rsidRPr="00722270">
        <w:rPr>
          <w:b/>
          <w:lang w:val="es-ES_tradnl"/>
        </w:rPr>
        <w:t>b)</w:t>
      </w:r>
      <w:r w:rsidRPr="00722270">
        <w:rPr>
          <w:lang w:val="es-ES_tradnl"/>
        </w:rPr>
        <w:t xml:space="preserve"> la Parte Emisora revisará dicho requerimiento y, en su caso y según a su derecho convenga, ejercitará ante las autoridades correspondientes todos los medios legales que resulten necesarios o convenientes a fin de evitar la entrega de la Información Confidencial; </w:t>
      </w:r>
      <w:r w:rsidRPr="00722270">
        <w:rPr>
          <w:b/>
          <w:lang w:val="es-ES_tradnl"/>
        </w:rPr>
        <w:t>c)</w:t>
      </w:r>
      <w:r w:rsidRPr="00722270">
        <w:rPr>
          <w:lang w:val="es-ES_tradnl"/>
        </w:rPr>
        <w:t xml:space="preserve"> sin perjuicio de lo anterior la Parte Receptora se obliga a realizar su mejor esfuerzo para que en caso de que la autoridad no haya delimitado la información solicitada, intente que se delimite, a fin de afectar lo menos posible a la parte que proporcionó la Información Confidencial, y </w:t>
      </w:r>
      <w:r w:rsidRPr="00722270">
        <w:rPr>
          <w:b/>
          <w:lang w:val="es-ES_tradnl"/>
        </w:rPr>
        <w:t>d)</w:t>
      </w:r>
      <w:r w:rsidRPr="00722270">
        <w:rPr>
          <w:lang w:val="es-ES_tradnl"/>
        </w:rPr>
        <w:t xml:space="preserve"> en el supuesto de que la entrega de la Información Confidencial sea inminente, la Parte Receptora se obliga a que de acuerdo con la legislación aplicable solicitará a la autoridad a la que se le entregue dicha Información Confidencial que adopte las medidas necesarias y suficientes para impedir: </w:t>
      </w:r>
      <w:r w:rsidRPr="00722270">
        <w:rPr>
          <w:b/>
          <w:lang w:val="es-ES_tradnl"/>
        </w:rPr>
        <w:t>(i)</w:t>
      </w:r>
      <w:r w:rsidRPr="00722270">
        <w:rPr>
          <w:lang w:val="es-ES_tradnl"/>
        </w:rPr>
        <w:t xml:space="preserve"> que la Información Confidencial pierda tal carácter mediante su divulgación o accesibilidad a terceros, y </w:t>
      </w:r>
      <w:r w:rsidRPr="00722270">
        <w:rPr>
          <w:b/>
          <w:lang w:val="es-ES_tradnl"/>
        </w:rPr>
        <w:t>(ii)</w:t>
      </w:r>
      <w:r w:rsidRPr="00722270">
        <w:rPr>
          <w:lang w:val="es-ES_tradnl"/>
        </w:rPr>
        <w:t xml:space="preserve"> que dicha autoridad utilice la Información Confidencial de que se trate para un fin distinto al que hubiese señalado en el requerimiento respectivo.</w:t>
      </w:r>
    </w:p>
    <w:p w14:paraId="579D0EB7" w14:textId="69B2302F" w:rsidR="00FD55B2" w:rsidRPr="00722270" w:rsidRDefault="00FD55B2" w:rsidP="00FD55B2">
      <w:pPr>
        <w:rPr>
          <w:lang w:val="es-ES_tradnl"/>
        </w:rPr>
      </w:pPr>
      <w:r w:rsidRPr="00722270">
        <w:rPr>
          <w:b/>
          <w:lang w:val="es-ES_tradnl"/>
        </w:rPr>
        <w:t>6.8</w:t>
      </w:r>
      <w:r w:rsidRPr="00722270">
        <w:rPr>
          <w:lang w:val="es-ES_tradnl"/>
        </w:rPr>
        <w:tab/>
        <w:t xml:space="preserve">Queda exceptuado de lo señalado en el párrafo anterior la información, documentos que </w:t>
      </w:r>
      <w:r w:rsidR="008321E5" w:rsidRPr="00722270">
        <w:rPr>
          <w:lang w:val="es-ES_tradnl"/>
        </w:rPr>
        <w:t>Telcel</w:t>
      </w:r>
      <w:r w:rsidRPr="00722270">
        <w:rPr>
          <w:lang w:val="es-ES_tradnl"/>
        </w:rPr>
        <w:t xml:space="preserve"> proporcione al Instituto, derivado de cualquier requerimiento, visita de verificación, acciones y demás diligencias para supervisar y verificar el cumplimiento de las Medidas </w:t>
      </w:r>
      <w:r w:rsidRPr="00722270">
        <w:rPr>
          <w:lang w:val="es-ES_tradnl"/>
        </w:rPr>
        <w:lastRenderedPageBreak/>
        <w:t>contenidas en la Resolución de Preponderancia, que al efecto se realice en cualquier momento durante la vigencia de tales Medidas y hasta dos años después de que hubieran fenecido.</w:t>
      </w:r>
    </w:p>
    <w:p w14:paraId="579D0EB8" w14:textId="77777777" w:rsidR="00FD55B2" w:rsidRPr="00722270" w:rsidRDefault="00FD55B2" w:rsidP="00FD55B2">
      <w:pPr>
        <w:rPr>
          <w:lang w:val="es-ES_tradnl"/>
        </w:rPr>
      </w:pPr>
    </w:p>
    <w:p w14:paraId="579D0EB9" w14:textId="77777777" w:rsidR="00FD55B2" w:rsidRPr="00722270" w:rsidRDefault="00FD55B2" w:rsidP="00FD55B2">
      <w:pPr>
        <w:rPr>
          <w:lang w:val="es-ES_tradnl"/>
        </w:rPr>
      </w:pPr>
      <w:r w:rsidRPr="00722270">
        <w:rPr>
          <w:b/>
          <w:lang w:val="es-ES_tradnl"/>
        </w:rPr>
        <w:t>6.9</w:t>
      </w:r>
      <w:r w:rsidRPr="00722270">
        <w:rPr>
          <w:b/>
          <w:lang w:val="es-ES_tradnl"/>
        </w:rPr>
        <w:tab/>
      </w:r>
      <w:r w:rsidRPr="00722270">
        <w:rPr>
          <w:lang w:val="es-ES_tradnl"/>
        </w:rPr>
        <w:t>Para el caso de que cualquiera de las Partes, incluyendo a sus respectivos empleados, asesores, socios o personas allegadas a éstos, incumpla alguna de las estipulaciones previstas en esta cláusula, la Parte infractora pagará a la otra Parte los daños y perjuicios que tal incumplimiento ocasionare, sin perjuicio de las demás acciones legales que procedan, por violación a los derechos de propiedad intelectual o industrial, incluyendo cualesquiera acciones penales.</w:t>
      </w:r>
    </w:p>
    <w:p w14:paraId="579D0EBB" w14:textId="77777777" w:rsidR="00FD55B2" w:rsidRPr="00722270" w:rsidRDefault="00FD55B2" w:rsidP="00FD55B2">
      <w:pPr>
        <w:rPr>
          <w:lang w:val="es-ES_tradnl"/>
        </w:rPr>
      </w:pPr>
      <w:r w:rsidRPr="00722270">
        <w:rPr>
          <w:b/>
          <w:lang w:val="es-ES_tradnl"/>
        </w:rPr>
        <w:t>6.10</w:t>
      </w:r>
      <w:r w:rsidRPr="00722270">
        <w:rPr>
          <w:b/>
          <w:lang w:val="es-ES_tradnl"/>
        </w:rPr>
        <w:tab/>
      </w:r>
      <w:r w:rsidRPr="00722270">
        <w:rPr>
          <w:lang w:val="es-ES_tradnl"/>
        </w:rPr>
        <w:t>Las obligaciones y derechos relativos a la Información Confidencial permanecerán en vigor durante el término del presente Convenio y por un periodo de 5 (cinco) años posteriores a la conclusión de la vigencia del presente Convenio.</w:t>
      </w:r>
    </w:p>
    <w:p w14:paraId="579D0EBD" w14:textId="77777777" w:rsidR="00FD55B2" w:rsidRPr="00722270" w:rsidRDefault="00FD55B2" w:rsidP="00FD55B2">
      <w:pPr>
        <w:rPr>
          <w:lang w:val="es-ES_tradnl"/>
        </w:rPr>
      </w:pPr>
      <w:r w:rsidRPr="00722270">
        <w:rPr>
          <w:b/>
          <w:lang w:val="es-ES_tradnl"/>
        </w:rPr>
        <w:t>6.11</w:t>
      </w:r>
      <w:r w:rsidRPr="00722270">
        <w:rPr>
          <w:b/>
          <w:lang w:val="es-ES_tradnl"/>
        </w:rPr>
        <w:tab/>
      </w:r>
      <w:r w:rsidRPr="00722270">
        <w:rPr>
          <w:lang w:val="es-ES_tradnl"/>
        </w:rPr>
        <w:t xml:space="preserve">En términos de lo dispuesto por las secciones 6.1 y 6.2 anteriores, la Información Confidencial que las Partes se proporcionen con motivo de la preparación, elaboración y/o celebración del presente Convenio </w:t>
      </w:r>
      <w:r w:rsidRPr="00722270">
        <w:rPr>
          <w:b/>
          <w:lang w:val="es-ES_tradnl"/>
        </w:rPr>
        <w:t>(i)</w:t>
      </w:r>
      <w:r w:rsidRPr="00722270">
        <w:rPr>
          <w:lang w:val="es-ES_tradnl"/>
        </w:rPr>
        <w:t xml:space="preserve"> se considerará como propiedad de la Parte Emisora, quién deberá corroborar dicha situación por escrito a la Parte Receptora, y </w:t>
      </w:r>
      <w:r w:rsidRPr="00722270">
        <w:rPr>
          <w:b/>
          <w:lang w:val="es-ES_tradnl"/>
        </w:rPr>
        <w:t>(ii)</w:t>
      </w:r>
      <w:r w:rsidRPr="00722270">
        <w:rPr>
          <w:lang w:val="es-ES_tradnl"/>
        </w:rPr>
        <w:t xml:space="preserve"> por ningún motivo podrá ser divulgada sin el previo consentimiento, por escrito, de la Parte Emisora.</w:t>
      </w:r>
    </w:p>
    <w:p w14:paraId="579D0EBF" w14:textId="43119EB8" w:rsidR="00FD55B2" w:rsidRPr="00722270" w:rsidRDefault="00FD55B2" w:rsidP="00FD55B2">
      <w:pPr>
        <w:rPr>
          <w:lang w:val="es-ES_tradnl"/>
        </w:rPr>
      </w:pPr>
      <w:r w:rsidRPr="00722270">
        <w:rPr>
          <w:b/>
        </w:rPr>
        <w:t>6.12</w:t>
      </w:r>
      <w:r w:rsidRPr="00722270">
        <w:tab/>
      </w:r>
      <w:r w:rsidRPr="00722270">
        <w:rPr>
          <w:lang w:val="es-ES_tradnl"/>
        </w:rPr>
        <w:t xml:space="preserve"> Las Partes convienen en inscribir el presente Convenio, sus Anexos y sus modificaciones, así como todo Acuerdo de Sitio suscrito entre las Partes, en el Registro Público de Telecomunicaciones a cargo del Instituto, dentro de los 15 (quince) días hábiles siguientes a la fecha de su celebración, remitiendo al efecto un ejemplar de los mismos.  Queda entendido de que si transcurridos 10 (diez) días hábiles a partir de la suscripción del Convenio y sus Anexos, las Partes no han suscrito un escrito conjunto al respecto, </w:t>
      </w:r>
      <w:r w:rsidR="008321E5" w:rsidRPr="00722270">
        <w:rPr>
          <w:lang w:val="es-ES_tradnl"/>
        </w:rPr>
        <w:t>Telcel</w:t>
      </w:r>
      <w:r w:rsidRPr="00722270">
        <w:rPr>
          <w:lang w:val="es-ES_tradnl"/>
        </w:rPr>
        <w:t xml:space="preserve"> podrá presentarlo a partir de entonces sin responsabilidad ninguna a su cargo. </w:t>
      </w:r>
    </w:p>
    <w:p w14:paraId="579D0EC0" w14:textId="77777777" w:rsidR="00FD55B2" w:rsidRPr="00722270" w:rsidRDefault="00FD55B2" w:rsidP="00FD55B2">
      <w:pPr>
        <w:rPr>
          <w:b/>
          <w:lang w:val="es-ES_tradnl"/>
        </w:rPr>
      </w:pPr>
      <w:r w:rsidRPr="00722270">
        <w:rPr>
          <w:lang w:val="es-ES_tradnl"/>
        </w:rPr>
        <w:t>Lo anterior sin perjuicio del derecho de cualquiera de las partes, de señalar o reservar como confidencial aquella información que por sus características se considere como tal, en términos de lo dispuesto por la Ley Federal de Transparencia y Acceso a la Información Pública Gubernamental y otros ordenamientos aplicables.</w:t>
      </w:r>
    </w:p>
    <w:p w14:paraId="579D0EC2" w14:textId="77777777" w:rsidR="00FD55B2" w:rsidRPr="00722270" w:rsidRDefault="00FD55B2" w:rsidP="00FD55B2">
      <w:pPr>
        <w:pStyle w:val="Ttulo2"/>
        <w:rPr>
          <w:szCs w:val="22"/>
        </w:rPr>
      </w:pPr>
      <w:bookmarkStart w:id="69" w:name="_Toc435539892"/>
      <w:bookmarkStart w:id="70" w:name="_Toc435570548"/>
      <w:r w:rsidRPr="00722270">
        <w:rPr>
          <w:szCs w:val="22"/>
        </w:rPr>
        <w:t xml:space="preserve">CLÁUSULA SÉPTIMA. </w:t>
      </w:r>
      <w:r w:rsidRPr="00722270">
        <w:rPr>
          <w:szCs w:val="22"/>
          <w:u w:val="single"/>
        </w:rPr>
        <w:t>GARANTÍAS DEL CONVENIO</w:t>
      </w:r>
      <w:r w:rsidRPr="00722270">
        <w:rPr>
          <w:szCs w:val="22"/>
        </w:rPr>
        <w:t>.</w:t>
      </w:r>
      <w:bookmarkEnd w:id="69"/>
      <w:bookmarkEnd w:id="70"/>
    </w:p>
    <w:p w14:paraId="579D0EC4" w14:textId="76521742" w:rsidR="00FD55B2" w:rsidRPr="00722270" w:rsidRDefault="00FD55B2" w:rsidP="00FD55B2">
      <w:pPr>
        <w:pStyle w:val="Ttulo2"/>
        <w:rPr>
          <w:szCs w:val="22"/>
        </w:rPr>
      </w:pPr>
      <w:bookmarkStart w:id="71" w:name="_Toc435539893"/>
      <w:bookmarkStart w:id="72" w:name="_Toc435570549"/>
      <w:r w:rsidRPr="00722270">
        <w:rPr>
          <w:szCs w:val="22"/>
        </w:rPr>
        <w:t>7.1</w:t>
      </w:r>
      <w:r w:rsidRPr="00722270">
        <w:rPr>
          <w:szCs w:val="22"/>
        </w:rPr>
        <w:tab/>
        <w:t>Generalidades</w:t>
      </w:r>
      <w:bookmarkEnd w:id="71"/>
      <w:bookmarkEnd w:id="72"/>
      <w:r w:rsidR="00722270">
        <w:rPr>
          <w:szCs w:val="22"/>
        </w:rPr>
        <w:t>.</w:t>
      </w:r>
    </w:p>
    <w:p w14:paraId="579D0EC5" w14:textId="77777777" w:rsidR="00FD55B2" w:rsidRPr="00722270" w:rsidRDefault="00FD55B2" w:rsidP="00FD55B2">
      <w:pPr>
        <w:rPr>
          <w:lang w:val="es-ES_tradnl"/>
        </w:rPr>
      </w:pPr>
      <w:r w:rsidRPr="00722270">
        <w:rPr>
          <w:lang w:val="es-ES_tradnl"/>
        </w:rPr>
        <w:t>El Concesionario mantendrá, a su costo, una garantía para el pago de las contraprestaciones a su cargo y de las penas convencionales a que pudiere hacerse acreedor en los términos de este Convenio y de los Acuerdos de Sitio que suscriba.</w:t>
      </w:r>
    </w:p>
    <w:p w14:paraId="579D0EC6" w14:textId="042E62B3" w:rsidR="00FD55B2" w:rsidRPr="00722270" w:rsidRDefault="00FD55B2" w:rsidP="00FD55B2">
      <w:pPr>
        <w:rPr>
          <w:lang w:val="es-ES_tradnl"/>
        </w:rPr>
      </w:pPr>
      <w:r w:rsidRPr="00722270">
        <w:rPr>
          <w:lang w:val="es-ES_tradnl"/>
        </w:rPr>
        <w:t xml:space="preserve">La anterior disposición será aplicable igualmente a cualquier otro servicio a ser prestado por </w:t>
      </w:r>
      <w:r w:rsidR="008321E5" w:rsidRPr="00722270">
        <w:rPr>
          <w:lang w:val="es-ES_tradnl"/>
        </w:rPr>
        <w:t>Telcel</w:t>
      </w:r>
      <w:r w:rsidRPr="00722270">
        <w:rPr>
          <w:lang w:val="es-ES_tradnl"/>
        </w:rPr>
        <w:t xml:space="preserve"> al Concesionario bajo este Convenio para el que establezcan la obligación de establecer garantía y no se señale estipulación diversa al respecto. </w:t>
      </w:r>
    </w:p>
    <w:p w14:paraId="579D0EC8" w14:textId="4E694CE6" w:rsidR="00FD55B2" w:rsidRPr="00722270" w:rsidRDefault="00FD55B2" w:rsidP="00FD55B2">
      <w:pPr>
        <w:pStyle w:val="Ttulo2"/>
        <w:rPr>
          <w:szCs w:val="22"/>
        </w:rPr>
      </w:pPr>
      <w:bookmarkStart w:id="73" w:name="_Toc435539894"/>
      <w:bookmarkStart w:id="74" w:name="_Toc435570550"/>
      <w:r w:rsidRPr="00722270">
        <w:rPr>
          <w:szCs w:val="22"/>
        </w:rPr>
        <w:lastRenderedPageBreak/>
        <w:t>7.2</w:t>
      </w:r>
      <w:r w:rsidRPr="00722270">
        <w:rPr>
          <w:szCs w:val="22"/>
        </w:rPr>
        <w:tab/>
        <w:t>Entrega de la garantía</w:t>
      </w:r>
      <w:bookmarkEnd w:id="73"/>
      <w:bookmarkEnd w:id="74"/>
      <w:r w:rsidR="00722270">
        <w:rPr>
          <w:szCs w:val="22"/>
        </w:rPr>
        <w:t>.</w:t>
      </w:r>
    </w:p>
    <w:p w14:paraId="579D0EC9" w14:textId="7C107BED" w:rsidR="00FD55B2" w:rsidRPr="00722270" w:rsidRDefault="00FD55B2" w:rsidP="00FD55B2">
      <w:pPr>
        <w:rPr>
          <w:lang w:val="es-ES_tradnl"/>
        </w:rPr>
      </w:pPr>
      <w:r w:rsidRPr="00722270">
        <w:rPr>
          <w:lang w:val="es-ES_tradnl"/>
        </w:rPr>
        <w:t xml:space="preserve">El Concesionario deberá entregar la constancia que acredite fehacientemente el otorgamiento de la garantía a </w:t>
      </w:r>
      <w:r w:rsidR="008321E5" w:rsidRPr="00722270">
        <w:rPr>
          <w:lang w:val="es-ES_tradnl"/>
        </w:rPr>
        <w:t>Telcel</w:t>
      </w:r>
      <w:r w:rsidRPr="00722270">
        <w:rPr>
          <w:lang w:val="es-ES_tradnl"/>
        </w:rPr>
        <w:t xml:space="preserve"> dentro de los 15 (quince) días hábiles siguientes a la fecha de firma del presente Convenio y en todo caso previo a la suscripción del primer Acuerdo de Sitio y deberá permanecer vigente hasta la conclusión de la vigencia de la totalidad de los Acuerdos de Sitio que suscriban las Partes.</w:t>
      </w:r>
    </w:p>
    <w:p w14:paraId="579D0ECB" w14:textId="6268394C" w:rsidR="00FD55B2" w:rsidRPr="00722270" w:rsidRDefault="00FD55B2" w:rsidP="00FD55B2">
      <w:pPr>
        <w:pStyle w:val="Ttulo2"/>
        <w:rPr>
          <w:szCs w:val="22"/>
        </w:rPr>
      </w:pPr>
      <w:bookmarkStart w:id="75" w:name="_Toc435539895"/>
      <w:bookmarkStart w:id="76" w:name="_Toc435570551"/>
      <w:r w:rsidRPr="00722270">
        <w:rPr>
          <w:szCs w:val="22"/>
        </w:rPr>
        <w:t>7.3</w:t>
      </w:r>
      <w:r w:rsidRPr="00722270">
        <w:rPr>
          <w:szCs w:val="22"/>
        </w:rPr>
        <w:tab/>
        <w:t>Monto de la garantía</w:t>
      </w:r>
      <w:bookmarkEnd w:id="75"/>
      <w:bookmarkEnd w:id="76"/>
      <w:r w:rsidR="00722270">
        <w:rPr>
          <w:szCs w:val="22"/>
        </w:rPr>
        <w:t>.</w:t>
      </w:r>
    </w:p>
    <w:p w14:paraId="579D0ECC" w14:textId="77777777" w:rsidR="00FD55B2" w:rsidRPr="00722270" w:rsidRDefault="00FD55B2" w:rsidP="00FD55B2">
      <w:pPr>
        <w:rPr>
          <w:lang w:val="es-ES_tradnl"/>
        </w:rPr>
      </w:pPr>
      <w:r w:rsidRPr="00722270">
        <w:rPr>
          <w:lang w:val="es-ES_tradnl"/>
        </w:rPr>
        <w:t>El monto a garantizar será por lo menos la cantidad equivalente al 100% (ciento por ciento) de las contraprestaciones y demás conceptos de pago señalados por todos los Acuerdos de Sitio suscritos entre las Partes, correspondientes a 2 (dos) meses (Monto de la Garantía).</w:t>
      </w:r>
    </w:p>
    <w:p w14:paraId="579D0ECD" w14:textId="77777777" w:rsidR="00FD55B2" w:rsidRPr="00722270" w:rsidRDefault="00FD55B2" w:rsidP="00FD55B2">
      <w:pPr>
        <w:rPr>
          <w:lang w:val="es-ES_tradnl"/>
        </w:rPr>
      </w:pPr>
      <w:r w:rsidRPr="00722270">
        <w:rPr>
          <w:lang w:val="es-ES_tradnl"/>
        </w:rPr>
        <w:t>En términos de lo anterior, el Monto de la Garantía se establecerá y modificará en la fecha de suscripción de cada Acuerdo de Sitio.</w:t>
      </w:r>
    </w:p>
    <w:p w14:paraId="579D0ECE" w14:textId="09186DC1" w:rsidR="00FD55B2" w:rsidRPr="00722270" w:rsidRDefault="00FD55B2" w:rsidP="00FD55B2">
      <w:pPr>
        <w:rPr>
          <w:lang w:val="es-ES_tradnl"/>
        </w:rPr>
      </w:pPr>
      <w:r w:rsidRPr="00722270">
        <w:rPr>
          <w:lang w:val="es-ES_tradnl"/>
        </w:rPr>
        <w:t xml:space="preserve">En caso de terminación de cualquier Acuerdo de Sitio, para la liberación del Monto de la Garantía correspondiente al mismo, se requerirá que previamente el Concesionario hubiese cubierto todos los adeudos que tuviese con </w:t>
      </w:r>
      <w:r w:rsidR="008321E5" w:rsidRPr="00722270">
        <w:rPr>
          <w:lang w:val="es-ES_tradnl"/>
        </w:rPr>
        <w:t>Telcel</w:t>
      </w:r>
      <w:r w:rsidRPr="00722270">
        <w:rPr>
          <w:lang w:val="es-ES_tradnl"/>
        </w:rPr>
        <w:t xml:space="preserve"> con motivo del mismo hasta la conclusión de su plazo forzoso.</w:t>
      </w:r>
    </w:p>
    <w:p w14:paraId="579D0ED0" w14:textId="63DB3631" w:rsidR="00FD55B2" w:rsidRPr="00722270" w:rsidRDefault="00FD55B2" w:rsidP="00FD55B2">
      <w:pPr>
        <w:pStyle w:val="Ttulo2"/>
        <w:rPr>
          <w:szCs w:val="22"/>
        </w:rPr>
      </w:pPr>
      <w:bookmarkStart w:id="77" w:name="_Toc435539896"/>
      <w:bookmarkStart w:id="78" w:name="_Toc435570552"/>
      <w:r w:rsidRPr="00722270">
        <w:rPr>
          <w:szCs w:val="22"/>
        </w:rPr>
        <w:t>7.4</w:t>
      </w:r>
      <w:r w:rsidRPr="00722270">
        <w:rPr>
          <w:szCs w:val="22"/>
        </w:rPr>
        <w:tab/>
        <w:t>Aceptación de la Garantía</w:t>
      </w:r>
      <w:bookmarkEnd w:id="77"/>
      <w:bookmarkEnd w:id="78"/>
      <w:r w:rsidR="00722270">
        <w:rPr>
          <w:szCs w:val="22"/>
        </w:rPr>
        <w:t>.</w:t>
      </w:r>
    </w:p>
    <w:p w14:paraId="579D0ED1" w14:textId="03F350F8" w:rsidR="00FD55B2" w:rsidRPr="00722270" w:rsidRDefault="00FD55B2" w:rsidP="00FD55B2">
      <w:pPr>
        <w:rPr>
          <w:lang w:val="es-ES_tradnl"/>
        </w:rPr>
      </w:pPr>
      <w:r w:rsidRPr="00722270">
        <w:rPr>
          <w:lang w:val="es-ES_tradnl"/>
        </w:rPr>
        <w:t xml:space="preserve">La garantía podrá consistir en depósito a favor de </w:t>
      </w:r>
      <w:r w:rsidR="008321E5" w:rsidRPr="00722270">
        <w:rPr>
          <w:lang w:val="es-ES_tradnl"/>
        </w:rPr>
        <w:t>Telcel</w:t>
      </w:r>
      <w:r w:rsidRPr="00722270">
        <w:rPr>
          <w:lang w:val="es-ES_tradnl"/>
        </w:rPr>
        <w:t xml:space="preserve">, carta de crédito, depósito condicionado o cualquier otra que resulte aceptable a juicio de </w:t>
      </w:r>
      <w:r w:rsidR="008321E5" w:rsidRPr="00722270">
        <w:rPr>
          <w:lang w:val="es-ES_tradnl"/>
        </w:rPr>
        <w:t>Telcel</w:t>
      </w:r>
      <w:r w:rsidRPr="00722270">
        <w:rPr>
          <w:lang w:val="es-ES_tradnl"/>
        </w:rPr>
        <w:t>, quien deberá dar su consentimiento previo y por escrito respecto del tipo, términos y características de la garantía que se pretende constituir a su favor.</w:t>
      </w:r>
    </w:p>
    <w:p w14:paraId="579D0ED2" w14:textId="7B5428F1" w:rsidR="00FD55B2" w:rsidRPr="00722270" w:rsidRDefault="00FD55B2" w:rsidP="00FD55B2">
      <w:pPr>
        <w:rPr>
          <w:lang w:val="es-ES_tradnl"/>
        </w:rPr>
      </w:pPr>
      <w:r w:rsidRPr="00722270">
        <w:rPr>
          <w:lang w:val="es-ES_tradnl"/>
        </w:rPr>
        <w:t xml:space="preserve">Cualesquiera garantías distintas al depósito a favor de </w:t>
      </w:r>
      <w:r w:rsidR="008321E5" w:rsidRPr="00722270">
        <w:rPr>
          <w:lang w:val="es-ES_tradnl"/>
        </w:rPr>
        <w:t>Telcel</w:t>
      </w:r>
      <w:r w:rsidRPr="00722270">
        <w:rPr>
          <w:lang w:val="es-ES_tradnl"/>
        </w:rPr>
        <w:t xml:space="preserve">, de la carta de crédito o el depósito condicionado, sólo serán aceptables en caso de que el Concesionario se encuentre al corriente en el cumplimiento de todas y cada una de las obligaciones a su cargo, especialmente las de pago, debiendo acreditar en todo momento y a satisfacción de </w:t>
      </w:r>
      <w:r w:rsidR="008321E5" w:rsidRPr="00722270">
        <w:rPr>
          <w:lang w:val="es-ES_tradnl"/>
        </w:rPr>
        <w:t>Telcel</w:t>
      </w:r>
      <w:r w:rsidRPr="00722270">
        <w:rPr>
          <w:lang w:val="es-ES_tradnl"/>
        </w:rPr>
        <w:t xml:space="preserve"> el exacto y fiel cumplimiento de sus obligaciones conforme a la Oferta de Referencia, el presente Convenio y los Acuerdos de Sitio.</w:t>
      </w:r>
    </w:p>
    <w:p w14:paraId="579D0ED3" w14:textId="13E7FA81" w:rsidR="00FD55B2" w:rsidRPr="00722270" w:rsidRDefault="00FD55B2" w:rsidP="00FD55B2">
      <w:pPr>
        <w:rPr>
          <w:lang w:val="es-ES_tradnl"/>
        </w:rPr>
      </w:pPr>
      <w:r w:rsidRPr="00722270">
        <w:rPr>
          <w:lang w:val="es-ES_tradnl"/>
        </w:rPr>
        <w:t xml:space="preserve">En caso de que el Concesionario no otorgase (o, en su caso renovase) la garantía, </w:t>
      </w:r>
      <w:r w:rsidR="008321E5" w:rsidRPr="00722270">
        <w:rPr>
          <w:lang w:val="es-ES_tradnl"/>
        </w:rPr>
        <w:t>Telcel</w:t>
      </w:r>
      <w:r w:rsidRPr="00722270">
        <w:rPr>
          <w:lang w:val="es-ES_tradnl"/>
        </w:rPr>
        <w:t xml:space="preserve"> podrá rescindir el presente Convenio en términos de lo establecido en la cláusula respectiva, sin perjuicio del ejercicio de cualquier otro derecho que le corresponda. </w:t>
      </w:r>
    </w:p>
    <w:p w14:paraId="579D0ED4" w14:textId="20B37803" w:rsidR="00FD55B2" w:rsidRPr="00722270" w:rsidRDefault="00FD55B2" w:rsidP="00FD55B2">
      <w:pPr>
        <w:rPr>
          <w:lang w:val="es-ES_tradnl"/>
        </w:rPr>
      </w:pPr>
      <w:r w:rsidRPr="00722270">
        <w:rPr>
          <w:lang w:val="es-ES_tradnl"/>
        </w:rPr>
        <w:t xml:space="preserve">Para cancelar la garantía o reducción del Monto de la Garantía consistente en carta de crédito o depósito condicionado, será requisito que el Concesionario presente a la otorgante de la misma, la autorización por escrito de </w:t>
      </w:r>
      <w:r w:rsidR="008321E5" w:rsidRPr="00722270">
        <w:rPr>
          <w:lang w:val="es-ES_tradnl"/>
        </w:rPr>
        <w:t>Telcel</w:t>
      </w:r>
      <w:r w:rsidRPr="00722270">
        <w:rPr>
          <w:lang w:val="es-ES_tradnl"/>
        </w:rPr>
        <w:t>.</w:t>
      </w:r>
    </w:p>
    <w:p w14:paraId="579D0ED5" w14:textId="77777777" w:rsidR="00FD55B2" w:rsidRPr="00722270" w:rsidRDefault="00FD55B2" w:rsidP="00FD55B2">
      <w:pPr>
        <w:rPr>
          <w:lang w:val="es-ES_tradnl"/>
        </w:rPr>
      </w:pPr>
      <w:r w:rsidRPr="00722270">
        <w:rPr>
          <w:lang w:val="es-ES_tradnl"/>
        </w:rPr>
        <w:t xml:space="preserve">No </w:t>
      </w:r>
      <w:proofErr w:type="gramStart"/>
      <w:r w:rsidRPr="00722270">
        <w:rPr>
          <w:lang w:val="es-ES_tradnl"/>
        </w:rPr>
        <w:t>obstante</w:t>
      </w:r>
      <w:proofErr w:type="gramEnd"/>
      <w:r w:rsidRPr="00722270">
        <w:rPr>
          <w:lang w:val="es-ES_tradnl"/>
        </w:rPr>
        <w:t xml:space="preserve"> lo anterior, las Partes podrán de tiempo en tiempo renegociar el tipo e importe de la garantía a que se refiere esta cláusula, a fin de reflejar el valor real de las obligaciones que se garantizan, así como la solvencia y el comportamiento crediticio del Concesionario, sin que el hecho de que las Partes no lleguen a un acuerdo implique una limitación para que el Concesionario entregue la garantía a que está obligado conforme a lo establecido en la presente cláusula.</w:t>
      </w:r>
    </w:p>
    <w:p w14:paraId="579D0ED7" w14:textId="77777777" w:rsidR="00FD55B2" w:rsidRPr="00722270" w:rsidRDefault="00FD55B2" w:rsidP="00FD55B2">
      <w:pPr>
        <w:pStyle w:val="Ttulo2"/>
        <w:rPr>
          <w:szCs w:val="22"/>
        </w:rPr>
      </w:pPr>
      <w:bookmarkStart w:id="79" w:name="_Toc435539897"/>
      <w:bookmarkStart w:id="80" w:name="_Toc435570553"/>
      <w:r w:rsidRPr="00722270">
        <w:rPr>
          <w:szCs w:val="22"/>
        </w:rPr>
        <w:lastRenderedPageBreak/>
        <w:t xml:space="preserve">CLÁUSULA OCTAVA. </w:t>
      </w:r>
      <w:r w:rsidRPr="00722270">
        <w:rPr>
          <w:szCs w:val="22"/>
          <w:u w:val="single"/>
        </w:rPr>
        <w:t>CONTINUIDAD Y SUSPENSIÓN DE LOS SERVICIOS</w:t>
      </w:r>
      <w:r w:rsidRPr="00722270">
        <w:rPr>
          <w:szCs w:val="22"/>
        </w:rPr>
        <w:t>.</w:t>
      </w:r>
      <w:bookmarkEnd w:id="79"/>
      <w:bookmarkEnd w:id="80"/>
    </w:p>
    <w:p w14:paraId="579D0ED9" w14:textId="7BD930C0" w:rsidR="00FD55B2" w:rsidRPr="00722270" w:rsidRDefault="00FD55B2" w:rsidP="00FD55B2">
      <w:pPr>
        <w:pStyle w:val="Ttulo2"/>
        <w:rPr>
          <w:szCs w:val="22"/>
        </w:rPr>
      </w:pPr>
      <w:bookmarkStart w:id="81" w:name="_Toc435539898"/>
      <w:bookmarkStart w:id="82" w:name="_Toc435570554"/>
      <w:r w:rsidRPr="00722270">
        <w:rPr>
          <w:szCs w:val="22"/>
        </w:rPr>
        <w:t>8.1</w:t>
      </w:r>
      <w:r w:rsidRPr="00722270">
        <w:rPr>
          <w:szCs w:val="22"/>
        </w:rPr>
        <w:tab/>
        <w:t>Continuidad de los Servicios</w:t>
      </w:r>
      <w:bookmarkEnd w:id="81"/>
      <w:bookmarkEnd w:id="82"/>
      <w:r w:rsidR="00722270">
        <w:rPr>
          <w:szCs w:val="22"/>
        </w:rPr>
        <w:t>.</w:t>
      </w:r>
    </w:p>
    <w:p w14:paraId="579D0EDA" w14:textId="1C417679" w:rsidR="00FD55B2" w:rsidRPr="00722270" w:rsidRDefault="00FD55B2" w:rsidP="00FD55B2">
      <w:pPr>
        <w:rPr>
          <w:lang w:val="es-ES_tradnl"/>
        </w:rPr>
      </w:pPr>
      <w:r w:rsidRPr="00722270">
        <w:rPr>
          <w:lang w:val="es-ES_tradnl"/>
        </w:rPr>
        <w:t xml:space="preserve">Las Partes se obligan a realizar sus mejores esfuerzos para evitar en todo momento la interrupción de los Servicios descritos en la Oferta de Referencia. Al efecto y sin perjuicio de las obligaciones a cargo de cada una de las Partes conforme a la Oferta de Referencia y este Convenio, </w:t>
      </w:r>
      <w:r w:rsidR="008321E5" w:rsidRPr="00722270">
        <w:rPr>
          <w:lang w:val="es-ES_tradnl"/>
        </w:rPr>
        <w:t>Telcel</w:t>
      </w:r>
      <w:r w:rsidRPr="00722270">
        <w:rPr>
          <w:lang w:val="es-ES_tradnl"/>
        </w:rPr>
        <w:t xml:space="preserve"> y el Concesionario deberán asistirse mutuamente.</w:t>
      </w:r>
    </w:p>
    <w:p w14:paraId="579D0EDB" w14:textId="77777777" w:rsidR="00FD55B2" w:rsidRPr="00722270" w:rsidRDefault="00FD55B2" w:rsidP="00FD55B2">
      <w:pPr>
        <w:rPr>
          <w:lang w:val="es-ES_tradnl"/>
        </w:rPr>
      </w:pPr>
      <w:r w:rsidRPr="00722270">
        <w:rPr>
          <w:lang w:val="es-ES_tradnl"/>
        </w:rPr>
        <w:t>Las Partes deberán informarse mutuamente con cuando menos 5 (cinco) días hábiles de anticipación, o antes si es razonablemente posible, acerca de cualquier trabajo, obra o actividad de alguna de ellas que sea previsible y que pueda afectar: a) la prestación o recepción algún Servicio; b) a la Infraestructura Pasiva; o c) cualesquiera equipos o Elementos Auxiliares en el Sitio.</w:t>
      </w:r>
    </w:p>
    <w:p w14:paraId="579D0EDC" w14:textId="77777777" w:rsidR="00FD55B2" w:rsidRPr="00722270" w:rsidRDefault="00FD55B2" w:rsidP="00FD55B2">
      <w:pPr>
        <w:rPr>
          <w:lang w:val="es-ES_tradnl"/>
        </w:rPr>
      </w:pPr>
      <w:r w:rsidRPr="00722270">
        <w:rPr>
          <w:lang w:val="es-ES_tradnl"/>
        </w:rPr>
        <w:t xml:space="preserve">A dicho efecto, se identificarán las áreas de riesgo, la naturaleza de los trabajos, obras o actividades involucradas, el tiempo requerido para su desarrollo y conclusión total y el tiempo estimado de interrupción del Servicio. </w:t>
      </w:r>
    </w:p>
    <w:p w14:paraId="579D0EDD" w14:textId="77777777" w:rsidR="00FD55B2" w:rsidRPr="00722270" w:rsidRDefault="00FD55B2" w:rsidP="00FD55B2">
      <w:pPr>
        <w:rPr>
          <w:lang w:val="es-ES_tradnl"/>
        </w:rPr>
      </w:pPr>
      <w:r w:rsidRPr="00722270">
        <w:rPr>
          <w:lang w:val="es-ES_tradnl"/>
        </w:rPr>
        <w:t xml:space="preserve">Si lo anterior no es posible por tratarse de trabajos de emergencia, las Partes acuerdan notificarse dicha circunstancia entre sí tan pronto como sea posible. </w:t>
      </w:r>
    </w:p>
    <w:p w14:paraId="579D0EDE" w14:textId="77777777" w:rsidR="00FD55B2" w:rsidRPr="00722270" w:rsidRDefault="00FD55B2" w:rsidP="00FD55B2">
      <w:pPr>
        <w:rPr>
          <w:lang w:val="es-ES_tradnl"/>
        </w:rPr>
      </w:pPr>
      <w:r w:rsidRPr="00722270">
        <w:rPr>
          <w:lang w:val="es-ES_tradnl"/>
        </w:rPr>
        <w:t>En todo caso, las Partes tomarán las medidas razonables a su alcance para restablecer la prestación o recepción del Servicio de que se trate.</w:t>
      </w:r>
    </w:p>
    <w:p w14:paraId="579D0EDF" w14:textId="6F764997" w:rsidR="00FD55B2" w:rsidRPr="00722270" w:rsidRDefault="00FD55B2" w:rsidP="00FD55B2">
      <w:pPr>
        <w:rPr>
          <w:lang w:val="es-ES_tradnl"/>
        </w:rPr>
      </w:pPr>
      <w:r w:rsidRPr="00722270">
        <w:rPr>
          <w:lang w:val="es-ES_tradnl"/>
        </w:rPr>
        <w:t xml:space="preserve">Sin prejuicio de lo anterior, en caso de que </w:t>
      </w:r>
      <w:r w:rsidR="008321E5" w:rsidRPr="00722270">
        <w:rPr>
          <w:lang w:val="es-ES_tradnl"/>
        </w:rPr>
        <w:t>Telcel</w:t>
      </w:r>
      <w:r w:rsidRPr="00722270">
        <w:rPr>
          <w:lang w:val="es-ES_tradnl"/>
        </w:rPr>
        <w:t xml:space="preserve"> en contra de su voluntad tenga necesidad de reubicar, reconstruir o retirar temporal o definitivamente alguno de los elementos de la Infraestructura Pasiva, </w:t>
      </w:r>
      <w:r w:rsidR="008321E5" w:rsidRPr="00722270">
        <w:rPr>
          <w:lang w:val="es-ES_tradnl"/>
        </w:rPr>
        <w:t>Telcel</w:t>
      </w:r>
      <w:r w:rsidRPr="00722270">
        <w:rPr>
          <w:lang w:val="es-ES_tradnl"/>
        </w:rPr>
        <w:t xml:space="preserve"> estará facultada para llevar dichos trabajos y el Concesionario deberá tomar las previsiones del caso, incluyendo el retiro a su costo y riesgo del Equipo Aprobado, de así solicitarlo </w:t>
      </w:r>
      <w:r w:rsidR="008321E5" w:rsidRPr="00722270">
        <w:rPr>
          <w:lang w:val="es-ES_tradnl"/>
        </w:rPr>
        <w:t>Telcel</w:t>
      </w:r>
      <w:r w:rsidRPr="00722270">
        <w:rPr>
          <w:lang w:val="es-ES_tradnl"/>
        </w:rPr>
        <w:t xml:space="preserve">, quien no tendrá derecho a cobrar la contraprestación correspondiente por el periodo en que deje de prestar el Servicio. En caso de que </w:t>
      </w:r>
      <w:r w:rsidR="008321E5" w:rsidRPr="00722270">
        <w:rPr>
          <w:lang w:val="es-ES_tradnl"/>
        </w:rPr>
        <w:t>Telcel</w:t>
      </w:r>
      <w:r w:rsidRPr="00722270">
        <w:rPr>
          <w:lang w:val="es-ES_tradnl"/>
        </w:rPr>
        <w:t xml:space="preserve"> otorgue una alternativa de operación del Equipo Aprobado en el mismo o diverso Sitio, lo hará saber al Concesionario para que éste realice la Colocación del Equipo Aprobado.</w:t>
      </w:r>
    </w:p>
    <w:p w14:paraId="579D0EE0" w14:textId="45D54952" w:rsidR="00FD55B2" w:rsidRPr="00722270" w:rsidRDefault="00FD55B2" w:rsidP="00FD55B2">
      <w:pPr>
        <w:rPr>
          <w:b/>
          <w:lang w:val="es-ES_tradnl"/>
        </w:rPr>
      </w:pPr>
      <w:r w:rsidRPr="00722270">
        <w:rPr>
          <w:lang w:val="es-ES_tradnl"/>
        </w:rPr>
        <w:t xml:space="preserve">En aquellos casos en los que </w:t>
      </w:r>
      <w:r w:rsidR="008321E5" w:rsidRPr="00722270">
        <w:rPr>
          <w:lang w:val="es-ES_tradnl"/>
        </w:rPr>
        <w:t>Telcel</w:t>
      </w:r>
      <w:r w:rsidRPr="00722270">
        <w:rPr>
          <w:lang w:val="es-ES_tradnl"/>
        </w:rPr>
        <w:t xml:space="preserve"> por decisión propia reubique, reconstruya o retire temporal o definitivamente alguno de los elementos de la Infraestructura Pasiva, será responsable de proveer de manera expedita una solución alternativa que permita la continuidad de los servicios de telecomunicaciones y de tomar las medidas correspondientes para garantizar lo anterior incluyendo la responsabilidad de la reubicación del equipo del Concesionario, a costo de </w:t>
      </w:r>
      <w:r w:rsidR="008321E5" w:rsidRPr="00722270">
        <w:rPr>
          <w:lang w:val="es-ES_tradnl"/>
        </w:rPr>
        <w:t>Telcel</w:t>
      </w:r>
      <w:r w:rsidRPr="00722270">
        <w:rPr>
          <w:lang w:val="es-ES_tradnl"/>
        </w:rPr>
        <w:t>.</w:t>
      </w:r>
    </w:p>
    <w:p w14:paraId="579D0EE2" w14:textId="58823C26" w:rsidR="00FD55B2" w:rsidRPr="00722270" w:rsidRDefault="00FD55B2" w:rsidP="00FD55B2">
      <w:pPr>
        <w:pStyle w:val="Ttulo2"/>
        <w:rPr>
          <w:szCs w:val="22"/>
        </w:rPr>
      </w:pPr>
      <w:bookmarkStart w:id="83" w:name="_Toc435539899"/>
      <w:bookmarkStart w:id="84" w:name="_Toc435570555"/>
      <w:r w:rsidRPr="00722270">
        <w:rPr>
          <w:szCs w:val="22"/>
        </w:rPr>
        <w:t>8.2</w:t>
      </w:r>
      <w:r w:rsidRPr="00722270">
        <w:rPr>
          <w:szCs w:val="22"/>
        </w:rPr>
        <w:tab/>
        <w:t>Suspensión</w:t>
      </w:r>
      <w:bookmarkEnd w:id="83"/>
      <w:bookmarkEnd w:id="84"/>
      <w:r w:rsidR="00722270">
        <w:rPr>
          <w:szCs w:val="22"/>
        </w:rPr>
        <w:t>.</w:t>
      </w:r>
    </w:p>
    <w:p w14:paraId="579D0EE3" w14:textId="723E29DD" w:rsidR="00FD55B2" w:rsidRPr="00722270" w:rsidRDefault="008321E5" w:rsidP="00FD55B2">
      <w:pPr>
        <w:rPr>
          <w:lang w:val="es-ES_tradnl"/>
        </w:rPr>
      </w:pPr>
      <w:r w:rsidRPr="00722270">
        <w:rPr>
          <w:lang w:val="es-ES_tradnl"/>
        </w:rPr>
        <w:t>Telcel</w:t>
      </w:r>
      <w:r w:rsidR="00FD55B2" w:rsidRPr="00722270">
        <w:rPr>
          <w:lang w:val="es-ES_tradnl"/>
        </w:rPr>
        <w:t xml:space="preserve"> no será responsable para ningún efecto, por el retraso y/o no cumplimiento de obligaciones a su cargo, incluyendo los daños que se causaren a bienes de la otra Parte por o como consecuencia de eventos de fuerza mayor o caso fortuito, tales como explosiones, sismos, inundaciones, tormentas, huracanes, incendios y demás  fenómenos naturales, ni de aquellos que sean provocados o realizados por terceras personas ajenas a la prestación de los Servicios, tales como actos de autoridades de cualquier clase, actos de agrupaciones, invasión, despojo, robo, huelgas, revueltas civiles, sabotaje o terrorismo, u otras situaciones similares.</w:t>
      </w:r>
    </w:p>
    <w:p w14:paraId="579D0EE4" w14:textId="7E42C85D" w:rsidR="00FD55B2" w:rsidRPr="00722270" w:rsidRDefault="008321E5" w:rsidP="00FD55B2">
      <w:pPr>
        <w:rPr>
          <w:lang w:val="es-ES_tradnl"/>
        </w:rPr>
      </w:pPr>
      <w:r w:rsidRPr="00722270">
        <w:rPr>
          <w:lang w:val="es-ES_tradnl"/>
        </w:rPr>
        <w:lastRenderedPageBreak/>
        <w:t>Telcel</w:t>
      </w:r>
      <w:r w:rsidR="00FD55B2" w:rsidRPr="00722270">
        <w:rPr>
          <w:lang w:val="es-ES_tradnl"/>
        </w:rPr>
        <w:t xml:space="preserve"> notificará a la otra Parte tan pronto como tenga conocimiento y le sea posible sobre la existencia del evento de que se trate, proporcionando detalles sobre el mismo.</w:t>
      </w:r>
    </w:p>
    <w:p w14:paraId="579D0EE5" w14:textId="1CF9A64F" w:rsidR="00FD55B2" w:rsidRPr="00722270" w:rsidRDefault="00FD55B2" w:rsidP="00FD55B2">
      <w:pPr>
        <w:rPr>
          <w:lang w:val="es-ES_tradnl"/>
        </w:rPr>
      </w:pPr>
      <w:r w:rsidRPr="00722270">
        <w:rPr>
          <w:lang w:val="es-ES_tradnl"/>
        </w:rPr>
        <w:t xml:space="preserve">En caso de que la situación prevalezca y no permita la prestación o recepción del Servicio por un plazo mayor a 30 (treinta) días y siempre y cuando </w:t>
      </w:r>
      <w:r w:rsidR="008321E5" w:rsidRPr="00722270">
        <w:rPr>
          <w:lang w:val="es-ES_tradnl"/>
        </w:rPr>
        <w:t>Telcel</w:t>
      </w:r>
      <w:r w:rsidRPr="00722270">
        <w:rPr>
          <w:lang w:val="es-ES_tradnl"/>
        </w:rPr>
        <w:t xml:space="preserve"> no esté en posibilidad de proveer al Concesionario una solución temporal o definitiva el Servicio podrá ser cancelado por el Concesionario, por lo que, de tratarse del Servicio de Acceso y Uso Compartido de Infraestructura Pasiva, podrá dar por terminado el Acuerdo de Sitio correspondiente.</w:t>
      </w:r>
    </w:p>
    <w:p w14:paraId="579D0EE7" w14:textId="32CC8D21" w:rsidR="00FD55B2" w:rsidRPr="00722270" w:rsidRDefault="00FD55B2" w:rsidP="00FD55B2">
      <w:pPr>
        <w:pStyle w:val="Ttulo2"/>
        <w:rPr>
          <w:szCs w:val="22"/>
        </w:rPr>
      </w:pPr>
      <w:bookmarkStart w:id="85" w:name="_Toc435539900"/>
      <w:bookmarkStart w:id="86" w:name="_Toc435570556"/>
      <w:r w:rsidRPr="00722270">
        <w:rPr>
          <w:szCs w:val="22"/>
        </w:rPr>
        <w:t>CLÁUSULA</w:t>
      </w:r>
      <w:r w:rsidR="005B56B5" w:rsidRPr="00722270">
        <w:rPr>
          <w:szCs w:val="22"/>
        </w:rPr>
        <w:t xml:space="preserve"> NOVENA</w:t>
      </w:r>
      <w:r w:rsidRPr="00722270">
        <w:rPr>
          <w:szCs w:val="22"/>
        </w:rPr>
        <w:t xml:space="preserve">. </w:t>
      </w:r>
      <w:r w:rsidRPr="00722270">
        <w:rPr>
          <w:szCs w:val="22"/>
          <w:u w:val="single"/>
        </w:rPr>
        <w:t>CESIÓN</w:t>
      </w:r>
      <w:r w:rsidRPr="00722270">
        <w:rPr>
          <w:szCs w:val="22"/>
        </w:rPr>
        <w:t>.</w:t>
      </w:r>
      <w:bookmarkEnd w:id="85"/>
      <w:bookmarkEnd w:id="86"/>
    </w:p>
    <w:p w14:paraId="579D0EE9" w14:textId="25039F7A" w:rsidR="00FD55B2" w:rsidRPr="00722270" w:rsidRDefault="00951325" w:rsidP="00FD55B2">
      <w:pPr>
        <w:rPr>
          <w:lang w:val="es-ES_tradnl"/>
        </w:rPr>
      </w:pPr>
      <w:r w:rsidRPr="00722270">
        <w:rPr>
          <w:b/>
          <w:lang w:val="es-ES_tradnl"/>
        </w:rPr>
        <w:t>9</w:t>
      </w:r>
      <w:r w:rsidR="00FD55B2" w:rsidRPr="00722270">
        <w:rPr>
          <w:b/>
          <w:lang w:val="es-ES_tradnl"/>
        </w:rPr>
        <w:t>.1</w:t>
      </w:r>
      <w:r w:rsidR="00FD55B2" w:rsidRPr="00722270">
        <w:rPr>
          <w:b/>
          <w:lang w:val="es-ES_tradnl"/>
        </w:rPr>
        <w:tab/>
      </w:r>
      <w:r w:rsidR="00FD55B2" w:rsidRPr="00722270">
        <w:rPr>
          <w:lang w:val="es-ES_tradnl"/>
        </w:rPr>
        <w:t>Las Partes convienen que los derechos y las obligaciones derivados del presente Convenio (incluyendo los derechos de carácter económico) no podrán ser cedidos o transmitidos en forma alguna, sin la autorización previa y por escrito de la otra Parte, misma que no será negada sin razón justificada.</w:t>
      </w:r>
    </w:p>
    <w:p w14:paraId="579D0EEB" w14:textId="1709D20E" w:rsidR="00FD55B2" w:rsidRPr="00722270" w:rsidRDefault="00F96F50" w:rsidP="00FD55B2">
      <w:pPr>
        <w:rPr>
          <w:lang w:val="es-ES_tradnl"/>
        </w:rPr>
      </w:pPr>
      <w:r w:rsidRPr="00722270">
        <w:rPr>
          <w:b/>
          <w:lang w:val="es-ES_tradnl"/>
        </w:rPr>
        <w:t>9</w:t>
      </w:r>
      <w:r w:rsidR="00FD55B2" w:rsidRPr="00722270">
        <w:rPr>
          <w:b/>
          <w:lang w:val="es-ES_tradnl"/>
        </w:rPr>
        <w:t>.2</w:t>
      </w:r>
      <w:r w:rsidR="00FD55B2" w:rsidRPr="00722270">
        <w:rPr>
          <w:lang w:val="es-ES_tradnl"/>
        </w:rPr>
        <w:tab/>
        <w:t>No obstante lo dispuesto en el numeral anterior:</w:t>
      </w:r>
    </w:p>
    <w:p w14:paraId="579D0EEC" w14:textId="77777777" w:rsidR="00FD55B2" w:rsidRPr="00722270" w:rsidRDefault="00FD55B2" w:rsidP="001B1C7E">
      <w:pPr>
        <w:numPr>
          <w:ilvl w:val="0"/>
          <w:numId w:val="29"/>
        </w:numPr>
        <w:rPr>
          <w:lang w:val="es-ES_tradnl"/>
        </w:rPr>
      </w:pPr>
      <w:r w:rsidRPr="00722270">
        <w:rPr>
          <w:lang w:val="es-ES_tradnl"/>
        </w:rPr>
        <w:t xml:space="preserve">El Concesionario podrá ceder libremente a sus Filiales aquella parte de la explotación de los servicios que le fueron concesionados, con la sola autorización que al efecto expida el Instituto, siempre que continúe obligada la cedente solidariamente con la cesionaria para efectos de este Convenio y de los Acuerdos de Sitio que hubiese celebrado, y </w:t>
      </w:r>
    </w:p>
    <w:p w14:paraId="579D0EED" w14:textId="0F825616" w:rsidR="00FD55B2" w:rsidRPr="00722270" w:rsidRDefault="008321E5" w:rsidP="001B1C7E">
      <w:pPr>
        <w:numPr>
          <w:ilvl w:val="0"/>
          <w:numId w:val="29"/>
        </w:numPr>
        <w:rPr>
          <w:lang w:val="es-ES_tradnl"/>
        </w:rPr>
      </w:pPr>
      <w:r w:rsidRPr="00722270">
        <w:rPr>
          <w:lang w:val="es-ES_tradnl"/>
        </w:rPr>
        <w:t>Telcel</w:t>
      </w:r>
      <w:r w:rsidR="00FD55B2" w:rsidRPr="00722270">
        <w:rPr>
          <w:lang w:val="es-ES_tradnl"/>
        </w:rPr>
        <w:t xml:space="preserve"> podrá vender o enajenar la totalidad o parte de la Infraestructura Pasiva de su propiedad, así como los derechos de ocupación de los Sitios, en cuyo caso </w:t>
      </w:r>
      <w:r w:rsidRPr="00722270">
        <w:rPr>
          <w:lang w:val="es-ES_tradnl"/>
        </w:rPr>
        <w:t>Telcel</w:t>
      </w:r>
      <w:r w:rsidR="00FD55B2" w:rsidRPr="00722270">
        <w:rPr>
          <w:lang w:val="es-ES_tradnl"/>
        </w:rPr>
        <w:t xml:space="preserve"> deberá transmitir tal Infraestructura Pasiva y los derechos respecto de los Sitios</w:t>
      </w:r>
      <w:r w:rsidR="00FD55B2" w:rsidRPr="00722270" w:rsidDel="00C65A89">
        <w:rPr>
          <w:lang w:val="es-ES_tradnl"/>
        </w:rPr>
        <w:t xml:space="preserve"> </w:t>
      </w:r>
      <w:r w:rsidR="00FD55B2" w:rsidRPr="00722270">
        <w:rPr>
          <w:lang w:val="es-ES_tradnl"/>
        </w:rPr>
        <w:t>advirtiendo al adquirente de la existencia, obligatoriedad y vigencia remanente del Acuerdo de Sitio del que se trate con la finalidad de que se mantenga la continuidad de los Servicios sin degradar su calidad, así como notificar al Concesionario de la transacción una vez efectuada.</w:t>
      </w:r>
    </w:p>
    <w:p w14:paraId="579D0EEF" w14:textId="6ECC288B" w:rsidR="00FD55B2" w:rsidRPr="00722270" w:rsidRDefault="00F96F50" w:rsidP="00FD55B2">
      <w:pPr>
        <w:rPr>
          <w:lang w:val="es-ES_tradnl"/>
        </w:rPr>
      </w:pPr>
      <w:r w:rsidRPr="00722270">
        <w:rPr>
          <w:b/>
          <w:lang w:val="es-ES_tradnl"/>
        </w:rPr>
        <w:t>9</w:t>
      </w:r>
      <w:r w:rsidR="00FD55B2" w:rsidRPr="00722270">
        <w:rPr>
          <w:b/>
          <w:lang w:val="es-ES_tradnl"/>
        </w:rPr>
        <w:t>.3</w:t>
      </w:r>
      <w:r w:rsidR="00FD55B2" w:rsidRPr="00722270">
        <w:rPr>
          <w:b/>
          <w:lang w:val="es-ES_tradnl"/>
        </w:rPr>
        <w:tab/>
      </w:r>
      <w:r w:rsidR="00FD55B2" w:rsidRPr="00722270">
        <w:t>Las Partes convienen que cualquier cesión y/o transferencia realizada por cualquiera de ellas en contravención a los términos de la Oferta de Referencia y del presente Convenio constituirá incumplimiento del mismo. La Parte que incumpla deberá responder en forma ilimitada, mantener en paz y a salvo e indemnizar a la otra Parte de cualquier reclamo de persona o autoridad como consecuencia de la cesión realizada por dicha Parte en contravención a lo dispuesto en de la Oferta de Referencia y el presente Convenio. Dentro de los conceptos que deberá cubrir la Parte en incumplimiento, se incluye, a mero título enunciativo, el reembolso de todas y cada una de las cantidades que por tal motivo hubieren erogado (incluyendo, entre otros, honorarios de abogados) y cualquier otro gasto razonable que sea consecuencia del incumplimiento descrito en este numeral.</w:t>
      </w:r>
    </w:p>
    <w:p w14:paraId="579D0EF1" w14:textId="293C44F3" w:rsidR="00FD55B2" w:rsidRPr="00722270" w:rsidRDefault="00FD55B2" w:rsidP="00FD55B2">
      <w:pPr>
        <w:pStyle w:val="Ttulo2"/>
        <w:rPr>
          <w:szCs w:val="22"/>
        </w:rPr>
      </w:pPr>
      <w:bookmarkStart w:id="87" w:name="_Toc435539901"/>
      <w:bookmarkStart w:id="88" w:name="_Toc435570557"/>
      <w:r w:rsidRPr="00722270">
        <w:rPr>
          <w:szCs w:val="22"/>
        </w:rPr>
        <w:t xml:space="preserve">CLÁUSULA DÉCIMA. </w:t>
      </w:r>
      <w:r w:rsidRPr="00722270">
        <w:rPr>
          <w:szCs w:val="22"/>
          <w:u w:val="single"/>
        </w:rPr>
        <w:t>PROPIEDAD Y/O POSESIÓN DE LA INFRAESTRUCTURA PASIVA</w:t>
      </w:r>
      <w:r w:rsidRPr="00722270">
        <w:rPr>
          <w:szCs w:val="22"/>
        </w:rPr>
        <w:t>.</w:t>
      </w:r>
      <w:bookmarkEnd w:id="87"/>
      <w:bookmarkEnd w:id="88"/>
    </w:p>
    <w:p w14:paraId="579D0EF3" w14:textId="6267E192" w:rsidR="00FD55B2" w:rsidRPr="00722270" w:rsidRDefault="00FD55B2" w:rsidP="00FD55B2">
      <w:pPr>
        <w:rPr>
          <w:color w:val="000000"/>
          <w:lang w:val="es-ES_tradnl"/>
        </w:rPr>
      </w:pPr>
      <w:r w:rsidRPr="00722270">
        <w:rPr>
          <w:color w:val="000000"/>
          <w:lang w:val="es-ES_tradnl"/>
        </w:rPr>
        <w:t xml:space="preserve">El presente Convenio no crea derecho real alguno a favor del Concesionario, quien reconoce que la propiedad y/o posesión de la Infraestructura Pasiva a que se refiere la Oferta de Referencia y el presente Convenio, corresponde en todo momento a </w:t>
      </w:r>
      <w:r w:rsidR="008321E5" w:rsidRPr="00722270">
        <w:rPr>
          <w:lang w:val="es-ES_tradnl"/>
        </w:rPr>
        <w:t>Telcel</w:t>
      </w:r>
      <w:r w:rsidRPr="00722270">
        <w:rPr>
          <w:color w:val="000000"/>
          <w:lang w:val="es-ES_tradnl"/>
        </w:rPr>
        <w:t>. Por lo anterior, el Concesionario no podrá hipotecar, pignorar o de cualquier forma gravar la Infraestructura Pasiva a la que acceda o que utilice de manera compartida al amparo del presente Convenio.</w:t>
      </w:r>
    </w:p>
    <w:p w14:paraId="579D0EF4" w14:textId="76AF4F62" w:rsidR="00FD55B2" w:rsidRPr="00722270" w:rsidRDefault="00FD55B2" w:rsidP="00FD55B2">
      <w:pPr>
        <w:tabs>
          <w:tab w:val="left" w:pos="3686"/>
        </w:tabs>
        <w:rPr>
          <w:b/>
          <w:lang w:val="es-ES_tradnl"/>
        </w:rPr>
      </w:pPr>
      <w:r w:rsidRPr="00722270">
        <w:rPr>
          <w:lang w:val="es-ES_tradnl"/>
        </w:rPr>
        <w:lastRenderedPageBreak/>
        <w:t xml:space="preserve">En el supuesto de los equipos y dispositivos instalados o situados en la Infraestructura Pasiva, por ningún motivo se entenderá o presumirá que </w:t>
      </w:r>
      <w:r w:rsidR="008321E5" w:rsidRPr="00722270">
        <w:rPr>
          <w:lang w:val="es-ES_tradnl"/>
        </w:rPr>
        <w:t>Telcel</w:t>
      </w:r>
      <w:r w:rsidRPr="00722270">
        <w:rPr>
          <w:lang w:val="es-ES_tradnl"/>
        </w:rPr>
        <w:t xml:space="preserve"> ha concedido al Concesionario la propiedad o cualquier derecho distinto a lo expresamente establecido en la Oferta de Referencia y el presente Convenio.</w:t>
      </w:r>
    </w:p>
    <w:p w14:paraId="579D0EF5" w14:textId="77777777" w:rsidR="00FD55B2" w:rsidRPr="00722270" w:rsidRDefault="00FD55B2" w:rsidP="00FD55B2">
      <w:pPr>
        <w:rPr>
          <w:lang w:val="es-ES_tradnl"/>
        </w:rPr>
      </w:pPr>
    </w:p>
    <w:p w14:paraId="579D0EF6" w14:textId="399C101E" w:rsidR="00FD55B2" w:rsidRPr="00722270" w:rsidRDefault="00FD55B2" w:rsidP="00FD55B2">
      <w:pPr>
        <w:pStyle w:val="Ttulo2"/>
        <w:rPr>
          <w:szCs w:val="22"/>
        </w:rPr>
      </w:pPr>
      <w:bookmarkStart w:id="89" w:name="_Toc435539902"/>
      <w:bookmarkStart w:id="90" w:name="_Toc435570558"/>
      <w:r w:rsidRPr="00722270">
        <w:rPr>
          <w:szCs w:val="22"/>
        </w:rPr>
        <w:t xml:space="preserve">CLÁUSULA DÉCIMA </w:t>
      </w:r>
      <w:r w:rsidR="005B56B5" w:rsidRPr="00722270">
        <w:rPr>
          <w:szCs w:val="22"/>
        </w:rPr>
        <w:t>PRIMER</w:t>
      </w:r>
      <w:r w:rsidR="00ED68CB" w:rsidRPr="00722270">
        <w:rPr>
          <w:szCs w:val="22"/>
        </w:rPr>
        <w:t>A</w:t>
      </w:r>
      <w:r w:rsidRPr="00722270">
        <w:rPr>
          <w:szCs w:val="22"/>
        </w:rPr>
        <w:t xml:space="preserve">. </w:t>
      </w:r>
      <w:r w:rsidRPr="00722270">
        <w:rPr>
          <w:szCs w:val="22"/>
          <w:u w:val="single"/>
        </w:rPr>
        <w:t>SEGURO</w:t>
      </w:r>
      <w:r w:rsidRPr="00722270">
        <w:rPr>
          <w:szCs w:val="22"/>
        </w:rPr>
        <w:t>.</w:t>
      </w:r>
      <w:bookmarkEnd w:id="89"/>
      <w:bookmarkEnd w:id="90"/>
    </w:p>
    <w:p w14:paraId="579D0EF8" w14:textId="6DB0BDD6" w:rsidR="00FD55B2" w:rsidRPr="00722270" w:rsidRDefault="00ED68CB" w:rsidP="00FD55B2">
      <w:pPr>
        <w:rPr>
          <w:i/>
        </w:rPr>
      </w:pPr>
      <w:r w:rsidRPr="00722270">
        <w:rPr>
          <w:b/>
        </w:rPr>
        <w:t>1</w:t>
      </w:r>
      <w:r w:rsidR="00F96F50" w:rsidRPr="00722270">
        <w:rPr>
          <w:b/>
        </w:rPr>
        <w:t>1</w:t>
      </w:r>
      <w:r w:rsidR="00FD55B2" w:rsidRPr="00722270">
        <w:rPr>
          <w:b/>
        </w:rPr>
        <w:t>.1</w:t>
      </w:r>
      <w:r w:rsidR="00FD55B2" w:rsidRPr="00722270">
        <w:t xml:space="preserve"> </w:t>
      </w:r>
      <w:r w:rsidR="00FD55B2" w:rsidRPr="00722270">
        <w:tab/>
        <w:t xml:space="preserve">El Concesionario deberá mantener un seguro de Responsabilidad Civil General mediante póliza o endoso suscrito en México por los daños y perjuicios que pudieren ocasionar su Equipo Aprobado (y/o cualquier otro que el Concesionario ingrese a o coloque en la Infraestructura Pasiva), sus empleados y/o contratistas por cualquier causa, así como cualquier cobertura adicional que ampare los daños por la instalación, montaje y/o colocación, operación y mantenimiento de su Equipo Aprobado (y cualquier otro que el Concesionario ingrese a o coloque en la Infraestructura Pasiva), así como demás elementos derivados del Servicio de Acceso y Uso Compartido de la Infraestructura Pasiva, en caso de daño que se le originen a los bienes de </w:t>
      </w:r>
      <w:r w:rsidR="008321E5" w:rsidRPr="00722270">
        <w:rPr>
          <w:lang w:val="es-ES_tradnl"/>
        </w:rPr>
        <w:t>Telcel</w:t>
      </w:r>
      <w:r w:rsidR="00FD55B2" w:rsidRPr="00722270">
        <w:t xml:space="preserve">, al inmueble, a cualquier otro concesionario y/o a cualquier otro tercero, incluyendo además la renuncia de subrogación por parte de la aseguradora en contra </w:t>
      </w:r>
      <w:r w:rsidR="008321E5" w:rsidRPr="00722270">
        <w:rPr>
          <w:lang w:val="es-ES_tradnl"/>
        </w:rPr>
        <w:t>Telcel</w:t>
      </w:r>
      <w:r w:rsidR="00FD55B2" w:rsidRPr="00722270">
        <w:t>.</w:t>
      </w:r>
    </w:p>
    <w:p w14:paraId="579D0EF9" w14:textId="44DD3BB4" w:rsidR="00FD55B2" w:rsidRPr="00722270" w:rsidRDefault="00FD55B2" w:rsidP="00FD55B2">
      <w:r w:rsidRPr="00722270">
        <w:t xml:space="preserve">El Concesionario conviene en entregar a </w:t>
      </w:r>
      <w:r w:rsidR="008321E5" w:rsidRPr="00722270">
        <w:rPr>
          <w:lang w:val="es-ES_tradnl"/>
        </w:rPr>
        <w:t>Telcel</w:t>
      </w:r>
      <w:r w:rsidRPr="00722270">
        <w:t xml:space="preserve"> original (o copia emitida por la institución de seguros) de dicha póliza dentro de los 15 (quince) días hábiles siguientes a la fecha de firma del presente Convenio y en todo caso previo a la suscripción del primer Acuerdo de Sitio.</w:t>
      </w:r>
    </w:p>
    <w:p w14:paraId="579D0EFA" w14:textId="4B994B9E" w:rsidR="00FD55B2" w:rsidRPr="00722270" w:rsidRDefault="00FD55B2" w:rsidP="00FD55B2">
      <w:r w:rsidRPr="00722270">
        <w:t xml:space="preserve">La póliza de seguro de Responsabilidad Civil General deberá renovarse anualmente y deberá permanecer vigente hasta la conclusión de la vigencia de la totalidad de los Acuerdos de Sitio que suscriban las Partes y se hayan retirado todos los bienes del Concesionario de la Infraestructura Pasiva. En el caso de que el Concesionario incumpla su obligación de renovar la póliza de seguro a su cargo de conformidad con el presente Convenio, una vez vencida la garantía, </w:t>
      </w:r>
      <w:r w:rsidR="008321E5" w:rsidRPr="00722270">
        <w:rPr>
          <w:lang w:val="es-ES_tradnl"/>
        </w:rPr>
        <w:t>Telcel</w:t>
      </w:r>
      <w:r w:rsidRPr="00722270">
        <w:t xml:space="preserve"> estará facultado (sin perjuicio de cualquier otro derecho bajo este Convenio) para contratar la póliza enunciada y el Concesionario deberá rembolsar el costo de la misma en un plazo no mayor a 30 (treinta) días contados a partir de que el </w:t>
      </w:r>
      <w:r w:rsidR="008321E5" w:rsidRPr="00722270">
        <w:rPr>
          <w:lang w:val="es-ES_tradnl"/>
        </w:rPr>
        <w:t>Telcel</w:t>
      </w:r>
      <w:r w:rsidRPr="00722270">
        <w:t xml:space="preserve"> reciba las facturas correspondientes que amparen dichos gastos.</w:t>
      </w:r>
    </w:p>
    <w:p w14:paraId="579D0EFB" w14:textId="626A4973" w:rsidR="00FD55B2" w:rsidRPr="00722270" w:rsidRDefault="00FD55B2" w:rsidP="00FD55B2">
      <w:r w:rsidRPr="00722270">
        <w:t xml:space="preserve">El Concesionario conviene en entregar a </w:t>
      </w:r>
      <w:r w:rsidR="008321E5" w:rsidRPr="00722270">
        <w:rPr>
          <w:lang w:val="es-ES_tradnl"/>
        </w:rPr>
        <w:t>Telcel</w:t>
      </w:r>
      <w:r w:rsidRPr="00722270">
        <w:t xml:space="preserve"> el original o copia emitida por la institución de seguros de dicha(s) renovación(es) dentro de los 15 (quince) días hábiles a su otorgamiento.</w:t>
      </w:r>
    </w:p>
    <w:p w14:paraId="579D0EFD" w14:textId="20F5AC28" w:rsidR="00FD55B2" w:rsidRPr="00722270" w:rsidRDefault="00ED68CB" w:rsidP="00FD55B2">
      <w:r w:rsidRPr="00722270">
        <w:rPr>
          <w:b/>
        </w:rPr>
        <w:t>1</w:t>
      </w:r>
      <w:r w:rsidR="00F96F50" w:rsidRPr="00722270">
        <w:rPr>
          <w:b/>
        </w:rPr>
        <w:t>1</w:t>
      </w:r>
      <w:r w:rsidR="00FD55B2" w:rsidRPr="00722270">
        <w:rPr>
          <w:b/>
        </w:rPr>
        <w:t>.2</w:t>
      </w:r>
      <w:r w:rsidR="00FD55B2" w:rsidRPr="00722270">
        <w:t xml:space="preserve"> </w:t>
      </w:r>
      <w:r w:rsidR="00FD55B2" w:rsidRPr="00722270">
        <w:tab/>
        <w:t xml:space="preserve">Igualmente, para resarcir al Concesionario de cualquier daño a su Equipo Aprobado, </w:t>
      </w:r>
      <w:r w:rsidR="008321E5" w:rsidRPr="00722270">
        <w:rPr>
          <w:lang w:val="es-ES_tradnl"/>
        </w:rPr>
        <w:t>Telcel</w:t>
      </w:r>
      <w:r w:rsidR="00FD55B2" w:rsidRPr="00722270">
        <w:t xml:space="preserve"> conviene en que: </w:t>
      </w:r>
    </w:p>
    <w:p w14:paraId="579D0EFE" w14:textId="77777777" w:rsidR="00FD55B2" w:rsidRPr="00722270" w:rsidRDefault="00FD55B2" w:rsidP="001B1C7E">
      <w:pPr>
        <w:numPr>
          <w:ilvl w:val="1"/>
          <w:numId w:val="26"/>
        </w:numPr>
        <w:tabs>
          <w:tab w:val="num" w:pos="360"/>
        </w:tabs>
      </w:pPr>
      <w:r w:rsidRPr="00722270">
        <w:t>deberá mantener un seguro de Responsabilidad Civil General en términos sustancialmente idénticos al seguro a cargo del Concesionario; y</w:t>
      </w:r>
    </w:p>
    <w:p w14:paraId="579D0EFF" w14:textId="77777777" w:rsidR="00FD55B2" w:rsidRPr="00722270" w:rsidRDefault="00FD55B2" w:rsidP="001B1C7E">
      <w:pPr>
        <w:numPr>
          <w:ilvl w:val="1"/>
          <w:numId w:val="26"/>
        </w:numPr>
        <w:tabs>
          <w:tab w:val="num" w:pos="360"/>
        </w:tabs>
      </w:pPr>
      <w:r w:rsidRPr="00722270">
        <w:t>requerirá a todo concesionario con quien celebre un Convenio de Prestación de Servicios para el Acceso y Uso Compartido de Infraestructura Pasiva, el otorgamiento de un seguro en términos sustancialmente idénticos a los señalados en el numeral anterior.</w:t>
      </w:r>
    </w:p>
    <w:p w14:paraId="579D0F01" w14:textId="233AB583" w:rsidR="00FD55B2" w:rsidRPr="00722270" w:rsidRDefault="00ED68CB" w:rsidP="00FD55B2">
      <w:r w:rsidRPr="00722270">
        <w:rPr>
          <w:b/>
        </w:rPr>
        <w:lastRenderedPageBreak/>
        <w:t>1</w:t>
      </w:r>
      <w:r w:rsidR="00F96F50" w:rsidRPr="00722270">
        <w:rPr>
          <w:b/>
        </w:rPr>
        <w:t>1</w:t>
      </w:r>
      <w:r w:rsidR="00FD55B2" w:rsidRPr="00722270">
        <w:rPr>
          <w:b/>
        </w:rPr>
        <w:t>.3</w:t>
      </w:r>
      <w:r w:rsidR="00FD55B2" w:rsidRPr="00722270">
        <w:t xml:space="preserve"> </w:t>
      </w:r>
      <w:r w:rsidR="00FD55B2" w:rsidRPr="00722270">
        <w:tab/>
        <w:t>Los seguros a que se refiere este Convenio deberán ser contratados con una institución de seguros debidamente autorizada por la Secretaría de Hacienda y Crédito Público.</w:t>
      </w:r>
    </w:p>
    <w:p w14:paraId="579D0F03" w14:textId="51599864" w:rsidR="00FD55B2" w:rsidRPr="00722270" w:rsidDel="00B43F6B" w:rsidRDefault="00ED68CB" w:rsidP="00FD55B2">
      <w:pPr>
        <w:rPr>
          <w:lang w:val="es-ES_tradnl"/>
        </w:rPr>
      </w:pPr>
      <w:r w:rsidRPr="00722270">
        <w:rPr>
          <w:b/>
        </w:rPr>
        <w:t>1</w:t>
      </w:r>
      <w:r w:rsidR="00F96F50" w:rsidRPr="00722270">
        <w:rPr>
          <w:b/>
        </w:rPr>
        <w:t>1</w:t>
      </w:r>
      <w:r w:rsidR="00FD55B2" w:rsidRPr="00722270">
        <w:rPr>
          <w:b/>
        </w:rPr>
        <w:t>.4</w:t>
      </w:r>
      <w:r w:rsidR="00FD55B2" w:rsidRPr="00722270">
        <w:t xml:space="preserve"> </w:t>
      </w:r>
      <w:r w:rsidR="00FD55B2" w:rsidRPr="00722270">
        <w:tab/>
        <w:t xml:space="preserve">Cualquier siniestro que no sea cubierto por el seguro contratado o bien pagado por la aseguradora dentro de los 20 (veinte) días hábiles contados a partir de la fecha de reclamación, será pagado en su totalidad por el Concesionario, quedando obligado a mantener a </w:t>
      </w:r>
      <w:r w:rsidR="008321E5" w:rsidRPr="00722270">
        <w:rPr>
          <w:lang w:val="es-ES_tradnl"/>
        </w:rPr>
        <w:t>Telcel</w:t>
      </w:r>
      <w:r w:rsidR="00FD55B2" w:rsidRPr="00722270">
        <w:t xml:space="preserve"> en todo momento libre y a salvo de cualquier reclamación.</w:t>
      </w:r>
    </w:p>
    <w:p w14:paraId="579D0F05" w14:textId="51A6337F" w:rsidR="00FD55B2" w:rsidRPr="00722270" w:rsidRDefault="00FD55B2" w:rsidP="00FD55B2">
      <w:pPr>
        <w:pStyle w:val="Ttulo2"/>
        <w:rPr>
          <w:szCs w:val="22"/>
        </w:rPr>
      </w:pPr>
      <w:bookmarkStart w:id="91" w:name="_Toc435539903"/>
      <w:bookmarkStart w:id="92" w:name="_Toc435570559"/>
      <w:r w:rsidRPr="00722270">
        <w:rPr>
          <w:szCs w:val="22"/>
        </w:rPr>
        <w:t xml:space="preserve">CLÁUSULA DÉCIMA </w:t>
      </w:r>
      <w:r w:rsidR="005B56B5" w:rsidRPr="00722270">
        <w:rPr>
          <w:szCs w:val="22"/>
        </w:rPr>
        <w:t>SEGUNDA</w:t>
      </w:r>
      <w:r w:rsidRPr="00722270">
        <w:rPr>
          <w:szCs w:val="22"/>
        </w:rPr>
        <w:t xml:space="preserve">. </w:t>
      </w:r>
      <w:r w:rsidRPr="00722270">
        <w:rPr>
          <w:szCs w:val="22"/>
          <w:u w:val="single"/>
        </w:rPr>
        <w:t>RELACIONES LABORALES Y CONTRATISTAS INDEPENDIENTES</w:t>
      </w:r>
      <w:r w:rsidRPr="00722270">
        <w:rPr>
          <w:szCs w:val="22"/>
        </w:rPr>
        <w:t>.</w:t>
      </w:r>
      <w:bookmarkEnd w:id="91"/>
      <w:bookmarkEnd w:id="92"/>
    </w:p>
    <w:p w14:paraId="579D0F07" w14:textId="57E43018" w:rsidR="00FD55B2" w:rsidRPr="00722270" w:rsidRDefault="00ED68CB" w:rsidP="00FD55B2">
      <w:pPr>
        <w:rPr>
          <w:lang w:val="es-ES_tradnl"/>
        </w:rPr>
      </w:pPr>
      <w:r w:rsidRPr="00722270">
        <w:rPr>
          <w:b/>
          <w:lang w:val="es-ES_tradnl"/>
        </w:rPr>
        <w:t>1</w:t>
      </w:r>
      <w:r w:rsidR="00F96F50" w:rsidRPr="00722270">
        <w:rPr>
          <w:b/>
          <w:lang w:val="es-ES_tradnl"/>
        </w:rPr>
        <w:t>2</w:t>
      </w:r>
      <w:r w:rsidR="00FD55B2" w:rsidRPr="00722270">
        <w:rPr>
          <w:b/>
          <w:lang w:val="es-ES_tradnl"/>
        </w:rPr>
        <w:t>.1</w:t>
      </w:r>
      <w:r w:rsidR="00FD55B2" w:rsidRPr="00722270">
        <w:rPr>
          <w:b/>
          <w:lang w:val="es-ES_tradnl"/>
        </w:rPr>
        <w:tab/>
      </w:r>
      <w:r w:rsidR="00FD55B2" w:rsidRPr="00722270">
        <w:rPr>
          <w:lang w:val="es-ES_tradnl"/>
        </w:rPr>
        <w:t>Cada Parte cuenta con su propio personal y elementos propios suficientes para cumplir con las obligaciones de cualquier índole que deriven de las relaciones con sus trabajadores, en los términos del artículo 13 de la Ley Federal del Trabajo.</w:t>
      </w:r>
    </w:p>
    <w:p w14:paraId="579D0F08" w14:textId="77777777" w:rsidR="00FD55B2" w:rsidRPr="00722270" w:rsidRDefault="00FD55B2" w:rsidP="00FD55B2">
      <w:pPr>
        <w:rPr>
          <w:lang w:val="es-ES_tradnl"/>
        </w:rPr>
      </w:pPr>
      <w:r w:rsidRPr="00722270">
        <w:rPr>
          <w:lang w:val="es-ES_tradnl"/>
        </w:rPr>
        <w:t>Cada Parte, como empresario y patrón de su propio personal, será el único responsable de las obligaciones surgidas de sus respectivas relaciones laborales con dicho personal, obligándose a cubrir todas y cada una de las responsabilidades en que pudiera incurrir por accidentes y/o enfermedades profesionales, el pago de cualquier prestación legal, convencional o acostumbrada, así como todas y cada una de las obligaciones que resulten a su cargo, de conformidad con las disposiciones contenidas en la Ley Federal del Trabajo, la Ley del Fondo Nacional de la Vivienda para los Trabajadores, Instituto Mexicano del Seguro Social, leyes impositivas y demás ordenamientos y disposiciones legales en materia de trabajo y de seguridad social para con dicho personal, sin que exista o pueda surgir relación contractual alguna, ya sea de carácter laboral o de cualquier otra naturaleza, entre el personal de una Parte y la otra Parte.</w:t>
      </w:r>
    </w:p>
    <w:p w14:paraId="579D0F09" w14:textId="77777777" w:rsidR="00FD55B2" w:rsidRPr="00722270" w:rsidRDefault="00FD55B2" w:rsidP="00FD55B2">
      <w:pPr>
        <w:rPr>
          <w:lang w:val="es-ES_tradnl"/>
        </w:rPr>
      </w:pPr>
      <w:r w:rsidRPr="00722270">
        <w:rPr>
          <w:lang w:val="es-ES_tradnl"/>
        </w:rPr>
        <w:t>En tal sentido, cada una de las Partes (“</w:t>
      </w:r>
      <w:r w:rsidRPr="00722270">
        <w:rPr>
          <w:b/>
          <w:lang w:val="es-ES_tradnl"/>
        </w:rPr>
        <w:t>Parte Causante</w:t>
      </w:r>
      <w:r w:rsidRPr="00722270">
        <w:rPr>
          <w:lang w:val="es-ES_tradnl"/>
        </w:rPr>
        <w:t>”) conviene en responder de todas las reclamaciones que sus respectivos trabajadores o las personas por ella contratadas presenten en contra de la otra Parte (“</w:t>
      </w:r>
      <w:r w:rsidRPr="00722270">
        <w:rPr>
          <w:b/>
          <w:lang w:val="es-ES_tradnl"/>
        </w:rPr>
        <w:t>Parte</w:t>
      </w:r>
      <w:r w:rsidRPr="00722270">
        <w:rPr>
          <w:lang w:val="es-ES_tradnl"/>
        </w:rPr>
        <w:t xml:space="preserve"> </w:t>
      </w:r>
      <w:r w:rsidRPr="00722270">
        <w:rPr>
          <w:b/>
          <w:lang w:val="es-ES_tradnl"/>
        </w:rPr>
        <w:t>Perjudicada</w:t>
      </w:r>
      <w:r w:rsidRPr="00722270">
        <w:rPr>
          <w:lang w:val="es-ES_tradnl"/>
        </w:rPr>
        <w:t>”). Para tal efecto, la Parte Causante se obliga a sacar en paz y a salvo a la Parte Perjudicada de cualquier reclamación que pudiera derivar de sus propias relaciones de trabajo e indemnizar a la Parte Perjudicada por cualquier cantidad que por ese motivo tenga que pagar.</w:t>
      </w:r>
    </w:p>
    <w:p w14:paraId="579D0F0A" w14:textId="77777777" w:rsidR="00FD55B2" w:rsidRPr="00722270" w:rsidRDefault="00FD55B2" w:rsidP="00FD55B2">
      <w:pPr>
        <w:rPr>
          <w:lang w:val="es-ES_tradnl"/>
        </w:rPr>
      </w:pPr>
      <w:r w:rsidRPr="00722270">
        <w:rPr>
          <w:lang w:val="es-ES_tradnl"/>
        </w:rPr>
        <w:t>La Parte Perjudicada, tan pronto como tenga conocimiento y le sea posible, notificará por escrito a la Parte Causante sobre la existencia de tal reclamo, acción o demanda. Por su parte, la Parte Causante se obliga a mantener debidamente informada a la Parte Perjudicada, en todo momento, sobre la tramitación del litigio o transacción. En ningún caso la Parte Perjudicada estará obligada a otorgar poder o facultad alguna a favor de la Parte Causante o de las personas que ésta designe para la atención del reclamo, acción o demanda.</w:t>
      </w:r>
    </w:p>
    <w:p w14:paraId="579D0F0C" w14:textId="6815FBCE" w:rsidR="00FD55B2" w:rsidRPr="00722270" w:rsidRDefault="00ED68CB" w:rsidP="00FD55B2">
      <w:pPr>
        <w:rPr>
          <w:lang w:val="es-ES_tradnl"/>
        </w:rPr>
      </w:pPr>
      <w:r w:rsidRPr="00722270">
        <w:rPr>
          <w:b/>
          <w:lang w:val="es-ES_tradnl"/>
        </w:rPr>
        <w:t>1</w:t>
      </w:r>
      <w:r w:rsidR="00F96F50" w:rsidRPr="00722270">
        <w:rPr>
          <w:b/>
          <w:lang w:val="es-ES_tradnl"/>
        </w:rPr>
        <w:t>2</w:t>
      </w:r>
      <w:r w:rsidR="00FD55B2" w:rsidRPr="00722270">
        <w:rPr>
          <w:b/>
          <w:lang w:val="es-ES_tradnl"/>
        </w:rPr>
        <w:t>.2</w:t>
      </w:r>
      <w:r w:rsidR="00FD55B2" w:rsidRPr="00722270">
        <w:rPr>
          <w:lang w:val="es-ES_tradnl"/>
        </w:rPr>
        <w:tab/>
        <w:t xml:space="preserve">En caso de que alguna de las Partes, dentro de algún procedimiento de huelga, reciba un aviso de suspensión de labores en los términos de la Fracción I del Artículo 920 de la Ley Federal del Trabajo, deberá dar aviso de dicha circunstancia a la otra Parte, al día siguiente de su recibo, es decir, con 10 (diez) días hábiles de anticipación a la fecha señalada para suspender el trabajo. Las Partes acordarán en ese caso las medidas que le permitan a la Parte que reciba un aviso de suspensión continuar en el cumplimiento de sus obligaciones derivadas de este Convenio. En caso de suspensión de los servicios como consecuencia de una huelga, ninguna de las Partes </w:t>
      </w:r>
      <w:r w:rsidR="00FD55B2" w:rsidRPr="00722270">
        <w:rPr>
          <w:lang w:val="es-ES_tradnl"/>
        </w:rPr>
        <w:lastRenderedPageBreak/>
        <w:t>tendrá el derecho de presentar reclamación alguna a la otra como consecuencia de dicha suspensión.</w:t>
      </w:r>
    </w:p>
    <w:p w14:paraId="579D0F0E" w14:textId="03590FBA" w:rsidR="00FD55B2" w:rsidRPr="00722270" w:rsidRDefault="00ED68CB" w:rsidP="00FD55B2">
      <w:pPr>
        <w:rPr>
          <w:lang w:val="es-ES_tradnl"/>
        </w:rPr>
      </w:pPr>
      <w:r w:rsidRPr="00722270">
        <w:rPr>
          <w:b/>
          <w:lang w:val="es-ES_tradnl"/>
        </w:rPr>
        <w:t>1</w:t>
      </w:r>
      <w:r w:rsidR="00F96F50" w:rsidRPr="00722270">
        <w:rPr>
          <w:b/>
          <w:lang w:val="es-ES_tradnl"/>
        </w:rPr>
        <w:t>2</w:t>
      </w:r>
      <w:r w:rsidR="00FD55B2" w:rsidRPr="00722270">
        <w:rPr>
          <w:b/>
          <w:lang w:val="es-ES_tradnl"/>
        </w:rPr>
        <w:t>.3</w:t>
      </w:r>
      <w:r w:rsidR="00FD55B2" w:rsidRPr="00722270">
        <w:rPr>
          <w:lang w:val="es-ES_tradnl"/>
        </w:rPr>
        <w:tab/>
        <w:t xml:space="preserve">El Concesionario es una entidad jurídica económica independiente de </w:t>
      </w:r>
      <w:r w:rsidR="008321E5" w:rsidRPr="00722270">
        <w:rPr>
          <w:lang w:val="es-ES_tradnl"/>
        </w:rPr>
        <w:t>Telcel</w:t>
      </w:r>
      <w:r w:rsidR="00FD55B2" w:rsidRPr="00722270">
        <w:rPr>
          <w:lang w:val="es-ES_tradnl"/>
        </w:rPr>
        <w:t xml:space="preserve"> por lo que nada de lo establecido en el presente Convenio se entenderá como una asociación, alianza o sociedad entre las Partes.</w:t>
      </w:r>
    </w:p>
    <w:p w14:paraId="579D0F0F" w14:textId="77777777" w:rsidR="00FD55B2" w:rsidRPr="00722270" w:rsidRDefault="00FD55B2" w:rsidP="00FD55B2">
      <w:pPr>
        <w:rPr>
          <w:lang w:val="es-ES_tradnl"/>
        </w:rPr>
      </w:pPr>
    </w:p>
    <w:p w14:paraId="579D0F10" w14:textId="35A9674E" w:rsidR="00FD55B2" w:rsidRPr="00722270" w:rsidRDefault="00ED68CB" w:rsidP="00FD55B2">
      <w:pPr>
        <w:rPr>
          <w:lang w:val="es-ES_tradnl"/>
        </w:rPr>
      </w:pPr>
      <w:r w:rsidRPr="00722270">
        <w:rPr>
          <w:b/>
          <w:lang w:val="es-ES_tradnl"/>
        </w:rPr>
        <w:t>1</w:t>
      </w:r>
      <w:r w:rsidR="00F96F50" w:rsidRPr="00722270">
        <w:rPr>
          <w:b/>
          <w:lang w:val="es-ES_tradnl"/>
        </w:rPr>
        <w:t>2</w:t>
      </w:r>
      <w:r w:rsidR="00FD55B2" w:rsidRPr="00722270">
        <w:rPr>
          <w:b/>
          <w:lang w:val="es-ES_tradnl"/>
        </w:rPr>
        <w:t>.4</w:t>
      </w:r>
      <w:r w:rsidR="00FD55B2" w:rsidRPr="00722270">
        <w:rPr>
          <w:lang w:val="es-ES_tradnl"/>
        </w:rPr>
        <w:tab/>
        <w:t>En el caso de que cualquiera de las Partes contrate o subcontrate con terceros una o más actividades derivadas de este Convenio, deberá cerciorarse que esa contratación se apegue a todos y cada uno de los términos de la Oferta de Referencia y de este Convenio, siendo siempre dicha contratación bajo su exclusiva responsabilidad.</w:t>
      </w:r>
    </w:p>
    <w:p w14:paraId="579D0F11" w14:textId="77777777" w:rsidR="00FD55B2" w:rsidRPr="00722270" w:rsidRDefault="00FD55B2" w:rsidP="00FD55B2">
      <w:pPr>
        <w:rPr>
          <w:lang w:val="es-ES_tradnl"/>
        </w:rPr>
      </w:pPr>
      <w:r w:rsidRPr="00722270">
        <w:rPr>
          <w:lang w:val="es-ES_tradnl"/>
        </w:rPr>
        <w:t>Cada una de las Partes llevará a cabo las obligaciones derivadas de este Convenio con sus propios medios, utilizando los servicios de sus propios trabajadores o los de terceras personas libremente contratadas por ellas. Ninguna de las Partes podrá disponer de los trabajadores de la otra Parte, para que preste servicios o ejecuten trabajos bajo su dirección.</w:t>
      </w:r>
    </w:p>
    <w:p w14:paraId="579D0F13" w14:textId="3EECF4BA" w:rsidR="00FD55B2" w:rsidRPr="00722270" w:rsidRDefault="00FD55B2" w:rsidP="00FD55B2">
      <w:pPr>
        <w:pStyle w:val="Ttulo2"/>
        <w:rPr>
          <w:szCs w:val="22"/>
        </w:rPr>
      </w:pPr>
      <w:bookmarkStart w:id="93" w:name="_Toc435539904"/>
      <w:bookmarkStart w:id="94" w:name="_Toc435570560"/>
      <w:r w:rsidRPr="00722270">
        <w:rPr>
          <w:szCs w:val="22"/>
        </w:rPr>
        <w:t xml:space="preserve">CLÁUSULA DÉCIMA </w:t>
      </w:r>
      <w:r w:rsidR="005B56B5" w:rsidRPr="00722270">
        <w:rPr>
          <w:szCs w:val="22"/>
        </w:rPr>
        <w:t>TERCERA</w:t>
      </w:r>
      <w:r w:rsidRPr="00722270">
        <w:rPr>
          <w:szCs w:val="22"/>
        </w:rPr>
        <w:t xml:space="preserve">. </w:t>
      </w:r>
      <w:r w:rsidRPr="00722270">
        <w:rPr>
          <w:szCs w:val="22"/>
          <w:u w:val="single"/>
        </w:rPr>
        <w:t>TRATO NO DISCRIMINATORIO</w:t>
      </w:r>
      <w:r w:rsidRPr="00722270">
        <w:rPr>
          <w:szCs w:val="22"/>
        </w:rPr>
        <w:t>.</w:t>
      </w:r>
      <w:bookmarkEnd w:id="93"/>
      <w:bookmarkEnd w:id="94"/>
    </w:p>
    <w:p w14:paraId="579D0F14" w14:textId="10D74973" w:rsidR="00FD55B2" w:rsidRPr="00722270" w:rsidRDefault="008321E5" w:rsidP="00FD55B2">
      <w:pPr>
        <w:rPr>
          <w:lang w:val="es-ES_tradnl"/>
        </w:rPr>
      </w:pPr>
      <w:r w:rsidRPr="00722270">
        <w:rPr>
          <w:lang w:val="es-ES_tradnl"/>
        </w:rPr>
        <w:t>Telcel</w:t>
      </w:r>
      <w:r w:rsidR="00FD55B2" w:rsidRPr="00722270">
        <w:rPr>
          <w:lang w:val="es-ES_tradnl"/>
        </w:rPr>
        <w:t xml:space="preserve"> y el Concesionario convienen en que deberán actuar sobre bases de Trato No Discriminatorio respecto de los servicios de Acceso y Uso Compartido de Infraestructura Pasiva que provean a otros concesionarios.</w:t>
      </w:r>
    </w:p>
    <w:p w14:paraId="579D0F15" w14:textId="0671FDE5" w:rsidR="00FD55B2" w:rsidRPr="00722270" w:rsidRDefault="00FD55B2" w:rsidP="00FD55B2">
      <w:pPr>
        <w:rPr>
          <w:lang w:val="es-ES_tradnl"/>
        </w:rPr>
      </w:pPr>
      <w:r w:rsidRPr="00722270">
        <w:rPr>
          <w:lang w:val="es-ES_tradnl"/>
        </w:rPr>
        <w:t xml:space="preserve">En caso de que </w:t>
      </w:r>
      <w:r w:rsidR="008321E5" w:rsidRPr="00722270">
        <w:rPr>
          <w:lang w:val="es-ES_tradnl"/>
        </w:rPr>
        <w:t>Telcel</w:t>
      </w:r>
      <w:r w:rsidRPr="00722270">
        <w:rPr>
          <w:lang w:val="es-ES_tradnl"/>
        </w:rPr>
        <w:t xml:space="preserve"> haya otorgado u otorgue, ya sea por acuerdo o por resolución del Instituto, términos y condiciones distintos a otros Concesionarios,</w:t>
      </w:r>
      <w:r w:rsidR="00C63AE8" w:rsidRPr="00722270">
        <w:rPr>
          <w:lang w:val="es-ES_tradnl"/>
        </w:rPr>
        <w:t xml:space="preserve"> </w:t>
      </w:r>
      <w:r w:rsidRPr="00722270">
        <w:rPr>
          <w:lang w:val="es-ES_tradnl"/>
        </w:rPr>
        <w:t>a sus propias operaciones, subsidiarias, filiales o empresas que pertenezcan al mismo grupo de interés económico respecto de servicios de Acceso y Uso Compartido de Infraestructura Pasiva, deberá hacer extensivos los mismos términos y condiciones al Concesionario partir de la fecha en que se lo soliciten. A petición del Concesionario, podrán celebrar el convenio la modificación correspondiente, en un plazo no mayor a 15 (quince) días naturales contados a partir de la fecha de solicitud.</w:t>
      </w:r>
    </w:p>
    <w:p w14:paraId="579D0F17" w14:textId="01F86A3B" w:rsidR="00FD55B2" w:rsidRPr="00722270" w:rsidRDefault="00FD55B2" w:rsidP="00FD55B2">
      <w:pPr>
        <w:pStyle w:val="Ttulo2"/>
        <w:rPr>
          <w:szCs w:val="22"/>
        </w:rPr>
      </w:pPr>
      <w:bookmarkStart w:id="95" w:name="_Toc435539905"/>
      <w:bookmarkStart w:id="96" w:name="_Toc435570561"/>
      <w:r w:rsidRPr="00722270">
        <w:rPr>
          <w:szCs w:val="22"/>
        </w:rPr>
        <w:t xml:space="preserve">CLÁUSULA DÉCIMA </w:t>
      </w:r>
      <w:r w:rsidR="005B56B5" w:rsidRPr="00722270">
        <w:rPr>
          <w:szCs w:val="22"/>
        </w:rPr>
        <w:t>CUARTA</w:t>
      </w:r>
      <w:r w:rsidRPr="00722270">
        <w:rPr>
          <w:szCs w:val="22"/>
        </w:rPr>
        <w:t xml:space="preserve">. </w:t>
      </w:r>
      <w:r w:rsidRPr="00722270">
        <w:rPr>
          <w:szCs w:val="22"/>
          <w:u w:val="single"/>
        </w:rPr>
        <w:t>VIGENCIA</w:t>
      </w:r>
      <w:r w:rsidRPr="00722270">
        <w:rPr>
          <w:szCs w:val="22"/>
        </w:rPr>
        <w:t>.</w:t>
      </w:r>
      <w:bookmarkEnd w:id="95"/>
      <w:bookmarkEnd w:id="96"/>
    </w:p>
    <w:p w14:paraId="579D0F18" w14:textId="443080EE" w:rsidR="00FD55B2" w:rsidRPr="00722270" w:rsidRDefault="00ED68CB" w:rsidP="00FD55B2">
      <w:pPr>
        <w:pStyle w:val="Ttulo2"/>
        <w:rPr>
          <w:szCs w:val="22"/>
        </w:rPr>
      </w:pPr>
      <w:bookmarkStart w:id="97" w:name="_Toc435539906"/>
      <w:bookmarkStart w:id="98" w:name="_Toc435570562"/>
      <w:r w:rsidRPr="00722270">
        <w:rPr>
          <w:szCs w:val="22"/>
        </w:rPr>
        <w:t>1</w:t>
      </w:r>
      <w:r w:rsidR="00F96F50" w:rsidRPr="00722270">
        <w:rPr>
          <w:szCs w:val="22"/>
        </w:rPr>
        <w:t>4</w:t>
      </w:r>
      <w:r w:rsidR="00FD55B2" w:rsidRPr="00722270">
        <w:rPr>
          <w:szCs w:val="22"/>
        </w:rPr>
        <w:t>.1</w:t>
      </w:r>
      <w:r w:rsidR="00FD55B2" w:rsidRPr="00722270">
        <w:rPr>
          <w:szCs w:val="22"/>
        </w:rPr>
        <w:tab/>
        <w:t>Vigencia del Convenio</w:t>
      </w:r>
      <w:bookmarkEnd w:id="97"/>
      <w:bookmarkEnd w:id="98"/>
      <w:r w:rsidR="00722270">
        <w:rPr>
          <w:szCs w:val="22"/>
        </w:rPr>
        <w:t>.</w:t>
      </w:r>
    </w:p>
    <w:p w14:paraId="579D0F19" w14:textId="6A1AAF25" w:rsidR="00FD55B2" w:rsidRPr="00722270" w:rsidRDefault="00FD55B2" w:rsidP="00FD55B2">
      <w:pPr>
        <w:rPr>
          <w:lang w:val="es-ES_tradnl"/>
        </w:rPr>
      </w:pPr>
      <w:r w:rsidRPr="00722270">
        <w:rPr>
          <w:lang w:val="es-ES_tradnl"/>
        </w:rPr>
        <w:t>El presente Convenio estará vigente, como mínimo, hasta el 31 de diciembre de 20</w:t>
      </w:r>
      <w:r w:rsidR="00567F11" w:rsidRPr="00722270">
        <w:rPr>
          <w:lang w:val="es-ES_tradnl"/>
        </w:rPr>
        <w:t>2</w:t>
      </w:r>
      <w:r w:rsidR="00636560">
        <w:rPr>
          <w:lang w:val="es-ES_tradnl"/>
        </w:rPr>
        <w:t>2</w:t>
      </w:r>
      <w:r w:rsidRPr="00722270">
        <w:rPr>
          <w:lang w:val="es-ES_tradnl"/>
        </w:rPr>
        <w:t xml:space="preserve">, salvo que sea modificado, terminado anticipadamente o rescindido bajo los supuestos previstos en la Oferta de Referencia y el Convenio. Sin embargo, las Partes podrán acordar vigencias superiores a este plazo mínimo </w:t>
      </w:r>
      <w:r w:rsidRPr="00722270">
        <w:t xml:space="preserve">tanto para el Convenio como para los Acuerdos de Sitio. </w:t>
      </w:r>
      <w:r w:rsidRPr="00722270">
        <w:rPr>
          <w:lang w:val="es-ES_tradnl"/>
        </w:rPr>
        <w:t xml:space="preserve"> </w:t>
      </w:r>
    </w:p>
    <w:p w14:paraId="579D0F1A" w14:textId="77777777" w:rsidR="00FD55B2" w:rsidRPr="00722270" w:rsidRDefault="00FD55B2" w:rsidP="00FD55B2">
      <w:pPr>
        <w:rPr>
          <w:lang w:val="es-ES_tradnl"/>
        </w:rPr>
      </w:pPr>
      <w:r w:rsidRPr="00722270">
        <w:rPr>
          <w:lang w:val="es-ES_tradnl"/>
        </w:rPr>
        <w:t xml:space="preserve">Sin perjuicio del término establecido de vigencia del Convenio, con al menos 15 (quince) días naturales de anticipación las Partes podrán prorrogarlo en términos del </w:t>
      </w:r>
      <w:r w:rsidRPr="00722270">
        <w:rPr>
          <w:b/>
          <w:i/>
          <w:lang w:val="es-ES_tradnl"/>
        </w:rPr>
        <w:t xml:space="preserve">Formato de Acuerdo de Prórroga del Convenio </w:t>
      </w:r>
      <w:r w:rsidRPr="00722270">
        <w:rPr>
          <w:lang w:val="es-ES_tradnl"/>
        </w:rPr>
        <w:t xml:space="preserve">que se agrega como </w:t>
      </w:r>
      <w:r w:rsidRPr="00722270">
        <w:rPr>
          <w:i/>
          <w:lang w:val="es-ES_tradnl"/>
        </w:rPr>
        <w:t xml:space="preserve">Anexo “C” </w:t>
      </w:r>
      <w:r w:rsidRPr="00722270">
        <w:rPr>
          <w:lang w:val="es-ES_tradnl"/>
        </w:rPr>
        <w:t>del modelo de Convenio.</w:t>
      </w:r>
    </w:p>
    <w:p w14:paraId="579D0F1C" w14:textId="6E726A64" w:rsidR="00FD55B2" w:rsidRPr="00722270" w:rsidRDefault="00ED68CB" w:rsidP="00FD55B2">
      <w:pPr>
        <w:pStyle w:val="Ttulo2"/>
        <w:rPr>
          <w:szCs w:val="22"/>
        </w:rPr>
      </w:pPr>
      <w:bookmarkStart w:id="99" w:name="_Toc435539907"/>
      <w:bookmarkStart w:id="100" w:name="_Toc435570563"/>
      <w:r w:rsidRPr="00722270">
        <w:rPr>
          <w:szCs w:val="22"/>
        </w:rPr>
        <w:t>1</w:t>
      </w:r>
      <w:r w:rsidR="00F96F50" w:rsidRPr="00722270">
        <w:rPr>
          <w:szCs w:val="22"/>
        </w:rPr>
        <w:t>4</w:t>
      </w:r>
      <w:r w:rsidR="00FD55B2" w:rsidRPr="00722270">
        <w:rPr>
          <w:szCs w:val="22"/>
        </w:rPr>
        <w:t>.2</w:t>
      </w:r>
      <w:r w:rsidR="00FD55B2" w:rsidRPr="00722270">
        <w:rPr>
          <w:szCs w:val="22"/>
        </w:rPr>
        <w:tab/>
        <w:t>Vigencia de los Acuerdos de Sitio</w:t>
      </w:r>
      <w:bookmarkEnd w:id="99"/>
      <w:bookmarkEnd w:id="100"/>
      <w:r w:rsidR="00722270">
        <w:rPr>
          <w:szCs w:val="22"/>
        </w:rPr>
        <w:t>.</w:t>
      </w:r>
    </w:p>
    <w:p w14:paraId="579D0F1D" w14:textId="77777777" w:rsidR="00FD55B2" w:rsidRPr="00722270" w:rsidRDefault="00FD55B2" w:rsidP="00FD55B2">
      <w:pPr>
        <w:rPr>
          <w:lang w:val="es-ES_tradnl"/>
        </w:rPr>
      </w:pPr>
      <w:r w:rsidRPr="00722270">
        <w:rPr>
          <w:lang w:val="es-ES_tradnl"/>
        </w:rPr>
        <w:t>La vigencia de los Acuerdos de Sitio del presente Convenio iniciará a partir de la Fecha Efectiva y concluirá en la Fecha de Terminación indicadas en cada uno de ellos atendiendo a las limitaciones o circunstancias específicas aplicables a la Infraestructura Pasiva en cuestión.</w:t>
      </w:r>
    </w:p>
    <w:p w14:paraId="579D0F1E" w14:textId="77777777" w:rsidR="00FD55B2" w:rsidRPr="00722270" w:rsidRDefault="00FD55B2" w:rsidP="00FD55B2">
      <w:pPr>
        <w:rPr>
          <w:lang w:val="es-ES_tradnl"/>
        </w:rPr>
      </w:pPr>
      <w:r w:rsidRPr="00722270">
        <w:rPr>
          <w:lang w:val="es-ES_tradnl"/>
        </w:rPr>
        <w:lastRenderedPageBreak/>
        <w:t>Lo anterior, salvo que los Acuerdos de Sitio sean modificados, terminados anticipadamente o rescindidos conforme a lo previsto en los mismos.</w:t>
      </w:r>
    </w:p>
    <w:p w14:paraId="579D0F1F" w14:textId="6EF0983E" w:rsidR="00FD55B2" w:rsidRPr="00722270" w:rsidRDefault="00FD55B2" w:rsidP="00FD55B2">
      <w:pPr>
        <w:rPr>
          <w:lang w:val="es-ES_tradnl"/>
        </w:rPr>
      </w:pPr>
      <w:r w:rsidRPr="00722270">
        <w:rPr>
          <w:lang w:val="es-ES_tradnl"/>
        </w:rPr>
        <w:t xml:space="preserve">En caso de que los Acuerdos de Sitio tengan una vigencia mayor a la del Convenio estos se regirán hasta su Fecha de Terminación bajo los mismos términos y condiciones determinadas en el Convenio con la excepción de que en caso de que se firme un nuevo Convenio o se modifique el presente y el Concesionario requiera que se apliquen los nuevos términos y condiciones a los Acuerdos de Sitio, se  darán por terminados o se modificaran, según corresponda, los Acuerdos de Sitio sin responsabilidades para las Partes, obligándose </w:t>
      </w:r>
      <w:r w:rsidR="008321E5" w:rsidRPr="00722270">
        <w:rPr>
          <w:lang w:val="es-ES_tradnl"/>
        </w:rPr>
        <w:t>Telcel</w:t>
      </w:r>
      <w:r w:rsidRPr="00722270">
        <w:rPr>
          <w:lang w:val="es-ES_tradnl"/>
        </w:rPr>
        <w:t xml:space="preserve"> a anexar al nuevo Convenio los Acuerdos de Sitio modificados, respetando la Fecha de Terminación originalmente pactada si es que las Partes no acuerdan otra.</w:t>
      </w:r>
    </w:p>
    <w:p w14:paraId="579D0F21" w14:textId="5BD0533A" w:rsidR="00FD55B2" w:rsidRPr="00722270" w:rsidRDefault="00ED68CB" w:rsidP="00FD55B2">
      <w:pPr>
        <w:pStyle w:val="Ttulo2"/>
        <w:rPr>
          <w:szCs w:val="22"/>
        </w:rPr>
      </w:pPr>
      <w:bookmarkStart w:id="101" w:name="_Toc435539908"/>
      <w:bookmarkStart w:id="102" w:name="_Toc435570564"/>
      <w:r w:rsidRPr="00722270">
        <w:rPr>
          <w:szCs w:val="22"/>
        </w:rPr>
        <w:t>1</w:t>
      </w:r>
      <w:r w:rsidR="00F96F50" w:rsidRPr="00722270">
        <w:rPr>
          <w:szCs w:val="22"/>
        </w:rPr>
        <w:t>4</w:t>
      </w:r>
      <w:r w:rsidR="00FD55B2" w:rsidRPr="00722270">
        <w:rPr>
          <w:szCs w:val="22"/>
        </w:rPr>
        <w:t>.3</w:t>
      </w:r>
      <w:r w:rsidR="00FD55B2" w:rsidRPr="00722270">
        <w:rPr>
          <w:szCs w:val="22"/>
        </w:rPr>
        <w:tab/>
        <w:t>Oferta de Referencia</w:t>
      </w:r>
      <w:bookmarkEnd w:id="101"/>
      <w:bookmarkEnd w:id="102"/>
      <w:r w:rsidR="00722270">
        <w:rPr>
          <w:szCs w:val="22"/>
        </w:rPr>
        <w:t>.</w:t>
      </w:r>
    </w:p>
    <w:p w14:paraId="579D0F22" w14:textId="5F88E2ED" w:rsidR="00FD55B2" w:rsidRPr="00722270" w:rsidRDefault="00FD55B2" w:rsidP="00FD55B2">
      <w:pPr>
        <w:rPr>
          <w:lang w:val="es-ES_tradnl"/>
        </w:rPr>
      </w:pPr>
      <w:r w:rsidRPr="00722270">
        <w:t>En términos de las Medidas</w:t>
      </w:r>
      <w:r w:rsidRPr="00722270">
        <w:rPr>
          <w:lang w:val="es-ES_tradnl"/>
        </w:rPr>
        <w:t xml:space="preserve">, </w:t>
      </w:r>
      <w:r w:rsidR="008321E5" w:rsidRPr="00722270">
        <w:t>Telcel</w:t>
      </w:r>
      <w:r w:rsidRPr="00722270">
        <w:rPr>
          <w:lang w:val="es-ES_tradnl"/>
        </w:rPr>
        <w:t xml:space="preserve"> presentará a más tardar el 30 de junio del año correspondiente, para aprobación del Instituto, la Oferta de Referencia y el modelo de Convenio Marco de Prestación de Servicios para el Acceso y Uso Compartido de Infraestructura Pasiva que pretenda aplicar para los siguientes dos años, los cuales también reflejarán los cambios derivados de las modificaciones al marco legal y reglamentario existentes.</w:t>
      </w:r>
    </w:p>
    <w:p w14:paraId="579D0F24" w14:textId="262F5096" w:rsidR="00FD55B2" w:rsidRPr="00722270" w:rsidRDefault="00ED68CB" w:rsidP="00FD55B2">
      <w:pPr>
        <w:pStyle w:val="Ttulo2"/>
        <w:rPr>
          <w:szCs w:val="22"/>
        </w:rPr>
      </w:pPr>
      <w:bookmarkStart w:id="103" w:name="_Toc435539909"/>
      <w:bookmarkStart w:id="104" w:name="_Toc435570565"/>
      <w:r w:rsidRPr="00722270">
        <w:rPr>
          <w:szCs w:val="22"/>
        </w:rPr>
        <w:t>1</w:t>
      </w:r>
      <w:r w:rsidR="00F96F50" w:rsidRPr="00722270">
        <w:rPr>
          <w:szCs w:val="22"/>
        </w:rPr>
        <w:t>4</w:t>
      </w:r>
      <w:r w:rsidR="00FD55B2" w:rsidRPr="00722270">
        <w:rPr>
          <w:szCs w:val="22"/>
        </w:rPr>
        <w:t>.4</w:t>
      </w:r>
      <w:r w:rsidR="00FD55B2" w:rsidRPr="00722270">
        <w:rPr>
          <w:szCs w:val="22"/>
        </w:rPr>
        <w:tab/>
        <w:t>Modificación del Convenio por Resolución Firme</w:t>
      </w:r>
      <w:bookmarkEnd w:id="103"/>
      <w:bookmarkEnd w:id="104"/>
      <w:r w:rsidR="00722270">
        <w:rPr>
          <w:szCs w:val="22"/>
        </w:rPr>
        <w:t>.</w:t>
      </w:r>
    </w:p>
    <w:p w14:paraId="579D0F25" w14:textId="47E73F83" w:rsidR="00FD55B2" w:rsidRPr="00722270" w:rsidRDefault="00FD55B2" w:rsidP="00FD55B2">
      <w:pPr>
        <w:rPr>
          <w:lang w:val="es-ES_tradnl"/>
        </w:rPr>
      </w:pPr>
      <w:r w:rsidRPr="00722270">
        <w:rPr>
          <w:lang w:val="es-ES_tradnl"/>
        </w:rPr>
        <w:t xml:space="preserve">En caso de que con motivo de una Resolución Firme se decrete de manera parcial la nulidad de las Medidas y/o de la Resolución de Preponderancia y dicha nulidad o validez tenga relación con los servicios de Acceso y Uso Compartido de Infraestructura Pasiva materia de la Oferta de Referencia (incluyendo sus Anexos y Acuerdos de Sitio), las Partes acuerdan que deberán de llevar a cabo las modificaciones a la Oferta de Referencia (incluyendo sus Anexos y Acuerdos de Sitio) para que se ajuste a lo señalado en dicha Resolución Firme en términos de la Cláusula </w:t>
      </w:r>
      <w:r w:rsidR="00F72CCB" w:rsidRPr="00722270">
        <w:rPr>
          <w:lang w:val="es-ES_tradnl"/>
        </w:rPr>
        <w:t>Vigésima</w:t>
      </w:r>
      <w:r w:rsidRPr="00722270">
        <w:rPr>
          <w:lang w:val="es-ES_tradnl"/>
        </w:rPr>
        <w:t xml:space="preserve"> del presente Convenio.</w:t>
      </w:r>
    </w:p>
    <w:p w14:paraId="579D0F27" w14:textId="2BFF738C" w:rsidR="00FD55B2" w:rsidRPr="00722270" w:rsidRDefault="00FD55B2" w:rsidP="00FD55B2">
      <w:pPr>
        <w:pStyle w:val="Ttulo2"/>
        <w:rPr>
          <w:szCs w:val="22"/>
        </w:rPr>
      </w:pPr>
      <w:bookmarkStart w:id="105" w:name="_Toc435539910"/>
      <w:bookmarkStart w:id="106" w:name="_Toc435570566"/>
      <w:r w:rsidRPr="00722270">
        <w:rPr>
          <w:szCs w:val="22"/>
        </w:rPr>
        <w:t xml:space="preserve">CLÁUSULA DÉCIMA </w:t>
      </w:r>
      <w:r w:rsidR="005B56B5" w:rsidRPr="00722270">
        <w:rPr>
          <w:szCs w:val="22"/>
        </w:rPr>
        <w:t>QUINTA</w:t>
      </w:r>
      <w:r w:rsidRPr="00722270">
        <w:rPr>
          <w:szCs w:val="22"/>
        </w:rPr>
        <w:t xml:space="preserve">. </w:t>
      </w:r>
      <w:r w:rsidRPr="00722270">
        <w:rPr>
          <w:szCs w:val="22"/>
          <w:u w:val="single"/>
        </w:rPr>
        <w:t>CAUSAS DE TERMINACIÓN ANTICIPADA</w:t>
      </w:r>
      <w:r w:rsidRPr="00722270">
        <w:rPr>
          <w:szCs w:val="22"/>
        </w:rPr>
        <w:t>.</w:t>
      </w:r>
      <w:bookmarkEnd w:id="105"/>
      <w:bookmarkEnd w:id="106"/>
    </w:p>
    <w:p w14:paraId="579D0F28" w14:textId="77777777" w:rsidR="00FD55B2" w:rsidRPr="00722270" w:rsidRDefault="00FD55B2" w:rsidP="00FD55B2">
      <w:pPr>
        <w:rPr>
          <w:lang w:val="es-ES_tradnl"/>
        </w:rPr>
      </w:pPr>
      <w:r w:rsidRPr="00722270">
        <w:rPr>
          <w:lang w:val="es-ES_tradnl"/>
        </w:rPr>
        <w:t>Son causas de terminación anticipada del presente Convenio, además de cualquier otra establecida al efecto en el mismo:</w:t>
      </w:r>
    </w:p>
    <w:p w14:paraId="579D0F29" w14:textId="77777777" w:rsidR="00FD55B2" w:rsidRPr="00722270" w:rsidRDefault="00FD55B2" w:rsidP="001B1C7E">
      <w:pPr>
        <w:numPr>
          <w:ilvl w:val="0"/>
          <w:numId w:val="23"/>
        </w:numPr>
        <w:rPr>
          <w:lang w:val="es-ES_tradnl"/>
        </w:rPr>
      </w:pPr>
      <w:r w:rsidRPr="00722270">
        <w:rPr>
          <w:lang w:val="es-ES_tradnl"/>
        </w:rPr>
        <w:t>El aval y la autorización por parte del Instituto de la terminación de cualesquiera de las Concesiones del Concesionario, según corresponda, es decir, la actualización de cualquiera de los supuestos de terminación de las concesiones establecidas en la Ley, para todos los efectos legales a que hubiese lugar, en la medida en que dicha terminación haga imposible para alguna de las Partes el legal cumplimiento del objeto del presente Convenio, ya sea total o parcialmente.</w:t>
      </w:r>
    </w:p>
    <w:p w14:paraId="579D0F2A" w14:textId="77777777" w:rsidR="00FD55B2" w:rsidRPr="00722270" w:rsidRDefault="00FD55B2" w:rsidP="001B1C7E">
      <w:pPr>
        <w:numPr>
          <w:ilvl w:val="0"/>
          <w:numId w:val="23"/>
        </w:numPr>
        <w:rPr>
          <w:lang w:val="es-ES_tradnl"/>
        </w:rPr>
      </w:pPr>
      <w:r w:rsidRPr="00722270">
        <w:rPr>
          <w:lang w:val="es-ES_tradnl"/>
        </w:rPr>
        <w:t>El aval y la autorización por parte del Instituto de que la Resolución de Preponderancia y/o las Medidas que tenga relación con los Servicios materia del presente Convenio queden insubsistentes parcialmente o sean revocadas o modificadas por cuanto a la materia de los Servicios de este Convenio, como consecuencia de resolución administrativa o judicial en la que ello se decrete.</w:t>
      </w:r>
    </w:p>
    <w:p w14:paraId="579D0F2B" w14:textId="5AF7CBEF" w:rsidR="00FD55B2" w:rsidRPr="00722270" w:rsidRDefault="00FD55B2" w:rsidP="001B1C7E">
      <w:pPr>
        <w:numPr>
          <w:ilvl w:val="0"/>
          <w:numId w:val="23"/>
        </w:numPr>
        <w:rPr>
          <w:lang w:val="es-ES_tradnl"/>
        </w:rPr>
      </w:pPr>
      <w:r w:rsidRPr="00722270">
        <w:rPr>
          <w:lang w:val="es-ES_tradnl"/>
        </w:rPr>
        <w:lastRenderedPageBreak/>
        <w:t xml:space="preserve">En caso de destrucción total o parcial de la infraestructura que haga imposible la prestación de los Servicios por parte de </w:t>
      </w:r>
      <w:r w:rsidR="008321E5" w:rsidRPr="00722270">
        <w:t>Telcel</w:t>
      </w:r>
      <w:r w:rsidRPr="00722270">
        <w:rPr>
          <w:lang w:val="es-ES_tradnl"/>
        </w:rPr>
        <w:t>.</w:t>
      </w:r>
    </w:p>
    <w:p w14:paraId="579D0F2C" w14:textId="77777777" w:rsidR="00FD55B2" w:rsidRPr="00722270" w:rsidRDefault="00FD55B2" w:rsidP="001B1C7E">
      <w:pPr>
        <w:numPr>
          <w:ilvl w:val="0"/>
          <w:numId w:val="23"/>
        </w:numPr>
        <w:rPr>
          <w:lang w:val="es-ES_tradnl"/>
        </w:rPr>
      </w:pPr>
      <w:r w:rsidRPr="00722270">
        <w:rPr>
          <w:lang w:val="es-ES_tradnl"/>
        </w:rPr>
        <w:t>Orden judicial o administrativa por la cual se ordene dejar de prestar los Servicios bajo este Convenio.</w:t>
      </w:r>
    </w:p>
    <w:p w14:paraId="579D0F2E" w14:textId="7830E8C4" w:rsidR="00FD55B2" w:rsidRPr="00722270" w:rsidRDefault="00FD55B2" w:rsidP="00D6189A">
      <w:pPr>
        <w:rPr>
          <w:lang w:val="es-ES_tradnl"/>
        </w:rPr>
      </w:pPr>
      <w:r w:rsidRPr="00722270">
        <w:rPr>
          <w:lang w:val="es-ES_tradnl"/>
        </w:rPr>
        <w:t xml:space="preserve">En caso de que se actualice alguno de los supuestos establecidos en el numeral (ii) anterior, las Partes de buena fe negociarán en un periodo de 120 (ciento veinte) días naturales siguientes, los términos y condiciones bajo los cuales se celebrará un convenio comercial para la prestación de los servicios iguales o similares descritos en la Oferta de Referencia. </w:t>
      </w:r>
    </w:p>
    <w:p w14:paraId="579D0F2F" w14:textId="14B4ADDC" w:rsidR="00FD55B2" w:rsidRPr="00722270" w:rsidRDefault="00FD55B2" w:rsidP="00FD55B2">
      <w:pPr>
        <w:pStyle w:val="Ttulo2"/>
        <w:rPr>
          <w:szCs w:val="22"/>
        </w:rPr>
      </w:pPr>
      <w:bookmarkStart w:id="107" w:name="_Toc435539911"/>
      <w:bookmarkStart w:id="108" w:name="_Toc435570567"/>
      <w:r w:rsidRPr="00722270">
        <w:rPr>
          <w:szCs w:val="22"/>
        </w:rPr>
        <w:t xml:space="preserve">CLÁUSULA DÉCIMA </w:t>
      </w:r>
      <w:r w:rsidR="00ED68CB" w:rsidRPr="00722270">
        <w:rPr>
          <w:szCs w:val="22"/>
        </w:rPr>
        <w:t>S</w:t>
      </w:r>
      <w:r w:rsidR="005B56B5" w:rsidRPr="00722270">
        <w:rPr>
          <w:szCs w:val="22"/>
        </w:rPr>
        <w:t>EXTA</w:t>
      </w:r>
      <w:r w:rsidRPr="00722270">
        <w:rPr>
          <w:szCs w:val="22"/>
        </w:rPr>
        <w:t xml:space="preserve">. </w:t>
      </w:r>
      <w:r w:rsidRPr="00722270">
        <w:rPr>
          <w:szCs w:val="22"/>
          <w:u w:val="single"/>
        </w:rPr>
        <w:t>RESCISIÓN</w:t>
      </w:r>
      <w:r w:rsidRPr="00722270">
        <w:rPr>
          <w:szCs w:val="22"/>
        </w:rPr>
        <w:t>.</w:t>
      </w:r>
      <w:bookmarkEnd w:id="107"/>
      <w:bookmarkEnd w:id="108"/>
    </w:p>
    <w:p w14:paraId="579D0F30" w14:textId="0C5F8A08" w:rsidR="00FD55B2" w:rsidRPr="00722270" w:rsidRDefault="00FD55B2" w:rsidP="00FD55B2">
      <w:pPr>
        <w:rPr>
          <w:lang w:val="es-ES_tradnl"/>
        </w:rPr>
      </w:pPr>
      <w:r w:rsidRPr="00722270">
        <w:rPr>
          <w:lang w:val="es-ES_tradnl"/>
        </w:rPr>
        <w:t>Si cualquiera de los eventos descritos a continuación ocurriese, la Parte afectada, independientemente de los remedios o cualquiera otras acciones previstos por la ley, podrá rescindir este Convenio sin necesidad de resolución judicial o administrativa alguna y sin responsabilidad frente a la otra Parte, mediante una notificación por escrito que incluirá la documentación que sustente la causal respectiva, con 30 (treinta) días naturales de anticipación a la Parte incumpli</w:t>
      </w:r>
      <w:r w:rsidR="00D6189A" w:rsidRPr="00722270">
        <w:rPr>
          <w:lang w:val="es-ES_tradnl"/>
        </w:rPr>
        <w:t>da, con copia para el Instituto a efecto de que manifieste lo procedente.</w:t>
      </w:r>
    </w:p>
    <w:p w14:paraId="579D0F32" w14:textId="338724B0" w:rsidR="00FD55B2" w:rsidRPr="00722270" w:rsidRDefault="00ED68CB" w:rsidP="00FD55B2">
      <w:pPr>
        <w:pStyle w:val="Ttulo2"/>
        <w:rPr>
          <w:szCs w:val="22"/>
        </w:rPr>
      </w:pPr>
      <w:bookmarkStart w:id="109" w:name="_Toc435539912"/>
      <w:bookmarkStart w:id="110" w:name="_Toc435570568"/>
      <w:r w:rsidRPr="00722270">
        <w:rPr>
          <w:szCs w:val="22"/>
        </w:rPr>
        <w:t>1</w:t>
      </w:r>
      <w:r w:rsidR="00F96F50" w:rsidRPr="00722270">
        <w:rPr>
          <w:szCs w:val="22"/>
        </w:rPr>
        <w:t>6</w:t>
      </w:r>
      <w:r w:rsidR="00FD55B2" w:rsidRPr="00722270">
        <w:rPr>
          <w:szCs w:val="22"/>
        </w:rPr>
        <w:t>.1</w:t>
      </w:r>
      <w:r w:rsidR="00FD55B2" w:rsidRPr="00722270">
        <w:rPr>
          <w:szCs w:val="22"/>
        </w:rPr>
        <w:tab/>
        <w:t>Incumplimiento en el otorgamiento, entrega y efectividad de las garantías y seguros.</w:t>
      </w:r>
      <w:bookmarkEnd w:id="109"/>
      <w:bookmarkEnd w:id="110"/>
    </w:p>
    <w:p w14:paraId="579D0F33" w14:textId="77777777" w:rsidR="00FD55B2" w:rsidRPr="00722270" w:rsidRDefault="00FD55B2" w:rsidP="00FD55B2">
      <w:pPr>
        <w:rPr>
          <w:lang w:val="es-ES_tradnl"/>
        </w:rPr>
      </w:pPr>
      <w:r w:rsidRPr="00722270">
        <w:rPr>
          <w:lang w:val="es-ES_tradnl"/>
        </w:rPr>
        <w:t>No otorgar y entregar a la otra Parte, las garantías y seguros conforme a los plazos y en los términos establecidos en la Oferta de Referencia y el presente Convenio o éstas dejasen de cumplir, por cualquier causa, con el objeto para el cual fueron constituidas y, por lo tanto, no pudiesen garantizar el cumplimiento de las obligaciones que del mismo derivan.</w:t>
      </w:r>
    </w:p>
    <w:p w14:paraId="579D0F35" w14:textId="444D8B6A" w:rsidR="00FD55B2" w:rsidRPr="00722270" w:rsidRDefault="00ED68CB" w:rsidP="00FD55B2">
      <w:pPr>
        <w:pStyle w:val="Ttulo2"/>
        <w:rPr>
          <w:szCs w:val="22"/>
        </w:rPr>
      </w:pPr>
      <w:bookmarkStart w:id="111" w:name="_Toc435539913"/>
      <w:bookmarkStart w:id="112" w:name="_Toc435570569"/>
      <w:r w:rsidRPr="00722270">
        <w:rPr>
          <w:szCs w:val="22"/>
        </w:rPr>
        <w:t>1</w:t>
      </w:r>
      <w:r w:rsidR="00F96F50" w:rsidRPr="00722270">
        <w:rPr>
          <w:szCs w:val="22"/>
        </w:rPr>
        <w:t>6</w:t>
      </w:r>
      <w:r w:rsidR="00FD55B2" w:rsidRPr="00722270">
        <w:rPr>
          <w:szCs w:val="22"/>
        </w:rPr>
        <w:t>.2</w:t>
      </w:r>
      <w:r w:rsidR="00FD55B2" w:rsidRPr="00722270">
        <w:rPr>
          <w:szCs w:val="22"/>
        </w:rPr>
        <w:tab/>
        <w:t>Incumplimiento de obligaciones de pago</w:t>
      </w:r>
      <w:bookmarkEnd w:id="111"/>
      <w:bookmarkEnd w:id="112"/>
      <w:r w:rsidR="00722270">
        <w:rPr>
          <w:szCs w:val="22"/>
        </w:rPr>
        <w:t>.</w:t>
      </w:r>
    </w:p>
    <w:p w14:paraId="579D0F36" w14:textId="77777777" w:rsidR="00FD55B2" w:rsidRPr="00722270" w:rsidRDefault="00FD55B2" w:rsidP="00FD55B2">
      <w:pPr>
        <w:rPr>
          <w:lang w:val="es-ES_tradnl"/>
        </w:rPr>
      </w:pPr>
      <w:r w:rsidRPr="00722270">
        <w:rPr>
          <w:lang w:val="es-ES_tradnl"/>
        </w:rPr>
        <w:t>Si alguna de las Partes incumple en el pago de las contraprestaciones o devoluciones al amparo del presente Convenio o cualquier Acuerdo de Sitio.</w:t>
      </w:r>
    </w:p>
    <w:p w14:paraId="579D0F38" w14:textId="24AD7794" w:rsidR="00FD55B2" w:rsidRPr="00722270" w:rsidRDefault="00ED68CB" w:rsidP="00FD55B2">
      <w:pPr>
        <w:pStyle w:val="Ttulo2"/>
        <w:rPr>
          <w:szCs w:val="22"/>
        </w:rPr>
      </w:pPr>
      <w:bookmarkStart w:id="113" w:name="_Toc435539914"/>
      <w:bookmarkStart w:id="114" w:name="_Toc435570570"/>
      <w:r w:rsidRPr="00722270">
        <w:rPr>
          <w:szCs w:val="22"/>
        </w:rPr>
        <w:t>1</w:t>
      </w:r>
      <w:r w:rsidR="00F96F50" w:rsidRPr="00722270">
        <w:rPr>
          <w:szCs w:val="22"/>
        </w:rPr>
        <w:t>6</w:t>
      </w:r>
      <w:r w:rsidR="00FD55B2" w:rsidRPr="00722270">
        <w:rPr>
          <w:szCs w:val="22"/>
        </w:rPr>
        <w:t>.3</w:t>
      </w:r>
      <w:r w:rsidR="00FD55B2" w:rsidRPr="00722270">
        <w:rPr>
          <w:szCs w:val="22"/>
        </w:rPr>
        <w:tab/>
        <w:t>Conductas ilícitas</w:t>
      </w:r>
      <w:bookmarkEnd w:id="113"/>
      <w:bookmarkEnd w:id="114"/>
      <w:r w:rsidR="00722270">
        <w:rPr>
          <w:szCs w:val="22"/>
        </w:rPr>
        <w:t>.</w:t>
      </w:r>
    </w:p>
    <w:p w14:paraId="579D0F39" w14:textId="77777777" w:rsidR="00FD55B2" w:rsidRPr="00722270" w:rsidRDefault="00FD55B2" w:rsidP="00FD55B2">
      <w:pPr>
        <w:rPr>
          <w:lang w:val="es-ES_tradnl"/>
        </w:rPr>
      </w:pPr>
      <w:r w:rsidRPr="00722270">
        <w:rPr>
          <w:lang w:val="es-ES_tradnl"/>
        </w:rPr>
        <w:t>Si el Concesionario comete hace uso indebido de los Servicios, según referido en la cláusula 5.5 del presente Convenio.</w:t>
      </w:r>
    </w:p>
    <w:p w14:paraId="579D0F3B" w14:textId="7569DC6C" w:rsidR="00FD55B2" w:rsidRPr="00722270" w:rsidRDefault="00ED68CB" w:rsidP="00FD55B2">
      <w:pPr>
        <w:pStyle w:val="Ttulo2"/>
        <w:rPr>
          <w:szCs w:val="22"/>
        </w:rPr>
      </w:pPr>
      <w:bookmarkStart w:id="115" w:name="_Toc435539915"/>
      <w:bookmarkStart w:id="116" w:name="_Toc435570571"/>
      <w:r w:rsidRPr="00722270">
        <w:rPr>
          <w:szCs w:val="22"/>
        </w:rPr>
        <w:t>1</w:t>
      </w:r>
      <w:r w:rsidR="00F96F50" w:rsidRPr="00722270">
        <w:rPr>
          <w:szCs w:val="22"/>
        </w:rPr>
        <w:t>6</w:t>
      </w:r>
      <w:r w:rsidR="00FD55B2" w:rsidRPr="00722270">
        <w:rPr>
          <w:szCs w:val="22"/>
        </w:rPr>
        <w:t>.4</w:t>
      </w:r>
      <w:r w:rsidR="00FD55B2" w:rsidRPr="00722270">
        <w:rPr>
          <w:szCs w:val="22"/>
        </w:rPr>
        <w:tab/>
        <w:t>Liquidación, insolvencia o quiebra</w:t>
      </w:r>
      <w:bookmarkEnd w:id="115"/>
      <w:bookmarkEnd w:id="116"/>
      <w:r w:rsidR="00722270">
        <w:rPr>
          <w:szCs w:val="22"/>
        </w:rPr>
        <w:t>.</w:t>
      </w:r>
    </w:p>
    <w:p w14:paraId="579D0F3C" w14:textId="77777777" w:rsidR="00FD55B2" w:rsidRPr="00722270" w:rsidRDefault="00FD55B2" w:rsidP="00FD55B2">
      <w:pPr>
        <w:rPr>
          <w:lang w:val="es-ES_tradnl"/>
        </w:rPr>
      </w:pPr>
      <w:r w:rsidRPr="00722270">
        <w:rPr>
          <w:lang w:val="es-ES_tradnl"/>
        </w:rPr>
        <w:t xml:space="preserve">En caso de que </w:t>
      </w:r>
      <w:r w:rsidRPr="00722270">
        <w:rPr>
          <w:b/>
          <w:lang w:val="es-ES_tradnl"/>
        </w:rPr>
        <w:t>(a)</w:t>
      </w:r>
      <w:r w:rsidRPr="00722270">
        <w:rPr>
          <w:lang w:val="es-ES_tradnl"/>
        </w:rPr>
        <w:t xml:space="preserve"> se afecten todos o parte sustancial de los bienes de cualquiera de las Partes y/o sus Filiales contempladas bajo el supuesto establecido en la Cláusula 8.2 del Convenio, y/o </w:t>
      </w:r>
      <w:r w:rsidRPr="00722270">
        <w:rPr>
          <w:b/>
          <w:lang w:val="es-ES_tradnl"/>
        </w:rPr>
        <w:t>(b)</w:t>
      </w:r>
      <w:r w:rsidRPr="00722270">
        <w:rPr>
          <w:lang w:val="es-ES_tradnl"/>
        </w:rPr>
        <w:t xml:space="preserve"> se impida a cualquiera de ellas el cumplimiento de cualquiera de sus términos y condiciones, derivados de: </w:t>
      </w:r>
      <w:r w:rsidRPr="00722270">
        <w:rPr>
          <w:b/>
          <w:lang w:val="es-ES_tradnl"/>
        </w:rPr>
        <w:t>(i)</w:t>
      </w:r>
      <w:r w:rsidRPr="00722270">
        <w:rPr>
          <w:lang w:val="es-ES_tradnl"/>
        </w:rPr>
        <w:t xml:space="preserve"> acción o procedimiento de insolvencia, quiebra, disolución, cesión general de sus bienes para beneficio de sus acreedores u otros de naturaleza análoga, y/o </w:t>
      </w:r>
      <w:r w:rsidRPr="00722270">
        <w:rPr>
          <w:b/>
          <w:lang w:val="es-ES_tradnl"/>
        </w:rPr>
        <w:t>(ii)</w:t>
      </w:r>
      <w:r w:rsidRPr="00722270">
        <w:rPr>
          <w:lang w:val="es-ES_tradnl"/>
        </w:rPr>
        <w:t xml:space="preserve"> orden de embargo, ejecución o confiscación (en tanto no sea garantizada, desechada o dejada sin efectos, dentro de los 10 (diez) días hábiles siguientes a la fecha en que surta efectos dicha orden en lo que se resuelve de forma definitiva).</w:t>
      </w:r>
    </w:p>
    <w:p w14:paraId="579D0F3E" w14:textId="5BB3D0AB" w:rsidR="00FD55B2" w:rsidRPr="00722270" w:rsidRDefault="00ED68CB" w:rsidP="00FD55B2">
      <w:pPr>
        <w:pStyle w:val="Ttulo2"/>
        <w:rPr>
          <w:szCs w:val="22"/>
        </w:rPr>
      </w:pPr>
      <w:bookmarkStart w:id="117" w:name="_Toc435539916"/>
      <w:bookmarkStart w:id="118" w:name="_Toc435570572"/>
      <w:r w:rsidRPr="00722270">
        <w:rPr>
          <w:szCs w:val="22"/>
        </w:rPr>
        <w:t>1</w:t>
      </w:r>
      <w:r w:rsidR="00F96F50" w:rsidRPr="00722270">
        <w:rPr>
          <w:szCs w:val="22"/>
        </w:rPr>
        <w:t>6</w:t>
      </w:r>
      <w:r w:rsidR="00FD55B2" w:rsidRPr="00722270">
        <w:rPr>
          <w:szCs w:val="22"/>
        </w:rPr>
        <w:t>.5</w:t>
      </w:r>
      <w:r w:rsidR="00FD55B2" w:rsidRPr="00722270">
        <w:rPr>
          <w:szCs w:val="22"/>
        </w:rPr>
        <w:tab/>
        <w:t>Información falsa</w:t>
      </w:r>
      <w:bookmarkEnd w:id="117"/>
      <w:bookmarkEnd w:id="118"/>
      <w:r w:rsidR="00722270">
        <w:rPr>
          <w:szCs w:val="22"/>
        </w:rPr>
        <w:t>.</w:t>
      </w:r>
    </w:p>
    <w:p w14:paraId="579D0F3F" w14:textId="77777777" w:rsidR="00FD55B2" w:rsidRPr="00722270" w:rsidRDefault="00FD55B2" w:rsidP="00FD55B2">
      <w:pPr>
        <w:rPr>
          <w:lang w:val="es-ES_tradnl"/>
        </w:rPr>
      </w:pPr>
      <w:r w:rsidRPr="00722270">
        <w:rPr>
          <w:lang w:val="es-ES_tradnl"/>
        </w:rPr>
        <w:t>La entrega de información falsa antes y para la celebración del presente Convenio, así como durante el cumplimiento de cualquiera de las obligaciones derivadas del mismo.</w:t>
      </w:r>
    </w:p>
    <w:p w14:paraId="579D0F41" w14:textId="1407D667" w:rsidR="00FD55B2" w:rsidRPr="00722270" w:rsidRDefault="00ED68CB" w:rsidP="00FD55B2">
      <w:pPr>
        <w:pStyle w:val="Ttulo2"/>
        <w:rPr>
          <w:szCs w:val="22"/>
        </w:rPr>
      </w:pPr>
      <w:bookmarkStart w:id="119" w:name="_Toc435539917"/>
      <w:bookmarkStart w:id="120" w:name="_Toc435570573"/>
      <w:r w:rsidRPr="00722270">
        <w:rPr>
          <w:szCs w:val="22"/>
        </w:rPr>
        <w:lastRenderedPageBreak/>
        <w:t>1</w:t>
      </w:r>
      <w:r w:rsidR="00F96F50" w:rsidRPr="00722270">
        <w:rPr>
          <w:szCs w:val="22"/>
        </w:rPr>
        <w:t>6</w:t>
      </w:r>
      <w:r w:rsidR="00FD55B2" w:rsidRPr="00722270">
        <w:rPr>
          <w:szCs w:val="22"/>
        </w:rPr>
        <w:t xml:space="preserve">.6 </w:t>
      </w:r>
      <w:r w:rsidR="00FD55B2" w:rsidRPr="00722270">
        <w:rPr>
          <w:szCs w:val="22"/>
        </w:rPr>
        <w:tab/>
        <w:t>Incumplimiento de obligaciones de sacar en paz y a salvo.</w:t>
      </w:r>
      <w:bookmarkEnd w:id="119"/>
      <w:bookmarkEnd w:id="120"/>
    </w:p>
    <w:p w14:paraId="579D0F42" w14:textId="77777777" w:rsidR="00FD55B2" w:rsidRPr="00722270" w:rsidRDefault="00FD55B2" w:rsidP="00FD55B2">
      <w:pPr>
        <w:rPr>
          <w:lang w:val="es-ES_tradnl"/>
        </w:rPr>
      </w:pPr>
      <w:r w:rsidRPr="00722270">
        <w:rPr>
          <w:lang w:val="es-ES_tradnl"/>
        </w:rPr>
        <w:t xml:space="preserve">El incumplimiento de cualquier Parte a sus obligaciones de sacar en paz y a salvo, o de resarcir los daños y perjuicios ocasionados a </w:t>
      </w:r>
      <w:r w:rsidRPr="00722270">
        <w:t>la otra Parte</w:t>
      </w:r>
      <w:r w:rsidRPr="00722270">
        <w:rPr>
          <w:lang w:val="es-ES_tradnl"/>
        </w:rPr>
        <w:t>, con motivo de cualquier reclamación que inicie cualquier persona en contra de dicha Parte por responsabilidades u obligaciones a cargo de la otra. Ello con independencia de los daños y perjuicios que deban resarcírsele.</w:t>
      </w:r>
    </w:p>
    <w:p w14:paraId="579D0F44" w14:textId="67E5A7DF" w:rsidR="00FD55B2" w:rsidRPr="00722270" w:rsidRDefault="00ED68CB" w:rsidP="00FD55B2">
      <w:pPr>
        <w:pStyle w:val="Ttulo2"/>
        <w:rPr>
          <w:szCs w:val="22"/>
        </w:rPr>
      </w:pPr>
      <w:bookmarkStart w:id="121" w:name="_Toc435539918"/>
      <w:bookmarkStart w:id="122" w:name="_Toc435570574"/>
      <w:r w:rsidRPr="00722270">
        <w:rPr>
          <w:szCs w:val="22"/>
        </w:rPr>
        <w:t>1</w:t>
      </w:r>
      <w:r w:rsidR="00F96F50" w:rsidRPr="00722270">
        <w:rPr>
          <w:szCs w:val="22"/>
        </w:rPr>
        <w:t>6</w:t>
      </w:r>
      <w:r w:rsidR="00FD55B2" w:rsidRPr="00722270">
        <w:rPr>
          <w:szCs w:val="22"/>
        </w:rPr>
        <w:t xml:space="preserve">.7 </w:t>
      </w:r>
      <w:r w:rsidR="00FD55B2" w:rsidRPr="00722270">
        <w:rPr>
          <w:szCs w:val="22"/>
        </w:rPr>
        <w:tab/>
        <w:t>Periodo de Cura</w:t>
      </w:r>
      <w:bookmarkEnd w:id="121"/>
      <w:bookmarkEnd w:id="122"/>
      <w:r w:rsidR="00722270">
        <w:rPr>
          <w:szCs w:val="22"/>
        </w:rPr>
        <w:t>.</w:t>
      </w:r>
    </w:p>
    <w:p w14:paraId="579D0F45" w14:textId="082708CE" w:rsidR="00FD55B2" w:rsidRPr="00722270" w:rsidRDefault="00FD55B2" w:rsidP="00FD55B2">
      <w:pPr>
        <w:rPr>
          <w:lang w:val="es-ES_tradnl"/>
        </w:rPr>
      </w:pPr>
      <w:r w:rsidRPr="00722270">
        <w:rPr>
          <w:lang w:val="es-ES_tradnl"/>
        </w:rPr>
        <w:t xml:space="preserve">Si una vez dada la notificación de rescisión, la Parte incumplida subsana la causa de rescisión a satisfacción de </w:t>
      </w:r>
      <w:r w:rsidR="008321E5" w:rsidRPr="00722270">
        <w:t>Telcel</w:t>
      </w:r>
      <w:r w:rsidRPr="00722270">
        <w:rPr>
          <w:lang w:val="es-ES_tradnl"/>
        </w:rPr>
        <w:t xml:space="preserve"> dentro del término de 10 (diez) días hábiles o conclusión del mes calendario en curso (lo que sea mayor), la rescisión no surtirá efectos.</w:t>
      </w:r>
    </w:p>
    <w:p w14:paraId="579D0F47" w14:textId="17CF6AE0" w:rsidR="00FD55B2" w:rsidRPr="00722270" w:rsidRDefault="00FD55B2" w:rsidP="00FD55B2">
      <w:pPr>
        <w:rPr>
          <w:lang w:val="es-ES_tradnl"/>
        </w:rPr>
      </w:pPr>
      <w:r w:rsidRPr="00722270">
        <w:rPr>
          <w:lang w:val="es-ES_tradnl"/>
        </w:rPr>
        <w:t xml:space="preserve">Esta disposición no será aplicable en el caso de los supuestos señalados en los numerales </w:t>
      </w:r>
      <w:r w:rsidR="00A030E0" w:rsidRPr="00722270">
        <w:rPr>
          <w:lang w:val="es-ES_tradnl"/>
        </w:rPr>
        <w:t>16</w:t>
      </w:r>
      <w:r w:rsidRPr="00722270">
        <w:rPr>
          <w:lang w:val="es-ES_tradnl"/>
        </w:rPr>
        <w:t xml:space="preserve">.3, </w:t>
      </w:r>
      <w:r w:rsidR="00A030E0" w:rsidRPr="00722270">
        <w:rPr>
          <w:lang w:val="es-ES_tradnl"/>
        </w:rPr>
        <w:t>16</w:t>
      </w:r>
      <w:r w:rsidRPr="00722270">
        <w:rPr>
          <w:lang w:val="es-ES_tradnl"/>
        </w:rPr>
        <w:t xml:space="preserve">.4 y </w:t>
      </w:r>
      <w:r w:rsidR="00A030E0" w:rsidRPr="00722270">
        <w:rPr>
          <w:lang w:val="es-ES_tradnl"/>
        </w:rPr>
        <w:t>16</w:t>
      </w:r>
      <w:r w:rsidRPr="00722270">
        <w:rPr>
          <w:lang w:val="es-ES_tradnl"/>
        </w:rPr>
        <w:t>.5 de la presente Cláusula, conviniendo las Partes que en dichos supuestos bastará la notificación de rescisión dada en términos del primer párrafo de esta Cláusula y que transcurra el término señalado en dicho primer párrafo, para que la rescisión surta plenos efectos legales, sin necesidad de declaración judicial previa.</w:t>
      </w:r>
    </w:p>
    <w:p w14:paraId="579D0F49" w14:textId="33D65F72" w:rsidR="00FD55B2" w:rsidRPr="00722270" w:rsidRDefault="00FD55B2" w:rsidP="00FD55B2">
      <w:pPr>
        <w:pStyle w:val="Ttulo2"/>
        <w:rPr>
          <w:szCs w:val="22"/>
        </w:rPr>
      </w:pPr>
      <w:bookmarkStart w:id="123" w:name="_Toc435539919"/>
      <w:bookmarkStart w:id="124" w:name="_Toc435570575"/>
      <w:r w:rsidRPr="00722270">
        <w:rPr>
          <w:szCs w:val="22"/>
        </w:rPr>
        <w:t xml:space="preserve">CLÁUSULA DÉCIMA </w:t>
      </w:r>
      <w:r w:rsidR="00951325" w:rsidRPr="00722270">
        <w:rPr>
          <w:szCs w:val="22"/>
        </w:rPr>
        <w:t>SÉPTIMA</w:t>
      </w:r>
      <w:r w:rsidRPr="00722270">
        <w:rPr>
          <w:szCs w:val="22"/>
        </w:rPr>
        <w:t xml:space="preserve">. </w:t>
      </w:r>
      <w:r w:rsidRPr="00722270">
        <w:rPr>
          <w:szCs w:val="22"/>
          <w:u w:val="single"/>
        </w:rPr>
        <w:t>EFECTOS DE LA TERMINACIÓN Y RESCISIÓN</w:t>
      </w:r>
      <w:bookmarkEnd w:id="123"/>
      <w:bookmarkEnd w:id="124"/>
      <w:r w:rsidR="00722270" w:rsidRPr="00722270">
        <w:rPr>
          <w:szCs w:val="22"/>
          <w:u w:val="single"/>
        </w:rPr>
        <w:t>.</w:t>
      </w:r>
    </w:p>
    <w:p w14:paraId="579D0F4A" w14:textId="77777777" w:rsidR="00FD55B2" w:rsidRPr="00722270" w:rsidRDefault="00FD55B2" w:rsidP="00FD55B2">
      <w:pPr>
        <w:rPr>
          <w:lang w:val="es-ES_tradnl"/>
        </w:rPr>
      </w:pPr>
      <w:r w:rsidRPr="00722270">
        <w:rPr>
          <w:lang w:val="es-ES_tradnl"/>
        </w:rPr>
        <w:t>En caso de que el presente Convenio termine o se rescinda, a partir de ese momento no estará disponible para contratación ningún Servicio descrito en la Oferta de Referencia.</w:t>
      </w:r>
    </w:p>
    <w:p w14:paraId="579D0F4B" w14:textId="77777777" w:rsidR="00FD55B2" w:rsidRPr="00722270" w:rsidRDefault="00FD55B2" w:rsidP="00FD55B2">
      <w:pPr>
        <w:rPr>
          <w:lang w:val="es-ES_tradnl"/>
        </w:rPr>
      </w:pPr>
      <w:r w:rsidRPr="00722270">
        <w:rPr>
          <w:lang w:val="es-ES_tradnl"/>
        </w:rPr>
        <w:t>Los Acuerdos de Sitio, toda vez que su vigencia no está vinculada con la del Convenio seguirán surtiendo sus efectos.</w:t>
      </w:r>
    </w:p>
    <w:p w14:paraId="579D0F4C" w14:textId="77777777" w:rsidR="00FD55B2" w:rsidRPr="00722270" w:rsidRDefault="00FD55B2" w:rsidP="00FD55B2">
      <w:pPr>
        <w:rPr>
          <w:lang w:val="es-ES_tradnl"/>
        </w:rPr>
      </w:pPr>
      <w:r w:rsidRPr="00722270">
        <w:rPr>
          <w:lang w:val="es-ES_tradnl"/>
        </w:rPr>
        <w:t>En caso de que el presente Convenio sea terminado o rescindido, las obligaciones de pago líquidas y exigibles derivadas del presente Convenio subsistirán hasta su debido e íntegro cumplimiento. De igual manera subsistirán en términos de ley aquellas obligaciones que por su naturaleza deban permanecer vigentes aun después de ocurridas la terminación o rescisión.</w:t>
      </w:r>
    </w:p>
    <w:p w14:paraId="579D0F4E" w14:textId="08C0E912" w:rsidR="00FD55B2" w:rsidRPr="00722270" w:rsidRDefault="00FD55B2" w:rsidP="00FD55B2">
      <w:pPr>
        <w:pStyle w:val="Ttulo2"/>
        <w:rPr>
          <w:szCs w:val="22"/>
        </w:rPr>
      </w:pPr>
      <w:bookmarkStart w:id="125" w:name="_Toc435539920"/>
      <w:bookmarkStart w:id="126" w:name="_Toc435570576"/>
      <w:r w:rsidRPr="00722270">
        <w:rPr>
          <w:szCs w:val="22"/>
        </w:rPr>
        <w:t xml:space="preserve">CLÁUSULA DECIMA </w:t>
      </w:r>
      <w:r w:rsidR="00951325" w:rsidRPr="00722270">
        <w:rPr>
          <w:szCs w:val="22"/>
        </w:rPr>
        <w:t>OCTAVA</w:t>
      </w:r>
      <w:r w:rsidRPr="00722270">
        <w:rPr>
          <w:szCs w:val="22"/>
        </w:rPr>
        <w:t xml:space="preserve">. </w:t>
      </w:r>
      <w:r w:rsidRPr="00722270">
        <w:rPr>
          <w:szCs w:val="22"/>
          <w:u w:val="single"/>
        </w:rPr>
        <w:t>AVISOS Y NOTIFICACIONES</w:t>
      </w:r>
      <w:r w:rsidRPr="00722270">
        <w:rPr>
          <w:szCs w:val="22"/>
        </w:rPr>
        <w:t>.</w:t>
      </w:r>
      <w:bookmarkEnd w:id="125"/>
      <w:bookmarkEnd w:id="126"/>
    </w:p>
    <w:p w14:paraId="579D0F4F" w14:textId="2D27C57B" w:rsidR="00FD55B2" w:rsidRPr="00722270" w:rsidRDefault="00ED68CB" w:rsidP="00FD55B2">
      <w:pPr>
        <w:pStyle w:val="Ttulo2"/>
        <w:rPr>
          <w:szCs w:val="22"/>
          <w:lang w:val="es-ES_tradnl"/>
        </w:rPr>
      </w:pPr>
      <w:bookmarkStart w:id="127" w:name="_Toc435539921"/>
      <w:bookmarkStart w:id="128" w:name="_Toc435570577"/>
      <w:r w:rsidRPr="00722270">
        <w:rPr>
          <w:szCs w:val="22"/>
          <w:lang w:val="es-ES_tradnl"/>
        </w:rPr>
        <w:t>1</w:t>
      </w:r>
      <w:r w:rsidR="00F96F50" w:rsidRPr="00722270">
        <w:rPr>
          <w:szCs w:val="22"/>
          <w:lang w:val="es-ES_tradnl"/>
        </w:rPr>
        <w:t>8</w:t>
      </w:r>
      <w:r w:rsidR="00FD55B2" w:rsidRPr="00722270">
        <w:rPr>
          <w:szCs w:val="22"/>
          <w:lang w:val="es-ES_tradnl"/>
        </w:rPr>
        <w:t>.1</w:t>
      </w:r>
      <w:r w:rsidR="00FD55B2" w:rsidRPr="00722270">
        <w:rPr>
          <w:szCs w:val="22"/>
          <w:lang w:val="es-ES_tradnl"/>
        </w:rPr>
        <w:tab/>
        <w:t>Domicilios de las Partes</w:t>
      </w:r>
      <w:bookmarkEnd w:id="127"/>
      <w:bookmarkEnd w:id="128"/>
      <w:r w:rsidR="003E5FEA">
        <w:rPr>
          <w:szCs w:val="22"/>
          <w:lang w:val="es-ES_tradnl"/>
        </w:rPr>
        <w:t>.</w:t>
      </w:r>
    </w:p>
    <w:p w14:paraId="579D0F50" w14:textId="77777777" w:rsidR="00FD55B2" w:rsidRPr="00722270" w:rsidRDefault="00FD55B2" w:rsidP="00FD55B2">
      <w:pPr>
        <w:rPr>
          <w:lang w:val="es-ES_tradnl"/>
        </w:rPr>
      </w:pPr>
      <w:r w:rsidRPr="00722270">
        <w:rPr>
          <w:lang w:val="es-ES_tradnl"/>
        </w:rPr>
        <w:t>Para todo lo relacionado con el presente Convenio o para todas las notificaciones, comunicaciones o avisos que las Partes deban darse en cumplimiento a este documento, salvo aquellas que se indica que se harán mediante el SEG, las Partes designan como sus domicilios convencionales y números de teléfono, los siguientes:</w:t>
      </w:r>
    </w:p>
    <w:p w14:paraId="579D0F51" w14:textId="77777777" w:rsidR="00FD55B2" w:rsidRPr="00722270" w:rsidRDefault="00FD55B2" w:rsidP="00FD55B2">
      <w:pPr>
        <w:spacing w:after="0"/>
        <w:rPr>
          <w:lang w:val="es-ES_tradnl"/>
        </w:rPr>
      </w:pPr>
      <w:r w:rsidRPr="00722270">
        <w:rPr>
          <w:lang w:val="es-ES_tradnl"/>
        </w:rPr>
        <w:t xml:space="preserve">El Concesionario: </w:t>
      </w:r>
      <w:r w:rsidRPr="00722270">
        <w:rPr>
          <w:lang w:val="es-ES_tradnl"/>
        </w:rPr>
        <w:tab/>
        <w:t>[*]</w:t>
      </w:r>
    </w:p>
    <w:p w14:paraId="579D0F52" w14:textId="77777777" w:rsidR="00FD55B2" w:rsidRPr="00722270" w:rsidRDefault="00FD55B2" w:rsidP="00FD55B2">
      <w:pPr>
        <w:spacing w:after="0"/>
        <w:ind w:left="1416" w:firstLine="708"/>
        <w:rPr>
          <w:lang w:val="es-ES_tradnl"/>
        </w:rPr>
      </w:pPr>
      <w:r w:rsidRPr="00722270">
        <w:rPr>
          <w:lang w:val="es-ES_tradnl"/>
        </w:rPr>
        <w:t>[*]</w:t>
      </w:r>
    </w:p>
    <w:p w14:paraId="579D0F53" w14:textId="77777777" w:rsidR="00FD55B2" w:rsidRPr="00722270" w:rsidRDefault="00FD55B2" w:rsidP="00FD55B2">
      <w:pPr>
        <w:spacing w:after="0"/>
        <w:ind w:left="1416" w:firstLine="708"/>
        <w:rPr>
          <w:lang w:val="es-ES_tradnl"/>
        </w:rPr>
      </w:pPr>
      <w:r w:rsidRPr="00722270">
        <w:rPr>
          <w:lang w:val="es-ES_tradnl"/>
        </w:rPr>
        <w:t>[*]</w:t>
      </w:r>
    </w:p>
    <w:p w14:paraId="579D0F54" w14:textId="77777777" w:rsidR="00FD55B2" w:rsidRPr="00722270" w:rsidRDefault="00FD55B2" w:rsidP="00FD55B2">
      <w:pPr>
        <w:spacing w:after="0"/>
        <w:ind w:left="1416" w:firstLine="708"/>
        <w:rPr>
          <w:lang w:val="es-ES_tradnl"/>
        </w:rPr>
      </w:pPr>
      <w:r w:rsidRPr="00722270">
        <w:rPr>
          <w:lang w:val="es-ES_tradnl"/>
        </w:rPr>
        <w:t>Teléfono: [*]</w:t>
      </w:r>
    </w:p>
    <w:p w14:paraId="579D0F55" w14:textId="77777777" w:rsidR="00FD55B2" w:rsidRPr="00722270" w:rsidRDefault="00FD55B2" w:rsidP="00FD55B2">
      <w:pPr>
        <w:spacing w:after="0"/>
        <w:ind w:left="1416" w:firstLine="708"/>
        <w:rPr>
          <w:lang w:val="es-ES_tradnl"/>
        </w:rPr>
      </w:pPr>
      <w:r w:rsidRPr="00722270">
        <w:rPr>
          <w:lang w:val="es-ES_tradnl"/>
        </w:rPr>
        <w:t>Atención: [*]</w:t>
      </w:r>
    </w:p>
    <w:p w14:paraId="579D0F56" w14:textId="77777777" w:rsidR="00FD55B2" w:rsidRPr="00722270" w:rsidRDefault="00FD55B2" w:rsidP="00FD55B2">
      <w:pPr>
        <w:spacing w:after="0"/>
        <w:rPr>
          <w:lang w:val="es-ES_tradnl"/>
        </w:rPr>
      </w:pPr>
    </w:p>
    <w:p w14:paraId="579D0F57" w14:textId="60A591E7" w:rsidR="00FD55B2" w:rsidRPr="00722270" w:rsidRDefault="008321E5" w:rsidP="00FD55B2">
      <w:pPr>
        <w:tabs>
          <w:tab w:val="left" w:pos="2127"/>
        </w:tabs>
        <w:spacing w:after="0"/>
        <w:rPr>
          <w:lang w:val="es-ES_tradnl"/>
        </w:rPr>
      </w:pPr>
      <w:r w:rsidRPr="00722270">
        <w:t>Telcel</w:t>
      </w:r>
      <w:r w:rsidR="00FD55B2" w:rsidRPr="00722270">
        <w:rPr>
          <w:lang w:val="es-ES_tradnl"/>
        </w:rPr>
        <w:t>:</w:t>
      </w:r>
      <w:r w:rsidR="00FD55B2" w:rsidRPr="00722270">
        <w:rPr>
          <w:lang w:val="es-ES_tradnl"/>
        </w:rPr>
        <w:tab/>
        <w:t>[*]</w:t>
      </w:r>
    </w:p>
    <w:p w14:paraId="579D0F58" w14:textId="77777777" w:rsidR="00FD55B2" w:rsidRPr="00722270" w:rsidRDefault="00FD55B2" w:rsidP="00FD55B2">
      <w:pPr>
        <w:spacing w:after="0"/>
        <w:ind w:left="1416" w:firstLine="708"/>
        <w:rPr>
          <w:lang w:val="es-ES_tradnl"/>
        </w:rPr>
      </w:pPr>
      <w:r w:rsidRPr="00722270">
        <w:rPr>
          <w:lang w:val="es-ES_tradnl"/>
        </w:rPr>
        <w:t>[*]</w:t>
      </w:r>
    </w:p>
    <w:p w14:paraId="579D0F59" w14:textId="77777777" w:rsidR="00FD55B2" w:rsidRPr="00722270" w:rsidRDefault="00FD55B2" w:rsidP="00FD55B2">
      <w:pPr>
        <w:spacing w:after="0"/>
        <w:ind w:left="1416" w:firstLine="708"/>
        <w:rPr>
          <w:lang w:val="es-ES_tradnl"/>
        </w:rPr>
      </w:pPr>
      <w:r w:rsidRPr="00722270">
        <w:rPr>
          <w:lang w:val="es-ES_tradnl"/>
        </w:rPr>
        <w:t>[*]</w:t>
      </w:r>
    </w:p>
    <w:p w14:paraId="579D0F5A" w14:textId="77777777" w:rsidR="00FD55B2" w:rsidRPr="00722270" w:rsidRDefault="00FD55B2" w:rsidP="00FD55B2">
      <w:pPr>
        <w:spacing w:after="0"/>
        <w:ind w:left="1416" w:firstLine="708"/>
        <w:rPr>
          <w:lang w:val="es-ES_tradnl"/>
        </w:rPr>
      </w:pPr>
      <w:r w:rsidRPr="00722270">
        <w:rPr>
          <w:lang w:val="es-ES_tradnl"/>
        </w:rPr>
        <w:lastRenderedPageBreak/>
        <w:t>Teléfono: [*]</w:t>
      </w:r>
    </w:p>
    <w:p w14:paraId="579D0F5B" w14:textId="77777777" w:rsidR="00FD55B2" w:rsidRPr="00722270" w:rsidRDefault="00FD55B2" w:rsidP="00FD55B2">
      <w:pPr>
        <w:keepNext/>
        <w:tabs>
          <w:tab w:val="left" w:pos="2127"/>
        </w:tabs>
        <w:spacing w:after="0"/>
        <w:ind w:left="2127"/>
        <w:rPr>
          <w:lang w:val="es-ES_tradnl"/>
        </w:rPr>
      </w:pPr>
      <w:r w:rsidRPr="00722270">
        <w:rPr>
          <w:lang w:val="es-ES_tradnl"/>
        </w:rPr>
        <w:t>Atención: [*]</w:t>
      </w:r>
    </w:p>
    <w:p w14:paraId="579D0F5C" w14:textId="77777777" w:rsidR="00FD55B2" w:rsidRPr="00722270" w:rsidRDefault="00FD55B2" w:rsidP="00FD55B2">
      <w:pPr>
        <w:keepNext/>
        <w:tabs>
          <w:tab w:val="left" w:pos="2127"/>
        </w:tabs>
        <w:spacing w:after="0"/>
        <w:rPr>
          <w:lang w:val="es-ES_tradnl"/>
        </w:rPr>
      </w:pPr>
    </w:p>
    <w:p w14:paraId="579D0F5D" w14:textId="77777777" w:rsidR="00FD55B2" w:rsidRPr="00722270" w:rsidRDefault="00FD55B2" w:rsidP="00FD55B2">
      <w:pPr>
        <w:rPr>
          <w:lang w:val="es-ES_tradnl"/>
        </w:rPr>
      </w:pPr>
      <w:r w:rsidRPr="00722270">
        <w:rPr>
          <w:lang w:val="es-ES_tradnl"/>
        </w:rPr>
        <w:t>Todas las notificaciones o avisos que las Partes deban darse por escrito conforme a este Convenio se considerarán realizados en la fecha de su recibo, en forma fehaciente con acuse de recibido por la Parte a quien van dirigidas.</w:t>
      </w:r>
    </w:p>
    <w:p w14:paraId="579D0F5E" w14:textId="77777777" w:rsidR="00FD55B2" w:rsidRPr="00722270" w:rsidRDefault="00FD55B2" w:rsidP="00FD55B2">
      <w:pPr>
        <w:rPr>
          <w:lang w:val="es-ES_tradnl"/>
        </w:rPr>
      </w:pPr>
      <w:r w:rsidRPr="00722270">
        <w:rPr>
          <w:lang w:val="es-ES_tradnl"/>
        </w:rPr>
        <w:t xml:space="preserve">Salvo que se establezca lo contrario, las Partes acuerdan que: </w:t>
      </w:r>
      <w:r w:rsidRPr="00722270">
        <w:rPr>
          <w:b/>
          <w:lang w:val="es-ES_tradnl"/>
        </w:rPr>
        <w:t>(i)</w:t>
      </w:r>
      <w:r w:rsidRPr="00722270">
        <w:rPr>
          <w:lang w:val="es-ES_tradnl"/>
        </w:rPr>
        <w:t xml:space="preserve"> cualquier solicitud que éstas se formulen por escrito deberá ser respondida en la misma forma en un término no mayor a 5 (cinco) días hábiles, y </w:t>
      </w:r>
      <w:r w:rsidRPr="00722270">
        <w:rPr>
          <w:b/>
          <w:lang w:val="es-ES_tradnl"/>
        </w:rPr>
        <w:t>(ii)</w:t>
      </w:r>
      <w:r w:rsidRPr="00722270">
        <w:rPr>
          <w:lang w:val="es-ES_tradnl"/>
        </w:rPr>
        <w:t xml:space="preserve"> en el supuesto de que alguna de ellas no emitiera la respuesta correspondiente a la solicitud que se le hubiera formulado con motivo del presente Convenio, tal solicitud se tendrá por rechazada.</w:t>
      </w:r>
    </w:p>
    <w:p w14:paraId="579D0F5F" w14:textId="77777777" w:rsidR="00FD55B2" w:rsidRPr="00722270" w:rsidRDefault="00FD55B2" w:rsidP="00FD55B2">
      <w:pPr>
        <w:rPr>
          <w:lang w:val="es-ES_tradnl"/>
        </w:rPr>
      </w:pPr>
      <w:r w:rsidRPr="00722270">
        <w:rPr>
          <w:lang w:val="es-ES_tradnl"/>
        </w:rPr>
        <w:t>En caso de que cualquiera de las Partes cambie de domicilio, deberá notificarlo a la otra Parte con cuando menos 5 (cinco) días hábiles de anticipación a la fecha en que ocurra tal evento. De no producirse dicho aviso de cambio de domicilio, todos los avisos, notificaciones o comunicaciones que conforme a este Convenio deban darse, continuarán surtiendo efectos legales en el último domicilio informado a la otra Parte.</w:t>
      </w:r>
    </w:p>
    <w:p w14:paraId="579D0F60" w14:textId="77777777" w:rsidR="00FD55B2" w:rsidRPr="00722270" w:rsidRDefault="00FD55B2" w:rsidP="00FD55B2">
      <w:pPr>
        <w:rPr>
          <w:lang w:val="es-ES_tradnl"/>
        </w:rPr>
      </w:pPr>
      <w:r w:rsidRPr="00722270">
        <w:rPr>
          <w:lang w:val="es-ES_tradnl"/>
        </w:rPr>
        <w:t>En caso de que alguna de las Partes modifique su denominación social o cambie de representante legal, respecto de los señalados en el presente Convenio, deberá hacerlo del conocimiento de la otra Parte a la brevedad, en el entendido de que cualquier nuevo acuerdo o modificación al Convenio que se celebre bajo la denominación anterior o que se suscriba por el anterior representante legal, no surtirá efecto alguno.</w:t>
      </w:r>
    </w:p>
    <w:p w14:paraId="579D0F62" w14:textId="5604B2AD" w:rsidR="00FD55B2" w:rsidRPr="00722270" w:rsidRDefault="00ED68CB" w:rsidP="00FD55B2">
      <w:pPr>
        <w:pStyle w:val="Ttulo2"/>
        <w:rPr>
          <w:szCs w:val="22"/>
          <w:lang w:val="es-ES_tradnl"/>
        </w:rPr>
      </w:pPr>
      <w:bookmarkStart w:id="129" w:name="_Toc435539922"/>
      <w:bookmarkStart w:id="130" w:name="_Toc435570578"/>
      <w:r w:rsidRPr="00722270">
        <w:rPr>
          <w:szCs w:val="22"/>
          <w:lang w:val="es-ES_tradnl"/>
        </w:rPr>
        <w:t>1</w:t>
      </w:r>
      <w:r w:rsidR="00F96F50" w:rsidRPr="00722270">
        <w:rPr>
          <w:szCs w:val="22"/>
          <w:lang w:val="es-ES_tradnl"/>
        </w:rPr>
        <w:t>8</w:t>
      </w:r>
      <w:r w:rsidR="00FD55B2" w:rsidRPr="00722270">
        <w:rPr>
          <w:szCs w:val="22"/>
          <w:lang w:val="es-ES_tradnl"/>
        </w:rPr>
        <w:t>.2</w:t>
      </w:r>
      <w:r w:rsidR="00FD55B2" w:rsidRPr="00722270">
        <w:rPr>
          <w:szCs w:val="22"/>
          <w:lang w:val="es-ES_tradnl"/>
        </w:rPr>
        <w:tab/>
        <w:t>Uso de medios electrónicos</w:t>
      </w:r>
      <w:bookmarkEnd w:id="129"/>
      <w:bookmarkEnd w:id="130"/>
      <w:r w:rsidR="003E5FEA">
        <w:rPr>
          <w:szCs w:val="22"/>
          <w:lang w:val="es-ES_tradnl"/>
        </w:rPr>
        <w:t>.</w:t>
      </w:r>
    </w:p>
    <w:p w14:paraId="579D0F63" w14:textId="25A179B7" w:rsidR="00FD55B2" w:rsidRPr="00722270" w:rsidRDefault="00ED68CB" w:rsidP="00FD55B2">
      <w:pPr>
        <w:rPr>
          <w:lang w:val="es-ES_tradnl"/>
        </w:rPr>
      </w:pPr>
      <w:r w:rsidRPr="00722270">
        <w:rPr>
          <w:lang w:val="es-ES_tradnl"/>
        </w:rPr>
        <w:t>1</w:t>
      </w:r>
      <w:r w:rsidR="00F96F50" w:rsidRPr="00722270">
        <w:rPr>
          <w:lang w:val="es-ES_tradnl"/>
        </w:rPr>
        <w:t>8</w:t>
      </w:r>
      <w:r w:rsidR="00FD55B2" w:rsidRPr="00722270">
        <w:rPr>
          <w:lang w:val="es-ES_tradnl"/>
        </w:rPr>
        <w:t>.2.1 El uso de medios electrónicos está permitido solamente en los casos en los que expresamente la Oferta de Referencia o el Convenio haga alusión a ellos y en la forma y términos establecidos al efecto, o que las Partes acuerden expresamente por escrito. Por lo anterior, el resto de las notificaciones por escrito, se entenderán realizadas mediante documento en papel en el domicilio señalado en el numeral 1</w:t>
      </w:r>
      <w:r w:rsidR="00C202C4" w:rsidRPr="00722270">
        <w:rPr>
          <w:lang w:val="es-ES_tradnl"/>
        </w:rPr>
        <w:t>9</w:t>
      </w:r>
      <w:r w:rsidR="00FD55B2" w:rsidRPr="00722270">
        <w:rPr>
          <w:lang w:val="es-ES_tradnl"/>
        </w:rPr>
        <w:t>.1 anterior.</w:t>
      </w:r>
    </w:p>
    <w:p w14:paraId="579D0F64" w14:textId="3EC71794" w:rsidR="00FD55B2" w:rsidRPr="00722270" w:rsidRDefault="00ED68CB" w:rsidP="00FD55B2">
      <w:pPr>
        <w:spacing w:after="0"/>
        <w:rPr>
          <w:lang w:val="es-ES_tradnl"/>
        </w:rPr>
      </w:pPr>
      <w:r w:rsidRPr="00722270">
        <w:rPr>
          <w:lang w:val="es-ES_tradnl"/>
        </w:rPr>
        <w:t>1</w:t>
      </w:r>
      <w:r w:rsidR="00F96F50" w:rsidRPr="00722270">
        <w:rPr>
          <w:lang w:val="es-ES_tradnl"/>
        </w:rPr>
        <w:t>8</w:t>
      </w:r>
      <w:r w:rsidR="00FD55B2" w:rsidRPr="00722270">
        <w:rPr>
          <w:lang w:val="es-ES_tradnl"/>
        </w:rPr>
        <w:t>.2.2 Las Partes determinan que en tanto pueden realizarse gestiones mediante funcionalidades del SEG, emplearán para sus notificaciones las siguientes cuentas de correo:</w:t>
      </w:r>
    </w:p>
    <w:p w14:paraId="3C595D26" w14:textId="77777777" w:rsidR="003E5FEA" w:rsidRDefault="003E5FEA" w:rsidP="00FD55B2">
      <w:pPr>
        <w:tabs>
          <w:tab w:val="left" w:pos="3828"/>
        </w:tabs>
        <w:spacing w:after="0"/>
        <w:ind w:left="1418"/>
        <w:rPr>
          <w:lang w:val="es-ES_tradnl"/>
        </w:rPr>
      </w:pPr>
    </w:p>
    <w:p w14:paraId="579D0F65" w14:textId="07B4C0E9" w:rsidR="00FD55B2" w:rsidRPr="00722270" w:rsidRDefault="00FD55B2" w:rsidP="00FD55B2">
      <w:pPr>
        <w:tabs>
          <w:tab w:val="left" w:pos="3828"/>
        </w:tabs>
        <w:spacing w:after="0"/>
        <w:ind w:left="1418"/>
        <w:rPr>
          <w:lang w:val="es-ES_tradnl"/>
        </w:rPr>
      </w:pPr>
      <w:r w:rsidRPr="00722270">
        <w:rPr>
          <w:lang w:val="es-ES_tradnl"/>
        </w:rPr>
        <w:t>El Concesionario:</w:t>
      </w:r>
      <w:r w:rsidRPr="00722270">
        <w:rPr>
          <w:lang w:val="es-ES_tradnl"/>
        </w:rPr>
        <w:tab/>
        <w:t>[*]</w:t>
      </w:r>
      <w:proofErr w:type="gramStart"/>
      <w:r w:rsidRPr="00722270">
        <w:rPr>
          <w:lang w:val="es-ES_tradnl"/>
        </w:rPr>
        <w:t>@[</w:t>
      </w:r>
      <w:proofErr w:type="gramEnd"/>
      <w:r w:rsidRPr="00722270">
        <w:rPr>
          <w:lang w:val="es-ES_tradnl"/>
        </w:rPr>
        <w:t>*]</w:t>
      </w:r>
    </w:p>
    <w:p w14:paraId="579D0F66" w14:textId="755D7596" w:rsidR="00FD55B2" w:rsidRPr="00722270" w:rsidRDefault="008321E5" w:rsidP="00FD55B2">
      <w:pPr>
        <w:tabs>
          <w:tab w:val="left" w:pos="3828"/>
        </w:tabs>
        <w:ind w:left="1418"/>
        <w:rPr>
          <w:lang w:val="es-ES_tradnl"/>
        </w:rPr>
      </w:pPr>
      <w:r w:rsidRPr="00722270">
        <w:t>Telcel</w:t>
      </w:r>
      <w:r w:rsidR="00FD55B2" w:rsidRPr="00722270">
        <w:rPr>
          <w:lang w:val="es-ES_tradnl"/>
        </w:rPr>
        <w:t>:</w:t>
      </w:r>
      <w:r w:rsidR="00FD55B2" w:rsidRPr="00722270">
        <w:rPr>
          <w:lang w:val="es-ES_tradnl"/>
        </w:rPr>
        <w:tab/>
        <w:t>[*]</w:t>
      </w:r>
      <w:proofErr w:type="gramStart"/>
      <w:r w:rsidR="00FD55B2" w:rsidRPr="00722270">
        <w:rPr>
          <w:lang w:val="es-ES_tradnl"/>
        </w:rPr>
        <w:t>@[</w:t>
      </w:r>
      <w:proofErr w:type="gramEnd"/>
      <w:r w:rsidR="00FD55B2" w:rsidRPr="00722270">
        <w:rPr>
          <w:lang w:val="es-ES_tradnl"/>
        </w:rPr>
        <w:t>*]</w:t>
      </w:r>
    </w:p>
    <w:p w14:paraId="08AF42BF" w14:textId="77777777" w:rsidR="003E5FEA" w:rsidRDefault="003E5FEA" w:rsidP="00FD55B2">
      <w:pPr>
        <w:rPr>
          <w:lang w:val="es-ES_tradnl"/>
        </w:rPr>
      </w:pPr>
    </w:p>
    <w:p w14:paraId="579D0F67" w14:textId="63247527" w:rsidR="00FD55B2" w:rsidRPr="00722270" w:rsidRDefault="00FD55B2" w:rsidP="00FD55B2">
      <w:pPr>
        <w:rPr>
          <w:lang w:val="es-ES_tradnl"/>
        </w:rPr>
      </w:pPr>
      <w:r w:rsidRPr="00722270">
        <w:rPr>
          <w:lang w:val="es-ES_tradnl"/>
        </w:rPr>
        <w:t>En tal evento, las Partes determinarán las medidas de seguridad respecto de las comunicaciones que realicen por correo electrónico, las que incluirán, al menos: (i) la determinación de cuentas específicas para comunicaciones entre las Partes; (ii) los mensajes únicamente deberán señalar como parte de su texto la información indispensable que permita identificar la comunicación y el carácter de la misma; (iii) de incluir Información Confidencial, la misma deberá siempre ir en archivos adjuntos al menos protegidos por contraseña y de ser posible que incluyan certificado digital.</w:t>
      </w:r>
    </w:p>
    <w:p w14:paraId="579D0F69" w14:textId="76E06825" w:rsidR="00FD55B2" w:rsidRPr="00722270" w:rsidRDefault="00ED68CB" w:rsidP="00FD55B2">
      <w:pPr>
        <w:rPr>
          <w:lang w:val="es-ES_tradnl"/>
        </w:rPr>
      </w:pPr>
      <w:r w:rsidRPr="00722270">
        <w:rPr>
          <w:lang w:val="es-ES_tradnl"/>
        </w:rPr>
        <w:lastRenderedPageBreak/>
        <w:t>1</w:t>
      </w:r>
      <w:r w:rsidR="00F96F50" w:rsidRPr="00722270">
        <w:rPr>
          <w:lang w:val="es-ES_tradnl"/>
        </w:rPr>
        <w:t>8</w:t>
      </w:r>
      <w:r w:rsidR="00FD55B2" w:rsidRPr="00722270">
        <w:rPr>
          <w:lang w:val="es-ES_tradnl"/>
        </w:rPr>
        <w:t>.2.3 Para contactos vía telefónica, en caso de emergencia, así como para dar aviso de envíos de notificaciones por correo electrónico en ausencia del SEG, y salvo que de manera específica se establezca otro para algún propósito específico (como sucede para los Acuerdos de Sitio), las Partes señalan como teléfonos de contacto los siguientes:</w:t>
      </w:r>
    </w:p>
    <w:p w14:paraId="2E66C2D3" w14:textId="77777777" w:rsidR="003E5FEA" w:rsidRDefault="003E5FEA" w:rsidP="00FD55B2">
      <w:pPr>
        <w:spacing w:after="0"/>
        <w:rPr>
          <w:lang w:val="es-ES_tradnl"/>
        </w:rPr>
      </w:pPr>
    </w:p>
    <w:p w14:paraId="2912AB95" w14:textId="77777777" w:rsidR="003E5FEA" w:rsidRDefault="003E5FEA" w:rsidP="00FD55B2">
      <w:pPr>
        <w:spacing w:after="0"/>
        <w:rPr>
          <w:lang w:val="es-ES_tradnl"/>
        </w:rPr>
      </w:pPr>
    </w:p>
    <w:p w14:paraId="579D0F6A" w14:textId="40A58601" w:rsidR="00FD55B2" w:rsidRPr="00722270" w:rsidRDefault="00FD55B2" w:rsidP="00FD55B2">
      <w:pPr>
        <w:spacing w:after="0"/>
        <w:rPr>
          <w:lang w:val="es-ES_tradnl"/>
        </w:rPr>
      </w:pPr>
      <w:r w:rsidRPr="00722270">
        <w:rPr>
          <w:lang w:val="es-ES_tradnl"/>
        </w:rPr>
        <w:t xml:space="preserve">El Concesionario: </w:t>
      </w:r>
      <w:r w:rsidRPr="00722270">
        <w:rPr>
          <w:lang w:val="es-ES_tradnl"/>
        </w:rPr>
        <w:tab/>
        <w:t>[*]</w:t>
      </w:r>
    </w:p>
    <w:p w14:paraId="579D0F6B" w14:textId="77777777" w:rsidR="00FD55B2" w:rsidRPr="00722270" w:rsidRDefault="00FD55B2" w:rsidP="00FD55B2">
      <w:pPr>
        <w:spacing w:after="0"/>
        <w:ind w:left="1416" w:firstLine="708"/>
        <w:rPr>
          <w:lang w:val="es-ES_tradnl"/>
        </w:rPr>
      </w:pPr>
      <w:r w:rsidRPr="00722270">
        <w:rPr>
          <w:lang w:val="es-ES_tradnl"/>
        </w:rPr>
        <w:t>[*]@[*]</w:t>
      </w:r>
    </w:p>
    <w:p w14:paraId="579D0F6C" w14:textId="77777777" w:rsidR="00FD55B2" w:rsidRPr="00722270" w:rsidRDefault="00FD55B2" w:rsidP="00FD55B2">
      <w:pPr>
        <w:spacing w:after="0"/>
        <w:rPr>
          <w:lang w:val="es-ES_tradnl"/>
        </w:rPr>
      </w:pPr>
      <w:r w:rsidRPr="00722270">
        <w:rPr>
          <w:lang w:val="es-ES_tradnl"/>
        </w:rPr>
        <w:t xml:space="preserve">Atención: </w:t>
      </w:r>
      <w:r w:rsidRPr="00722270">
        <w:rPr>
          <w:lang w:val="es-ES_tradnl"/>
        </w:rPr>
        <w:tab/>
      </w:r>
      <w:r w:rsidRPr="00722270">
        <w:rPr>
          <w:lang w:val="es-ES_tradnl"/>
        </w:rPr>
        <w:tab/>
        <w:t>[*]</w:t>
      </w:r>
    </w:p>
    <w:p w14:paraId="579D0F6D" w14:textId="77777777" w:rsidR="00FD55B2" w:rsidRPr="00722270" w:rsidRDefault="00FD55B2" w:rsidP="00FD55B2">
      <w:pPr>
        <w:spacing w:after="0"/>
        <w:rPr>
          <w:lang w:val="es-ES_tradnl"/>
        </w:rPr>
      </w:pPr>
    </w:p>
    <w:p w14:paraId="579D0F6E" w14:textId="411D9CA6" w:rsidR="00FD55B2" w:rsidRPr="00722270" w:rsidRDefault="008321E5" w:rsidP="00FD55B2">
      <w:pPr>
        <w:tabs>
          <w:tab w:val="left" w:pos="2127"/>
        </w:tabs>
        <w:spacing w:after="0"/>
        <w:rPr>
          <w:lang w:val="es-ES_tradnl"/>
        </w:rPr>
      </w:pPr>
      <w:r w:rsidRPr="00722270">
        <w:rPr>
          <w:lang w:val="es-ES_tradnl"/>
        </w:rPr>
        <w:t>Telcel</w:t>
      </w:r>
      <w:r w:rsidR="00FD55B2" w:rsidRPr="00722270">
        <w:rPr>
          <w:lang w:val="es-ES_tradnl"/>
        </w:rPr>
        <w:t xml:space="preserve">: </w:t>
      </w:r>
      <w:r w:rsidR="00FD55B2" w:rsidRPr="00722270">
        <w:rPr>
          <w:lang w:val="es-ES_tradnl"/>
        </w:rPr>
        <w:tab/>
        <w:t>[*]</w:t>
      </w:r>
    </w:p>
    <w:p w14:paraId="579D0F6F" w14:textId="77777777" w:rsidR="00FD55B2" w:rsidRPr="00722270" w:rsidRDefault="00FD55B2" w:rsidP="00FD55B2">
      <w:pPr>
        <w:spacing w:after="0"/>
        <w:rPr>
          <w:lang w:val="es-ES_tradnl"/>
        </w:rPr>
      </w:pPr>
      <w:r w:rsidRPr="00722270">
        <w:rPr>
          <w:lang w:val="es-ES_tradnl"/>
        </w:rPr>
        <w:tab/>
      </w:r>
      <w:r w:rsidRPr="00722270">
        <w:rPr>
          <w:lang w:val="es-ES_tradnl"/>
        </w:rPr>
        <w:tab/>
      </w:r>
      <w:r w:rsidRPr="00722270">
        <w:rPr>
          <w:lang w:val="es-ES_tradnl"/>
        </w:rPr>
        <w:tab/>
        <w:t>[*]@[*]</w:t>
      </w:r>
    </w:p>
    <w:p w14:paraId="579D0F70" w14:textId="77777777" w:rsidR="00FD55B2" w:rsidRPr="00722270" w:rsidRDefault="00FD55B2" w:rsidP="00FD55B2">
      <w:pPr>
        <w:spacing w:after="0"/>
        <w:rPr>
          <w:lang w:val="es-ES_tradnl"/>
        </w:rPr>
      </w:pPr>
      <w:r w:rsidRPr="00722270">
        <w:rPr>
          <w:lang w:val="es-ES_tradnl"/>
        </w:rPr>
        <w:t xml:space="preserve">Atención: </w:t>
      </w:r>
      <w:r w:rsidRPr="00722270">
        <w:rPr>
          <w:lang w:val="es-ES_tradnl"/>
        </w:rPr>
        <w:tab/>
      </w:r>
      <w:r w:rsidRPr="00722270">
        <w:rPr>
          <w:lang w:val="es-ES_tradnl"/>
        </w:rPr>
        <w:tab/>
        <w:t>[*]</w:t>
      </w:r>
    </w:p>
    <w:p w14:paraId="579D0F71" w14:textId="77777777" w:rsidR="00FD55B2" w:rsidRPr="00722270" w:rsidRDefault="00FD55B2" w:rsidP="00FD55B2">
      <w:pPr>
        <w:rPr>
          <w:lang w:val="es-ES_tradnl"/>
        </w:rPr>
      </w:pPr>
    </w:p>
    <w:p w14:paraId="579D0F72" w14:textId="1A085C6A" w:rsidR="00FD55B2" w:rsidRPr="00722270" w:rsidRDefault="00FD55B2" w:rsidP="00FD55B2">
      <w:pPr>
        <w:pStyle w:val="Ttulo2"/>
        <w:rPr>
          <w:szCs w:val="22"/>
          <w:lang w:val="es-ES_tradnl"/>
        </w:rPr>
      </w:pPr>
      <w:bookmarkStart w:id="131" w:name="_Toc435539923"/>
      <w:bookmarkStart w:id="132" w:name="_Toc435570579"/>
      <w:r w:rsidRPr="00722270">
        <w:rPr>
          <w:szCs w:val="22"/>
          <w:lang w:val="es-ES_tradnl"/>
        </w:rPr>
        <w:t xml:space="preserve">CLÁUSULA </w:t>
      </w:r>
      <w:r w:rsidR="00951325" w:rsidRPr="00722270">
        <w:rPr>
          <w:szCs w:val="22"/>
          <w:lang w:val="es-ES_tradnl"/>
        </w:rPr>
        <w:t>DECIMA NOVENA</w:t>
      </w:r>
      <w:r w:rsidRPr="00722270">
        <w:rPr>
          <w:szCs w:val="22"/>
          <w:lang w:val="es-ES_tradnl"/>
        </w:rPr>
        <w:t xml:space="preserve">. </w:t>
      </w:r>
      <w:r w:rsidRPr="00722270">
        <w:rPr>
          <w:szCs w:val="22"/>
          <w:u w:val="single"/>
          <w:lang w:val="es-ES_tradnl"/>
        </w:rPr>
        <w:t>MODIFICACIONES</w:t>
      </w:r>
      <w:r w:rsidRPr="00722270">
        <w:rPr>
          <w:szCs w:val="22"/>
          <w:lang w:val="es-ES_tradnl"/>
        </w:rPr>
        <w:t>.</w:t>
      </w:r>
      <w:bookmarkEnd w:id="131"/>
      <w:bookmarkEnd w:id="132"/>
    </w:p>
    <w:p w14:paraId="579D0F73" w14:textId="77777777" w:rsidR="00FD55B2" w:rsidRPr="00722270" w:rsidRDefault="00FD55B2" w:rsidP="00FD55B2">
      <w:pPr>
        <w:rPr>
          <w:lang w:val="es-ES_tradnl"/>
        </w:rPr>
      </w:pPr>
      <w:r w:rsidRPr="00722270">
        <w:rPr>
          <w:lang w:val="es-ES_tradnl"/>
        </w:rPr>
        <w:t>Ninguna modificación a los términos y condiciones de la Oferta de Referencia, sus Anexos, y este Convenio, y ningún consentimiento, renuncia o dispensa en relación con cualquiera de dichos términos o condiciones, tendrán efecto en caso alguno a menos que conste por escrito y esté suscrito por ambas Partes y aún entonces dicha modificación, renuncia, dispensa o consentimiento sólo tendrá efecto para el caso y fin específicos para el cual fue otorgado.</w:t>
      </w:r>
    </w:p>
    <w:p w14:paraId="579D0F74" w14:textId="77777777" w:rsidR="00FD55B2" w:rsidRPr="00722270" w:rsidRDefault="00FD55B2" w:rsidP="00FD55B2">
      <w:pPr>
        <w:rPr>
          <w:lang w:val="es-ES_tradnl"/>
        </w:rPr>
      </w:pPr>
      <w:r w:rsidRPr="00722270">
        <w:rPr>
          <w:lang w:val="es-ES_tradnl"/>
        </w:rPr>
        <w:t>Todo lo anterior, en el entendido de que las Partes no estarán obligadas en caso alguno más que a lo expresamente pactado y a las consecuencias que, según su naturaleza, sean conforme a la buena fe, a los usos y a la Ley.</w:t>
      </w:r>
    </w:p>
    <w:p w14:paraId="579D0F75" w14:textId="727DC339" w:rsidR="00FD55B2" w:rsidRPr="00722270" w:rsidRDefault="00FD55B2" w:rsidP="00FD55B2">
      <w:pPr>
        <w:rPr>
          <w:lang w:val="es-ES_tradnl"/>
        </w:rPr>
      </w:pPr>
      <w:r w:rsidRPr="00722270">
        <w:rPr>
          <w:lang w:val="es-ES_tradnl"/>
        </w:rPr>
        <w:t>Las Partes convienen en inscribir el presente Convenio, sus Anexos y sus modificaciones, así como todo Acuerdo de Sitio suscrito entre las Partes, en el Registro Público de Telecomunicaciones a cargo del Instituto, dentro de los 15 (quince) días hábiles siguientes a la fecha de su celebración, remitiendo al efecto un ejemplar de los mismos</w:t>
      </w:r>
      <w:r w:rsidRPr="00722270">
        <w:t xml:space="preserve">, de conformidad con lo establecido en el numeral 3.1 de la CLÁUSULA TERCERA. DOCUMENTOS DEL CONVENIO del Anexo </w:t>
      </w:r>
      <w:r w:rsidR="00D6189A" w:rsidRPr="00722270">
        <w:t>I</w:t>
      </w:r>
      <w:r w:rsidRPr="00722270">
        <w:t>V: Modelo de Convenio</w:t>
      </w:r>
      <w:r w:rsidRPr="00722270">
        <w:rPr>
          <w:lang w:val="es-ES_tradnl"/>
        </w:rPr>
        <w:t xml:space="preserve">. Queda entendido de que si transcurridos 10 (diez) días hábiles a partir de la suscripción del Convenio y sus Anexos, las Partes no han suscrito un escrito conjunto al respecto, </w:t>
      </w:r>
      <w:r w:rsidR="008321E5" w:rsidRPr="00722270">
        <w:rPr>
          <w:lang w:val="es-ES_tradnl"/>
        </w:rPr>
        <w:t>Telcel</w:t>
      </w:r>
      <w:r w:rsidRPr="00722270">
        <w:rPr>
          <w:lang w:val="es-ES_tradnl"/>
        </w:rPr>
        <w:t xml:space="preserve"> podrá presentarlo a partir de entonces sin responsabilidad ninguna a su cargo. </w:t>
      </w:r>
    </w:p>
    <w:p w14:paraId="579D0F76" w14:textId="77777777" w:rsidR="00FD55B2" w:rsidRPr="00722270" w:rsidRDefault="00FD55B2" w:rsidP="00FD55B2">
      <w:pPr>
        <w:rPr>
          <w:lang w:val="es-ES_tradnl"/>
        </w:rPr>
      </w:pPr>
      <w:r w:rsidRPr="00722270">
        <w:rPr>
          <w:lang w:val="es-ES_tradnl"/>
        </w:rPr>
        <w:t>Lo anterior sin perjuicio del derecho de cualquiera de las partes, de señalar o reservar como confidencial aquella información que por sus características se considere como tal, en términos de lo dispuesto por la Ley Federal de Transparencia y Acceso a la Información Pública Gubernamental y otros ordenamientos aplicables.</w:t>
      </w:r>
    </w:p>
    <w:p w14:paraId="579D0F78" w14:textId="608D0800" w:rsidR="00FD55B2" w:rsidRPr="00722270" w:rsidRDefault="00FD55B2" w:rsidP="00FD55B2">
      <w:pPr>
        <w:pStyle w:val="Ttulo2"/>
        <w:rPr>
          <w:szCs w:val="22"/>
        </w:rPr>
      </w:pPr>
      <w:bookmarkStart w:id="133" w:name="_Toc435539924"/>
      <w:bookmarkStart w:id="134" w:name="_Toc435570580"/>
      <w:r w:rsidRPr="00722270">
        <w:rPr>
          <w:szCs w:val="22"/>
        </w:rPr>
        <w:t xml:space="preserve">CLÁUSULA VIGÉSIMA. </w:t>
      </w:r>
      <w:r w:rsidRPr="00722270">
        <w:rPr>
          <w:szCs w:val="22"/>
          <w:u w:val="single"/>
        </w:rPr>
        <w:t>AUTOCOMPOSICIÓN</w:t>
      </w:r>
      <w:bookmarkEnd w:id="133"/>
      <w:bookmarkEnd w:id="134"/>
      <w:r w:rsidR="003E5FEA">
        <w:rPr>
          <w:szCs w:val="22"/>
          <w:u w:val="single"/>
        </w:rPr>
        <w:t>.</w:t>
      </w:r>
      <w:r w:rsidRPr="00722270">
        <w:rPr>
          <w:szCs w:val="22"/>
        </w:rPr>
        <w:t xml:space="preserve"> </w:t>
      </w:r>
    </w:p>
    <w:p w14:paraId="579D0F79" w14:textId="77777777" w:rsidR="00FD55B2" w:rsidRPr="00722270" w:rsidRDefault="00FD55B2" w:rsidP="00FD55B2">
      <w:r w:rsidRPr="00722270">
        <w:t xml:space="preserve">En caso de presentarse alguna diferencia relacionada con la prestación de los Servicios descritos en la Oferta de Referencia, un representante de cualquiera de las Partes solicitará al responsable </w:t>
      </w:r>
      <w:r w:rsidRPr="00722270">
        <w:lastRenderedPageBreak/>
        <w:t>la otra Parte, su intervención, a fin de resolver de buena fe y de manera conjunta la diferencia existente entre las Partes.</w:t>
      </w:r>
    </w:p>
    <w:p w14:paraId="579D0F7A" w14:textId="77777777" w:rsidR="00FD55B2" w:rsidRPr="00722270" w:rsidRDefault="00FD55B2" w:rsidP="00FD55B2">
      <w:r w:rsidRPr="00722270">
        <w:t>Cualquier solicitud con fundamento en esta Cláusula deberá incluir al menos lo siguiente: (i) descripción pormenorizada de los hechos sobre la diferencia o falta de acuerdo, relacionándolos en forma específica con la documentación que los compruebe; (ii) indicación clara y precisa de sus pretensiones, expresando los argumentos que fundamenten su solicitud, y (iii) documentación comprobatoria de los hechos sobre los que verse la diferencia o falta de acuerdo de carácter técnico, debidamente ordenada e identificada.</w:t>
      </w:r>
    </w:p>
    <w:p w14:paraId="579D0F7C" w14:textId="6B3C3582" w:rsidR="00FD55B2" w:rsidRPr="00722270" w:rsidRDefault="00FD55B2" w:rsidP="00FD55B2">
      <w:r w:rsidRPr="00722270">
        <w:t xml:space="preserve">Para la adecuada atención los representantes realizarán las consultas pertinentes y reunirán los elementos y/o documentos que consideren necesarios. Los representantes tendrán un plazo de 15 (quince) días hábiles (prorrogables) contados a partir de la recepción de la solicitud efectuada por cualquiera de las Partes para solucionar la diferencia, en cuyo caso procederán a la emisión de un acta o documento que recoja y formalice el entendimiento alcanzado entre las Partes. En caso contrario, es decir, una vez agotado el plazo antes señalado sin que exista un entendimiento o acuerdo de prórroga para continuar con el proceso de avenencia, se considerará que existe un desacuerdo entre las Partes, por lo que cualquiera de ellas, atendiendo a la naturaleza del mismo podrá proceder conforme a lo establecido en la Cláusula Vigésima </w:t>
      </w:r>
      <w:r w:rsidR="00956C70" w:rsidRPr="00722270">
        <w:t xml:space="preserve">Segunda </w:t>
      </w:r>
      <w:r w:rsidRPr="00722270">
        <w:t xml:space="preserve">- Solución de Controversias o Vigésima </w:t>
      </w:r>
      <w:r w:rsidR="00956C70" w:rsidRPr="00722270">
        <w:t xml:space="preserve">Tercera </w:t>
      </w:r>
      <w:r w:rsidRPr="00722270">
        <w:t>– Desacuerdo de Aspectos Técnicos.</w:t>
      </w:r>
    </w:p>
    <w:p w14:paraId="579D0F7D" w14:textId="3D2AF49E" w:rsidR="00FD55B2" w:rsidRPr="00722270" w:rsidRDefault="00FD55B2" w:rsidP="00FD55B2">
      <w:pPr>
        <w:pStyle w:val="Ttulo2"/>
        <w:rPr>
          <w:szCs w:val="22"/>
        </w:rPr>
      </w:pPr>
      <w:bookmarkStart w:id="135" w:name="_Toc435539925"/>
      <w:bookmarkStart w:id="136" w:name="_Toc435570581"/>
      <w:r w:rsidRPr="00722270">
        <w:rPr>
          <w:szCs w:val="22"/>
        </w:rPr>
        <w:t xml:space="preserve">CLÁUSULA VIGÉSIMA </w:t>
      </w:r>
      <w:r w:rsidR="00951325" w:rsidRPr="00722270">
        <w:rPr>
          <w:szCs w:val="22"/>
        </w:rPr>
        <w:t>PRIMERA</w:t>
      </w:r>
      <w:r w:rsidRPr="00722270">
        <w:rPr>
          <w:szCs w:val="22"/>
        </w:rPr>
        <w:t xml:space="preserve">. </w:t>
      </w:r>
      <w:r w:rsidRPr="00722270">
        <w:rPr>
          <w:szCs w:val="22"/>
          <w:u w:val="single"/>
        </w:rPr>
        <w:t>SOLUCIÓN DE CONTROVERSIAS</w:t>
      </w:r>
      <w:bookmarkEnd w:id="135"/>
      <w:bookmarkEnd w:id="136"/>
      <w:r w:rsidR="003E5FEA">
        <w:rPr>
          <w:szCs w:val="22"/>
          <w:u w:val="single"/>
        </w:rPr>
        <w:t>.</w:t>
      </w:r>
    </w:p>
    <w:p w14:paraId="579D0F7E" w14:textId="75F7313F" w:rsidR="00FD55B2" w:rsidRPr="00722270" w:rsidRDefault="00FD55B2" w:rsidP="00FD55B2">
      <w:pPr>
        <w:pStyle w:val="IFTnormal"/>
        <w:rPr>
          <w:rFonts w:ascii="Arial" w:hAnsi="Arial"/>
        </w:rPr>
      </w:pPr>
      <w:r w:rsidRPr="00722270">
        <w:rPr>
          <w:rFonts w:ascii="Arial" w:hAnsi="Arial"/>
        </w:rPr>
        <w:t>2</w:t>
      </w:r>
      <w:r w:rsidR="00240648" w:rsidRPr="00722270">
        <w:rPr>
          <w:rFonts w:ascii="Arial" w:hAnsi="Arial"/>
        </w:rPr>
        <w:t>1</w:t>
      </w:r>
      <w:r w:rsidRPr="00722270">
        <w:rPr>
          <w:rFonts w:ascii="Arial" w:hAnsi="Arial"/>
        </w:rPr>
        <w:t xml:space="preserve">.1 Los desacuerdos que se susciten </w:t>
      </w:r>
      <w:r w:rsidRPr="00722270" w:rsidDel="004B3F83">
        <w:rPr>
          <w:rFonts w:ascii="Arial" w:hAnsi="Arial"/>
        </w:rPr>
        <w:t xml:space="preserve">en relación </w:t>
      </w:r>
      <w:r w:rsidRPr="00722270">
        <w:rPr>
          <w:rFonts w:ascii="Arial" w:hAnsi="Arial"/>
        </w:rPr>
        <w:t>con este Convenio sobre: (i) aspectos técnicos del servicio de Acceso y Uso Compartido de Infraestructura Pasiva, (ii) sobre la determinación de las Tarifas aplicables al servicio de Acceso y Uso Compartido de Infraestructura Pasiva ni a los Servicios Complementarios, deberán sustanciarse ante el Instituto en términos de las leyes aplicables.</w:t>
      </w:r>
    </w:p>
    <w:p w14:paraId="579D0F7F" w14:textId="272942F6" w:rsidR="00FD55B2" w:rsidRPr="00722270" w:rsidRDefault="00FD55B2" w:rsidP="00FD55B2">
      <w:pPr>
        <w:pStyle w:val="IFTnormal"/>
        <w:rPr>
          <w:rFonts w:ascii="Arial" w:hAnsi="Arial"/>
          <w:iCs/>
        </w:rPr>
      </w:pPr>
      <w:r w:rsidRPr="00722270">
        <w:rPr>
          <w:rFonts w:ascii="Arial" w:hAnsi="Arial"/>
        </w:rPr>
        <w:t>2</w:t>
      </w:r>
      <w:r w:rsidR="00240648" w:rsidRPr="00722270">
        <w:rPr>
          <w:rFonts w:ascii="Arial" w:hAnsi="Arial"/>
        </w:rPr>
        <w:t>1</w:t>
      </w:r>
      <w:r w:rsidRPr="00722270">
        <w:rPr>
          <w:rFonts w:ascii="Arial" w:hAnsi="Arial"/>
        </w:rPr>
        <w:t xml:space="preserve">.2 Cualesquiera otras controversias que deriven del presente Convenio o que guarden relación con éste serán resueltas definitivamente de acuerdo </w:t>
      </w:r>
      <w:r w:rsidRPr="00722270">
        <w:rPr>
          <w:rFonts w:ascii="Arial" w:hAnsi="Arial"/>
          <w:iCs/>
        </w:rPr>
        <w:t xml:space="preserve">a cualquiera de </w:t>
      </w:r>
      <w:r w:rsidRPr="00722270">
        <w:rPr>
          <w:rFonts w:ascii="Arial" w:hAnsi="Arial"/>
        </w:rPr>
        <w:t>las siguientes opciones, a elección de la Parte Demandante</w:t>
      </w:r>
      <w:r w:rsidRPr="00722270">
        <w:rPr>
          <w:rFonts w:ascii="Arial" w:hAnsi="Arial"/>
          <w:iCs/>
        </w:rPr>
        <w:t>.</w:t>
      </w:r>
    </w:p>
    <w:p w14:paraId="579D0F80" w14:textId="77777777" w:rsidR="00FD55B2" w:rsidRPr="00722270" w:rsidRDefault="00FD55B2" w:rsidP="00FD55B2">
      <w:pPr>
        <w:pStyle w:val="CondicionesFinales"/>
        <w:ind w:left="565"/>
        <w:rPr>
          <w:rFonts w:ascii="Arial" w:hAnsi="Arial"/>
          <w:spacing w:val="4"/>
        </w:rPr>
      </w:pPr>
      <w:r w:rsidRPr="00722270">
        <w:rPr>
          <w:rFonts w:ascii="Arial" w:hAnsi="Arial"/>
          <w:iCs/>
        </w:rPr>
        <w:t>a)</w:t>
      </w:r>
      <w:r w:rsidRPr="00722270">
        <w:rPr>
          <w:rFonts w:ascii="Arial" w:hAnsi="Arial"/>
          <w:spacing w:val="4"/>
        </w:rPr>
        <w:tab/>
        <w:t xml:space="preserve">Procedimiento arbitral, conforme a las Reglas de Arbitraje del Centro de Arbitraje de México (CAM), vigentes al momento del inicio del procedimiento arbitral, por 3 (tres) árbitros nombrados conforme a dichas Reglas de Arbitraje. </w:t>
      </w:r>
    </w:p>
    <w:p w14:paraId="579D0F81" w14:textId="77777777" w:rsidR="00FD55B2" w:rsidRPr="00722270" w:rsidRDefault="00FD55B2" w:rsidP="00FD55B2">
      <w:pPr>
        <w:pStyle w:val="CondicionesFinales"/>
        <w:ind w:left="565"/>
        <w:rPr>
          <w:rFonts w:ascii="Arial" w:hAnsi="Arial"/>
          <w:spacing w:val="4"/>
        </w:rPr>
      </w:pPr>
      <w:r w:rsidRPr="00722270">
        <w:rPr>
          <w:rFonts w:ascii="Arial" w:hAnsi="Arial"/>
          <w:spacing w:val="4"/>
        </w:rPr>
        <w:t>Las Partes acuerdan que el derecho aplicable al fondo de la controversia será el de los Estados Unidos Mexicanos. La sede del arbitraje será la Ciudad de México, Distrito Federal y que el idioma del arbitraje será el español.</w:t>
      </w:r>
    </w:p>
    <w:p w14:paraId="579D0F82" w14:textId="5DAAF313" w:rsidR="00FD55B2" w:rsidRPr="00722270" w:rsidRDefault="00FD55B2" w:rsidP="00FD55B2">
      <w:pPr>
        <w:pStyle w:val="CondicionesFinales"/>
        <w:ind w:left="565"/>
        <w:rPr>
          <w:rFonts w:ascii="Arial" w:hAnsi="Arial"/>
          <w:u w:val="single"/>
        </w:rPr>
      </w:pPr>
      <w:r w:rsidRPr="00722270">
        <w:rPr>
          <w:rFonts w:ascii="Arial" w:hAnsi="Arial"/>
        </w:rPr>
        <w:t>b)</w:t>
      </w:r>
      <w:r w:rsidRPr="00722270">
        <w:rPr>
          <w:rFonts w:ascii="Arial" w:hAnsi="Arial"/>
        </w:rPr>
        <w:tab/>
      </w:r>
      <w:r w:rsidRPr="00722270">
        <w:rPr>
          <w:rFonts w:ascii="Arial" w:eastAsia="Calibri" w:hAnsi="Arial"/>
          <w:bCs w:val="0"/>
        </w:rPr>
        <w:t>L</w:t>
      </w:r>
      <w:r w:rsidRPr="00722270">
        <w:rPr>
          <w:rFonts w:ascii="Arial" w:hAnsi="Arial"/>
          <w:bCs w:val="0"/>
        </w:rPr>
        <w:t xml:space="preserve">as Partes acuerdan expresamente someterse a la jurisdicción de los Tribunales Federales competentes con residencia en </w:t>
      </w:r>
      <w:r w:rsidR="00AD22DE" w:rsidRPr="00722270">
        <w:rPr>
          <w:rFonts w:ascii="Arial" w:hAnsi="Arial"/>
          <w:bCs w:val="0"/>
        </w:rPr>
        <w:t>la Ciudad de México</w:t>
      </w:r>
      <w:r w:rsidR="00064EDD" w:rsidRPr="00722270">
        <w:rPr>
          <w:rFonts w:ascii="Arial" w:hAnsi="Arial"/>
          <w:bCs w:val="0"/>
        </w:rPr>
        <w:t>.</w:t>
      </w:r>
      <w:r w:rsidRPr="00722270">
        <w:rPr>
          <w:rFonts w:ascii="Arial" w:hAnsi="Arial"/>
          <w:bCs w:val="0"/>
        </w:rPr>
        <w:t xml:space="preserve"> </w:t>
      </w:r>
    </w:p>
    <w:p w14:paraId="579D0F83" w14:textId="77777777" w:rsidR="00FD55B2" w:rsidRPr="00722270" w:rsidRDefault="00FD55B2" w:rsidP="00FD55B2">
      <w:pPr>
        <w:pStyle w:val="IFTnormal"/>
        <w:rPr>
          <w:rFonts w:ascii="Arial" w:hAnsi="Arial"/>
        </w:rPr>
      </w:pPr>
      <w:r w:rsidRPr="00722270">
        <w:rPr>
          <w:rFonts w:ascii="Arial" w:hAnsi="Arial"/>
        </w:rPr>
        <w:t xml:space="preserve">Las Partes se someten de manera única y exclusiva a cualquiera de las dos opciones detalladas en la presente cláusula, renunciando expresamente a cualquier otro fuero que pudiera corresponderles por razón de sus domicilios presentes o futuros o por cualquier otra causa, con </w:t>
      </w:r>
      <w:r w:rsidRPr="00722270">
        <w:rPr>
          <w:rFonts w:ascii="Arial" w:hAnsi="Arial"/>
        </w:rPr>
        <w:lastRenderedPageBreak/>
        <w:t>la consigna de intentar optar por aquella opción que resulte más ágil y eficaz para la resolución de controversias.</w:t>
      </w:r>
    </w:p>
    <w:p w14:paraId="579D0F85" w14:textId="1753F1F5" w:rsidR="00FD55B2" w:rsidRPr="00722270" w:rsidRDefault="00FD55B2" w:rsidP="00FD55B2">
      <w:pPr>
        <w:pStyle w:val="Ttulo2"/>
        <w:rPr>
          <w:szCs w:val="22"/>
        </w:rPr>
      </w:pPr>
      <w:bookmarkStart w:id="137" w:name="_Toc435539926"/>
      <w:bookmarkStart w:id="138" w:name="_Toc435570582"/>
      <w:r w:rsidRPr="00722270">
        <w:rPr>
          <w:szCs w:val="22"/>
        </w:rPr>
        <w:t xml:space="preserve">CLÁUSULA VIGÉSIMA </w:t>
      </w:r>
      <w:r w:rsidR="00951325" w:rsidRPr="00722270">
        <w:rPr>
          <w:szCs w:val="22"/>
        </w:rPr>
        <w:t>SEGUNDA</w:t>
      </w:r>
      <w:r w:rsidRPr="00722270">
        <w:rPr>
          <w:szCs w:val="22"/>
        </w:rPr>
        <w:t xml:space="preserve">. </w:t>
      </w:r>
      <w:r w:rsidRPr="00722270">
        <w:rPr>
          <w:szCs w:val="22"/>
          <w:u w:val="single"/>
        </w:rPr>
        <w:t>DESACUERDO DE CARÁCTER TECNICO</w:t>
      </w:r>
      <w:bookmarkEnd w:id="137"/>
      <w:bookmarkEnd w:id="138"/>
      <w:r w:rsidR="003E5FEA">
        <w:rPr>
          <w:szCs w:val="22"/>
          <w:u w:val="single"/>
        </w:rPr>
        <w:t>.</w:t>
      </w:r>
    </w:p>
    <w:p w14:paraId="579D0F86" w14:textId="5BF53ED7" w:rsidR="00FD55B2" w:rsidRPr="00722270" w:rsidRDefault="00FD55B2" w:rsidP="00FD55B2">
      <w:pPr>
        <w:rPr>
          <w:iCs/>
          <w:lang w:val="es-ES"/>
        </w:rPr>
      </w:pPr>
      <w:r w:rsidRPr="00722270">
        <w:rPr>
          <w:iCs/>
          <w:lang w:val="es-ES"/>
        </w:rPr>
        <w:t xml:space="preserve">En caso de que exista un desacuerdo relacionado a cualquier aspecto técnico referente al Servicio de Acceso y Uso Compartido de Infraestructura Pasiva, el </w:t>
      </w:r>
      <w:r w:rsidR="008321E5" w:rsidRPr="00722270">
        <w:rPr>
          <w:iCs/>
        </w:rPr>
        <w:t>Telcel</w:t>
      </w:r>
      <w:r w:rsidR="00064EDD" w:rsidRPr="00722270">
        <w:rPr>
          <w:iCs/>
          <w:lang w:val="es-ES"/>
        </w:rPr>
        <w:t xml:space="preserve"> </w:t>
      </w:r>
      <w:r w:rsidRPr="00722270">
        <w:rPr>
          <w:iCs/>
          <w:lang w:val="es-ES"/>
        </w:rPr>
        <w:t>y el CS deberán apegarse al siguiente procedimiento:</w:t>
      </w:r>
    </w:p>
    <w:p w14:paraId="579D0F87" w14:textId="7F6F982C" w:rsidR="00FD55B2" w:rsidRPr="00722270" w:rsidRDefault="00FD55B2" w:rsidP="003E5FEA">
      <w:pPr>
        <w:pStyle w:val="Prrafodelista"/>
        <w:numPr>
          <w:ilvl w:val="0"/>
          <w:numId w:val="27"/>
        </w:numPr>
        <w:tabs>
          <w:tab w:val="clear" w:pos="720"/>
          <w:tab w:val="num" w:pos="360"/>
          <w:tab w:val="num" w:pos="709"/>
        </w:tabs>
        <w:rPr>
          <w:rFonts w:ascii="Arial" w:hAnsi="Arial"/>
          <w:iCs/>
          <w:sz w:val="22"/>
          <w:szCs w:val="22"/>
          <w:lang w:val="es-ES"/>
        </w:rPr>
      </w:pPr>
      <w:r w:rsidRPr="00722270">
        <w:rPr>
          <w:rFonts w:ascii="Arial" w:hAnsi="Arial"/>
          <w:iCs/>
          <w:sz w:val="22"/>
          <w:szCs w:val="22"/>
          <w:lang w:val="es-ES"/>
        </w:rPr>
        <w:t xml:space="preserve">Las partes podrán nombrar a un perito en común de mutuo acuerdo, para lo cual no podrán excederse más de </w:t>
      </w:r>
      <w:r w:rsidR="008A4A07" w:rsidRPr="00722270">
        <w:rPr>
          <w:rFonts w:ascii="Arial" w:hAnsi="Arial"/>
          <w:iCs/>
          <w:sz w:val="22"/>
          <w:szCs w:val="22"/>
          <w:lang w:val="es-ES"/>
        </w:rPr>
        <w:t>5 (</w:t>
      </w:r>
      <w:r w:rsidRPr="00722270">
        <w:rPr>
          <w:rFonts w:ascii="Arial" w:hAnsi="Arial"/>
          <w:iCs/>
          <w:sz w:val="22"/>
          <w:szCs w:val="22"/>
          <w:lang w:val="es-ES"/>
        </w:rPr>
        <w:t>cinco</w:t>
      </w:r>
      <w:r w:rsidR="008A4A07" w:rsidRPr="00722270">
        <w:rPr>
          <w:rFonts w:ascii="Arial" w:hAnsi="Arial"/>
          <w:iCs/>
          <w:sz w:val="22"/>
          <w:szCs w:val="22"/>
          <w:lang w:val="es-ES"/>
        </w:rPr>
        <w:t>)</w:t>
      </w:r>
      <w:r w:rsidRPr="00722270">
        <w:rPr>
          <w:rFonts w:ascii="Arial" w:hAnsi="Arial"/>
          <w:iCs/>
          <w:sz w:val="22"/>
          <w:szCs w:val="22"/>
          <w:lang w:val="es-ES"/>
        </w:rPr>
        <w:t xml:space="preserve"> días hábiles, salvo que ambas consientan un plazo mayor.</w:t>
      </w:r>
    </w:p>
    <w:p w14:paraId="579D0F88" w14:textId="72FD9304" w:rsidR="00FD55B2" w:rsidRPr="00722270" w:rsidRDefault="00FD55B2" w:rsidP="003E5FEA">
      <w:pPr>
        <w:pStyle w:val="Prrafodelista"/>
        <w:numPr>
          <w:ilvl w:val="0"/>
          <w:numId w:val="27"/>
        </w:numPr>
        <w:tabs>
          <w:tab w:val="num" w:pos="360"/>
        </w:tabs>
        <w:rPr>
          <w:rFonts w:ascii="Arial" w:hAnsi="Arial"/>
          <w:iCs/>
          <w:sz w:val="22"/>
          <w:szCs w:val="22"/>
          <w:lang w:val="es-ES"/>
        </w:rPr>
      </w:pPr>
      <w:r w:rsidRPr="00722270">
        <w:rPr>
          <w:rFonts w:ascii="Arial" w:hAnsi="Arial"/>
          <w:iCs/>
          <w:sz w:val="22"/>
          <w:szCs w:val="22"/>
          <w:lang w:val="es-ES"/>
        </w:rPr>
        <w:t xml:space="preserve">La designación de peritos de manera individual no podrá exceder de </w:t>
      </w:r>
      <w:r w:rsidR="008A4A07" w:rsidRPr="00722270">
        <w:rPr>
          <w:rFonts w:ascii="Arial" w:hAnsi="Arial"/>
          <w:iCs/>
          <w:sz w:val="22"/>
          <w:szCs w:val="22"/>
          <w:lang w:val="es-ES"/>
        </w:rPr>
        <w:t>5 (</w:t>
      </w:r>
      <w:r w:rsidRPr="00722270">
        <w:rPr>
          <w:rFonts w:ascii="Arial" w:hAnsi="Arial"/>
          <w:iCs/>
          <w:sz w:val="22"/>
          <w:szCs w:val="22"/>
          <w:lang w:val="es-ES"/>
        </w:rPr>
        <w:t>cinco</w:t>
      </w:r>
      <w:r w:rsidR="008A4A07" w:rsidRPr="00722270">
        <w:rPr>
          <w:rFonts w:ascii="Arial" w:hAnsi="Arial"/>
          <w:iCs/>
          <w:sz w:val="22"/>
          <w:szCs w:val="22"/>
          <w:lang w:val="es-ES"/>
        </w:rPr>
        <w:t>)</w:t>
      </w:r>
      <w:r w:rsidRPr="00722270">
        <w:rPr>
          <w:rFonts w:ascii="Arial" w:hAnsi="Arial"/>
          <w:iCs/>
          <w:sz w:val="22"/>
          <w:szCs w:val="22"/>
          <w:lang w:val="es-ES"/>
        </w:rPr>
        <w:t xml:space="preserve"> días hábiles.</w:t>
      </w:r>
    </w:p>
    <w:p w14:paraId="579D0F89" w14:textId="28EBC5BC" w:rsidR="00FD55B2" w:rsidRPr="00722270" w:rsidRDefault="00FD55B2" w:rsidP="003E5FEA">
      <w:pPr>
        <w:pStyle w:val="Prrafodelista"/>
        <w:numPr>
          <w:ilvl w:val="0"/>
          <w:numId w:val="27"/>
        </w:numPr>
        <w:tabs>
          <w:tab w:val="num" w:pos="360"/>
        </w:tabs>
        <w:rPr>
          <w:rFonts w:ascii="Arial" w:hAnsi="Arial"/>
          <w:iCs/>
          <w:sz w:val="22"/>
          <w:szCs w:val="22"/>
          <w:lang w:val="es-ES"/>
        </w:rPr>
      </w:pPr>
      <w:r w:rsidRPr="00722270">
        <w:rPr>
          <w:rFonts w:ascii="Arial" w:hAnsi="Arial"/>
          <w:iCs/>
          <w:sz w:val="22"/>
          <w:szCs w:val="22"/>
          <w:lang w:val="es-ES"/>
        </w:rPr>
        <w:t xml:space="preserve">En caso de que las partes acuerden la designación de peritos de forma individual, el tiempo requerido por los peritos para emitir su dictamen será de 20 </w:t>
      </w:r>
      <w:r w:rsidR="008A4A07" w:rsidRPr="00722270">
        <w:rPr>
          <w:rFonts w:ascii="Arial" w:hAnsi="Arial"/>
          <w:iCs/>
          <w:sz w:val="22"/>
          <w:szCs w:val="22"/>
          <w:lang w:val="es-ES"/>
        </w:rPr>
        <w:t xml:space="preserve">(veinte) </w:t>
      </w:r>
      <w:r w:rsidRPr="00722270">
        <w:rPr>
          <w:rFonts w:ascii="Arial" w:hAnsi="Arial"/>
          <w:iCs/>
          <w:sz w:val="22"/>
          <w:szCs w:val="22"/>
          <w:lang w:val="es-ES"/>
        </w:rPr>
        <w:t>días hábiles.</w:t>
      </w:r>
    </w:p>
    <w:p w14:paraId="579D0F8A" w14:textId="7C54F8CA" w:rsidR="00FD55B2" w:rsidRPr="00722270" w:rsidRDefault="00FD55B2" w:rsidP="003E5FEA">
      <w:pPr>
        <w:pStyle w:val="Prrafodelista"/>
        <w:numPr>
          <w:ilvl w:val="0"/>
          <w:numId w:val="27"/>
        </w:numPr>
        <w:tabs>
          <w:tab w:val="num" w:pos="360"/>
        </w:tabs>
        <w:rPr>
          <w:rFonts w:ascii="Arial" w:hAnsi="Arial"/>
          <w:iCs/>
          <w:sz w:val="22"/>
          <w:szCs w:val="22"/>
          <w:lang w:val="es-ES"/>
        </w:rPr>
      </w:pPr>
      <w:r w:rsidRPr="00722270">
        <w:rPr>
          <w:rFonts w:ascii="Arial" w:hAnsi="Arial"/>
          <w:iCs/>
          <w:sz w:val="22"/>
          <w:szCs w:val="22"/>
          <w:lang w:val="es-ES"/>
        </w:rPr>
        <w:t xml:space="preserve">Una vez emitido el dictamen correspondiente, las partes tendrán a lo sumo </w:t>
      </w:r>
      <w:r w:rsidR="008A4A07" w:rsidRPr="00722270">
        <w:rPr>
          <w:rFonts w:ascii="Arial" w:hAnsi="Arial"/>
          <w:iCs/>
          <w:sz w:val="22"/>
          <w:szCs w:val="22"/>
          <w:lang w:val="es-ES"/>
        </w:rPr>
        <w:t>2 (</w:t>
      </w:r>
      <w:r w:rsidRPr="00722270">
        <w:rPr>
          <w:rFonts w:ascii="Arial" w:hAnsi="Arial"/>
          <w:iCs/>
          <w:sz w:val="22"/>
          <w:szCs w:val="22"/>
          <w:lang w:val="es-ES"/>
        </w:rPr>
        <w:t>dos</w:t>
      </w:r>
      <w:r w:rsidR="008A4A07" w:rsidRPr="00722270">
        <w:rPr>
          <w:rFonts w:ascii="Arial" w:hAnsi="Arial"/>
          <w:iCs/>
          <w:sz w:val="22"/>
          <w:szCs w:val="22"/>
          <w:lang w:val="es-ES"/>
        </w:rPr>
        <w:t>)</w:t>
      </w:r>
      <w:r w:rsidRPr="00722270">
        <w:rPr>
          <w:rFonts w:ascii="Arial" w:hAnsi="Arial"/>
          <w:iCs/>
          <w:sz w:val="22"/>
          <w:szCs w:val="22"/>
          <w:lang w:val="es-ES"/>
        </w:rPr>
        <w:t xml:space="preserve"> días hábiles para presentar formalmente la información al Instituto.</w:t>
      </w:r>
    </w:p>
    <w:p w14:paraId="579D0F8B" w14:textId="77777777" w:rsidR="00FD55B2" w:rsidRPr="00722270" w:rsidRDefault="00FD55B2" w:rsidP="00FD55B2">
      <w:pPr>
        <w:rPr>
          <w:iCs/>
          <w:lang w:val="es-ES"/>
        </w:rPr>
      </w:pPr>
    </w:p>
    <w:p w14:paraId="579D0F8C" w14:textId="5E1D32EF" w:rsidR="00FD55B2" w:rsidRPr="00722270" w:rsidRDefault="00FD55B2" w:rsidP="00FD55B2">
      <w:pPr>
        <w:pStyle w:val="Ttulo2"/>
        <w:rPr>
          <w:szCs w:val="22"/>
        </w:rPr>
      </w:pPr>
      <w:bookmarkStart w:id="139" w:name="_Toc435539927"/>
      <w:bookmarkStart w:id="140" w:name="_Toc435570583"/>
      <w:r w:rsidRPr="00722270">
        <w:rPr>
          <w:szCs w:val="22"/>
        </w:rPr>
        <w:t xml:space="preserve">CLÁUSULA VIGÉSIMA </w:t>
      </w:r>
      <w:r w:rsidR="00951325" w:rsidRPr="00722270">
        <w:rPr>
          <w:szCs w:val="22"/>
        </w:rPr>
        <w:t>TERCERA</w:t>
      </w:r>
      <w:r w:rsidRPr="00722270">
        <w:rPr>
          <w:szCs w:val="22"/>
        </w:rPr>
        <w:t xml:space="preserve">. </w:t>
      </w:r>
      <w:r w:rsidRPr="00722270">
        <w:rPr>
          <w:szCs w:val="22"/>
          <w:u w:val="single"/>
        </w:rPr>
        <w:t>DIVERSOS</w:t>
      </w:r>
      <w:r w:rsidRPr="00722270">
        <w:rPr>
          <w:szCs w:val="22"/>
        </w:rPr>
        <w:t>.</w:t>
      </w:r>
      <w:bookmarkEnd w:id="139"/>
      <w:bookmarkEnd w:id="140"/>
    </w:p>
    <w:p w14:paraId="579D0F8D" w14:textId="3FB50311" w:rsidR="00FD55B2" w:rsidRPr="00722270" w:rsidRDefault="00ED68CB" w:rsidP="00FD55B2">
      <w:pPr>
        <w:pStyle w:val="Ttulo2"/>
        <w:rPr>
          <w:szCs w:val="22"/>
        </w:rPr>
      </w:pPr>
      <w:bookmarkStart w:id="141" w:name="_Toc435539928"/>
      <w:bookmarkStart w:id="142" w:name="_Toc435570584"/>
      <w:r w:rsidRPr="00722270">
        <w:rPr>
          <w:szCs w:val="22"/>
        </w:rPr>
        <w:t>2</w:t>
      </w:r>
      <w:r w:rsidR="00240648" w:rsidRPr="00722270">
        <w:rPr>
          <w:szCs w:val="22"/>
        </w:rPr>
        <w:t>3</w:t>
      </w:r>
      <w:r w:rsidR="00FD55B2" w:rsidRPr="00722270">
        <w:rPr>
          <w:szCs w:val="22"/>
        </w:rPr>
        <w:t>.1</w:t>
      </w:r>
      <w:r w:rsidR="00FD55B2" w:rsidRPr="00722270">
        <w:rPr>
          <w:szCs w:val="22"/>
        </w:rPr>
        <w:tab/>
        <w:t>Interpretación</w:t>
      </w:r>
      <w:bookmarkEnd w:id="141"/>
      <w:bookmarkEnd w:id="142"/>
      <w:r w:rsidR="003E5FEA">
        <w:rPr>
          <w:szCs w:val="22"/>
        </w:rPr>
        <w:t>.</w:t>
      </w:r>
    </w:p>
    <w:p w14:paraId="579D0F8E" w14:textId="7E07DB11" w:rsidR="00FD55B2" w:rsidRDefault="00FD55B2" w:rsidP="00FD55B2">
      <w:pPr>
        <w:rPr>
          <w:iCs/>
          <w:lang w:val="es-ES"/>
        </w:rPr>
      </w:pPr>
      <w:r w:rsidRPr="00722270">
        <w:rPr>
          <w:iCs/>
          <w:lang w:val="es-ES"/>
        </w:rPr>
        <w:t>Siendo el cumplimiento de la Oferta de Referencia y sus Anexos, el principal objetivo de las Partes, en caso de interpretación, ésta se llevará a cabo a fin de conservar y que surta efecto el objeto de la Oferta de Referencia y su intención, por lo que si los términos son claros se estará a su literalidad, se interpretará de acuerdo a lo que las partes propusieron, y se interpretará en el sentido en que produzca plenos efectos. La interpretación se hará de forma integral y armónica en conjunto con lo previsto en la Oferta de Referencia y sus Anexos, por lo que las palabras con más de un sentido se interpretarán de acuerdo a la naturaleza y efectos de la Oferta de Referencia, y en segundo lugar de sus Anexos y, en su defecto, se estará de forma sucesiva a lo siguiente:</w:t>
      </w:r>
    </w:p>
    <w:p w14:paraId="0E6C0F2B" w14:textId="77777777" w:rsidR="003E5FEA" w:rsidRPr="00722270" w:rsidRDefault="003E5FEA" w:rsidP="00FD55B2">
      <w:pPr>
        <w:rPr>
          <w:iCs/>
          <w:lang w:val="es-ES"/>
        </w:rPr>
      </w:pPr>
    </w:p>
    <w:p w14:paraId="579D0F8F" w14:textId="5FFA61B1" w:rsidR="00FD55B2" w:rsidRDefault="00FD55B2" w:rsidP="001B1C7E">
      <w:pPr>
        <w:pStyle w:val="Prrafodelista"/>
        <w:numPr>
          <w:ilvl w:val="0"/>
          <w:numId w:val="28"/>
        </w:numPr>
        <w:tabs>
          <w:tab w:val="num" w:pos="360"/>
        </w:tabs>
        <w:rPr>
          <w:rFonts w:ascii="Arial" w:hAnsi="Arial"/>
          <w:iCs/>
          <w:sz w:val="22"/>
          <w:lang w:val="es-ES"/>
        </w:rPr>
      </w:pPr>
      <w:r w:rsidRPr="00722270">
        <w:rPr>
          <w:rFonts w:ascii="Arial" w:hAnsi="Arial"/>
          <w:iCs/>
          <w:sz w:val="22"/>
          <w:lang w:val="es-ES"/>
        </w:rPr>
        <w:t>En primer lugar, lo expresamente previsto en la LFTR;</w:t>
      </w:r>
    </w:p>
    <w:p w14:paraId="2382A8D5" w14:textId="77777777" w:rsidR="003E5FEA" w:rsidRPr="00722270" w:rsidRDefault="003E5FEA" w:rsidP="003E5FEA">
      <w:pPr>
        <w:pStyle w:val="Prrafodelista"/>
        <w:ind w:left="720"/>
        <w:rPr>
          <w:rFonts w:ascii="Arial" w:hAnsi="Arial"/>
          <w:iCs/>
          <w:sz w:val="22"/>
          <w:lang w:val="es-ES"/>
        </w:rPr>
      </w:pPr>
    </w:p>
    <w:p w14:paraId="579D0F90" w14:textId="6BABDB01" w:rsidR="00FD55B2" w:rsidRDefault="00FD55B2" w:rsidP="001B1C7E">
      <w:pPr>
        <w:pStyle w:val="Prrafodelista"/>
        <w:numPr>
          <w:ilvl w:val="0"/>
          <w:numId w:val="28"/>
        </w:numPr>
        <w:tabs>
          <w:tab w:val="num" w:pos="360"/>
        </w:tabs>
        <w:rPr>
          <w:rFonts w:ascii="Arial" w:hAnsi="Arial"/>
          <w:iCs/>
          <w:sz w:val="22"/>
          <w:lang w:val="es-ES"/>
        </w:rPr>
      </w:pPr>
      <w:r w:rsidRPr="00722270">
        <w:rPr>
          <w:rFonts w:ascii="Arial" w:hAnsi="Arial"/>
          <w:iCs/>
          <w:sz w:val="22"/>
          <w:lang w:val="es-ES"/>
        </w:rPr>
        <w:t xml:space="preserve">En segundo lugar, lo previsto en la Resolución </w:t>
      </w:r>
      <w:r w:rsidR="00D6189A" w:rsidRPr="00722270">
        <w:rPr>
          <w:rFonts w:ascii="Arial" w:hAnsi="Arial"/>
          <w:iCs/>
          <w:sz w:val="22"/>
          <w:lang w:val="es-ES"/>
        </w:rPr>
        <w:t>AEP</w:t>
      </w:r>
      <w:r w:rsidRPr="00722270">
        <w:rPr>
          <w:rFonts w:ascii="Arial" w:hAnsi="Arial"/>
          <w:iCs/>
          <w:sz w:val="22"/>
          <w:lang w:val="es-ES"/>
        </w:rPr>
        <w:t>;</w:t>
      </w:r>
    </w:p>
    <w:p w14:paraId="5A530806" w14:textId="77777777" w:rsidR="003E5FEA" w:rsidRPr="003E5FEA" w:rsidRDefault="003E5FEA" w:rsidP="003E5FEA">
      <w:pPr>
        <w:pStyle w:val="Prrafodelista"/>
        <w:rPr>
          <w:rFonts w:ascii="Arial" w:hAnsi="Arial"/>
          <w:iCs/>
          <w:sz w:val="22"/>
          <w:lang w:val="es-ES"/>
        </w:rPr>
      </w:pPr>
    </w:p>
    <w:p w14:paraId="579D0F91" w14:textId="6AB43F17" w:rsidR="00FD55B2" w:rsidRDefault="00FD55B2" w:rsidP="001B1C7E">
      <w:pPr>
        <w:pStyle w:val="Prrafodelista"/>
        <w:numPr>
          <w:ilvl w:val="0"/>
          <w:numId w:val="28"/>
        </w:numPr>
        <w:tabs>
          <w:tab w:val="num" w:pos="360"/>
        </w:tabs>
        <w:rPr>
          <w:rFonts w:ascii="Arial" w:hAnsi="Arial"/>
          <w:iCs/>
          <w:sz w:val="22"/>
          <w:lang w:val="es-ES"/>
        </w:rPr>
      </w:pPr>
      <w:r w:rsidRPr="00722270">
        <w:rPr>
          <w:rFonts w:ascii="Arial" w:hAnsi="Arial"/>
          <w:iCs/>
          <w:sz w:val="22"/>
          <w:lang w:val="es-ES"/>
        </w:rPr>
        <w:t>En tercer lugar, las disposiciones administrativas correspondientes;</w:t>
      </w:r>
    </w:p>
    <w:p w14:paraId="52D39C85" w14:textId="77777777" w:rsidR="003E5FEA" w:rsidRPr="003E5FEA" w:rsidRDefault="003E5FEA" w:rsidP="003E5FEA">
      <w:pPr>
        <w:pStyle w:val="Prrafodelista"/>
        <w:rPr>
          <w:rFonts w:ascii="Arial" w:hAnsi="Arial"/>
          <w:iCs/>
          <w:sz w:val="22"/>
          <w:lang w:val="es-ES"/>
        </w:rPr>
      </w:pPr>
    </w:p>
    <w:p w14:paraId="579D0F92" w14:textId="65B441CF" w:rsidR="00FD55B2" w:rsidRDefault="00FD55B2" w:rsidP="001B1C7E">
      <w:pPr>
        <w:pStyle w:val="Prrafodelista"/>
        <w:numPr>
          <w:ilvl w:val="0"/>
          <w:numId w:val="28"/>
        </w:numPr>
        <w:tabs>
          <w:tab w:val="num" w:pos="360"/>
        </w:tabs>
        <w:rPr>
          <w:rFonts w:ascii="Arial" w:hAnsi="Arial"/>
          <w:iCs/>
          <w:sz w:val="22"/>
          <w:lang w:val="es-ES"/>
        </w:rPr>
      </w:pPr>
      <w:r w:rsidRPr="00722270">
        <w:rPr>
          <w:rFonts w:ascii="Arial" w:hAnsi="Arial"/>
          <w:iCs/>
          <w:sz w:val="22"/>
          <w:lang w:val="es-ES"/>
        </w:rPr>
        <w:t>En cuarto lugar, lo expresamente previsto en el Convenio;</w:t>
      </w:r>
    </w:p>
    <w:p w14:paraId="1C6E453C" w14:textId="77777777" w:rsidR="003E5FEA" w:rsidRPr="003E5FEA" w:rsidRDefault="003E5FEA" w:rsidP="003E5FEA">
      <w:pPr>
        <w:pStyle w:val="Prrafodelista"/>
        <w:rPr>
          <w:rFonts w:ascii="Arial" w:hAnsi="Arial"/>
          <w:iCs/>
          <w:sz w:val="22"/>
          <w:lang w:val="es-ES"/>
        </w:rPr>
      </w:pPr>
    </w:p>
    <w:p w14:paraId="579D0F93" w14:textId="6BF8C953" w:rsidR="00FD55B2" w:rsidRDefault="00FD55B2" w:rsidP="001B1C7E">
      <w:pPr>
        <w:pStyle w:val="Prrafodelista"/>
        <w:numPr>
          <w:ilvl w:val="0"/>
          <w:numId w:val="28"/>
        </w:numPr>
        <w:tabs>
          <w:tab w:val="num" w:pos="360"/>
        </w:tabs>
        <w:rPr>
          <w:rFonts w:ascii="Arial" w:hAnsi="Arial"/>
          <w:iCs/>
          <w:sz w:val="22"/>
          <w:lang w:val="es-ES"/>
        </w:rPr>
      </w:pPr>
      <w:r w:rsidRPr="00722270">
        <w:rPr>
          <w:rFonts w:ascii="Arial" w:hAnsi="Arial"/>
          <w:iCs/>
          <w:sz w:val="22"/>
          <w:lang w:val="es-ES"/>
        </w:rPr>
        <w:t>En quinto lugar, lo expresamente previsto en los Anexos del Convenio;</w:t>
      </w:r>
    </w:p>
    <w:p w14:paraId="5B3DF9A6" w14:textId="77777777" w:rsidR="003E5FEA" w:rsidRPr="003E5FEA" w:rsidRDefault="003E5FEA" w:rsidP="003E5FEA">
      <w:pPr>
        <w:pStyle w:val="Prrafodelista"/>
        <w:rPr>
          <w:rFonts w:ascii="Arial" w:hAnsi="Arial"/>
          <w:iCs/>
          <w:sz w:val="22"/>
          <w:lang w:val="es-ES"/>
        </w:rPr>
      </w:pPr>
    </w:p>
    <w:p w14:paraId="579D0F94" w14:textId="7BA0F80A" w:rsidR="00FD55B2" w:rsidRDefault="00FD55B2" w:rsidP="00C707DA">
      <w:pPr>
        <w:pStyle w:val="Prrafodelista"/>
        <w:numPr>
          <w:ilvl w:val="0"/>
          <w:numId w:val="28"/>
        </w:numPr>
        <w:tabs>
          <w:tab w:val="num" w:pos="360"/>
        </w:tabs>
        <w:rPr>
          <w:rFonts w:ascii="Arial" w:hAnsi="Arial"/>
          <w:iCs/>
          <w:sz w:val="22"/>
          <w:lang w:val="es-ES"/>
        </w:rPr>
      </w:pPr>
      <w:r w:rsidRPr="00722270">
        <w:rPr>
          <w:rFonts w:ascii="Arial" w:hAnsi="Arial"/>
          <w:iCs/>
          <w:sz w:val="22"/>
          <w:lang w:val="es-ES"/>
        </w:rPr>
        <w:t>En sexto lugar, lo expresamente previsto en sus respec</w:t>
      </w:r>
      <w:r w:rsidR="003E5FEA">
        <w:rPr>
          <w:rFonts w:ascii="Arial" w:hAnsi="Arial"/>
          <w:iCs/>
          <w:sz w:val="22"/>
          <w:lang w:val="es-ES"/>
        </w:rPr>
        <w:t xml:space="preserve">tivos títulos de concesión o </w:t>
      </w:r>
      <w:r w:rsidRPr="00722270">
        <w:rPr>
          <w:rFonts w:ascii="Arial" w:hAnsi="Arial"/>
          <w:iCs/>
          <w:sz w:val="22"/>
          <w:lang w:val="es-ES"/>
        </w:rPr>
        <w:t>en las obligaciones adicionales que le sean impuestas por la autoridad competente;</w:t>
      </w:r>
    </w:p>
    <w:p w14:paraId="2F3C05D8" w14:textId="77777777" w:rsidR="003E5FEA" w:rsidRPr="003E5FEA" w:rsidRDefault="003E5FEA" w:rsidP="003E5FEA">
      <w:pPr>
        <w:pStyle w:val="Prrafodelista"/>
        <w:rPr>
          <w:rFonts w:ascii="Arial" w:hAnsi="Arial"/>
          <w:iCs/>
          <w:sz w:val="22"/>
          <w:lang w:val="es-ES"/>
        </w:rPr>
      </w:pPr>
    </w:p>
    <w:p w14:paraId="579D0F95" w14:textId="0EC37B8B" w:rsidR="00FD55B2" w:rsidRDefault="00FD55B2" w:rsidP="00C707DA">
      <w:pPr>
        <w:pStyle w:val="Prrafodelista"/>
        <w:numPr>
          <w:ilvl w:val="0"/>
          <w:numId w:val="28"/>
        </w:numPr>
        <w:tabs>
          <w:tab w:val="num" w:pos="360"/>
        </w:tabs>
        <w:rPr>
          <w:rFonts w:ascii="Arial" w:hAnsi="Arial"/>
          <w:iCs/>
          <w:sz w:val="22"/>
          <w:lang w:val="es-ES"/>
        </w:rPr>
      </w:pPr>
      <w:r w:rsidRPr="00722270">
        <w:rPr>
          <w:rFonts w:ascii="Arial" w:hAnsi="Arial"/>
          <w:iCs/>
          <w:sz w:val="22"/>
          <w:lang w:val="es-ES"/>
        </w:rPr>
        <w:t>En séptimo lugar, la intención de no afectar la prestación de los servicios concesionados y, después de ésta la de no afectar a ninguna de las redes;</w:t>
      </w:r>
    </w:p>
    <w:p w14:paraId="4867DA9F" w14:textId="77777777" w:rsidR="003E5FEA" w:rsidRPr="003E5FEA" w:rsidRDefault="003E5FEA" w:rsidP="003E5FEA">
      <w:pPr>
        <w:pStyle w:val="Prrafodelista"/>
        <w:rPr>
          <w:rFonts w:ascii="Arial" w:hAnsi="Arial"/>
          <w:iCs/>
          <w:sz w:val="22"/>
          <w:lang w:val="es-ES"/>
        </w:rPr>
      </w:pPr>
    </w:p>
    <w:p w14:paraId="579D0F96" w14:textId="6E1022B3" w:rsidR="00FD55B2" w:rsidRPr="00722270" w:rsidRDefault="00FD55B2" w:rsidP="001B1C7E">
      <w:pPr>
        <w:pStyle w:val="Prrafodelista"/>
        <w:numPr>
          <w:ilvl w:val="0"/>
          <w:numId w:val="28"/>
        </w:numPr>
        <w:tabs>
          <w:tab w:val="num" w:pos="360"/>
        </w:tabs>
        <w:rPr>
          <w:rFonts w:ascii="Arial" w:hAnsi="Arial"/>
          <w:iCs/>
          <w:sz w:val="22"/>
          <w:lang w:val="es-ES"/>
        </w:rPr>
      </w:pPr>
      <w:r w:rsidRPr="00722270">
        <w:rPr>
          <w:rFonts w:ascii="Arial" w:hAnsi="Arial"/>
          <w:iCs/>
          <w:sz w:val="22"/>
          <w:lang w:val="es-ES"/>
        </w:rPr>
        <w:t>En octavo lugar, los principios contenidos en el artículo 20 del Código Civil Federal</w:t>
      </w:r>
      <w:r w:rsidR="003E5FEA">
        <w:rPr>
          <w:rFonts w:ascii="Arial" w:hAnsi="Arial"/>
          <w:iCs/>
          <w:sz w:val="22"/>
          <w:lang w:val="es-ES"/>
        </w:rPr>
        <w:t>.</w:t>
      </w:r>
    </w:p>
    <w:p w14:paraId="579D0F97" w14:textId="77777777" w:rsidR="00FD55B2" w:rsidRPr="00722270" w:rsidRDefault="00FD55B2" w:rsidP="00FD55B2">
      <w:pPr>
        <w:pStyle w:val="Prrafodelista"/>
        <w:ind w:left="1068"/>
        <w:rPr>
          <w:rFonts w:ascii="Arial" w:hAnsi="Arial"/>
          <w:iCs/>
          <w:sz w:val="22"/>
          <w:lang w:val="es-ES"/>
        </w:rPr>
      </w:pPr>
    </w:p>
    <w:p w14:paraId="1F9787FF" w14:textId="77777777" w:rsidR="003E5FEA" w:rsidRDefault="003E5FEA" w:rsidP="003E5FEA">
      <w:pPr>
        <w:ind w:left="66"/>
        <w:rPr>
          <w:iCs/>
          <w:lang w:val="es-ES"/>
        </w:rPr>
      </w:pPr>
    </w:p>
    <w:p w14:paraId="579D0F99" w14:textId="056F72E6" w:rsidR="00FD55B2" w:rsidRPr="003E5FEA" w:rsidRDefault="00FD55B2" w:rsidP="003E5FEA">
      <w:pPr>
        <w:ind w:left="66"/>
        <w:rPr>
          <w:iCs/>
        </w:rPr>
      </w:pPr>
      <w:r w:rsidRPr="00722270">
        <w:rPr>
          <w:iCs/>
          <w:lang w:val="es-ES"/>
        </w:rPr>
        <w:t xml:space="preserve">El presente Convenio, la Oferta de Referencia, sus Anexos y cualquier modificación que </w:t>
      </w:r>
      <w:proofErr w:type="gramStart"/>
      <w:r w:rsidRPr="00722270">
        <w:rPr>
          <w:iCs/>
          <w:lang w:val="es-ES"/>
        </w:rPr>
        <w:t>cualquiera de estos sufran</w:t>
      </w:r>
      <w:proofErr w:type="gramEnd"/>
      <w:r w:rsidRPr="00722270">
        <w:rPr>
          <w:iCs/>
          <w:lang w:val="es-ES"/>
        </w:rPr>
        <w:t xml:space="preserve"> forman parte integrante del mismo.</w:t>
      </w:r>
    </w:p>
    <w:p w14:paraId="579D0F9A" w14:textId="5BD3DA6A" w:rsidR="00FD55B2" w:rsidRPr="00722270" w:rsidRDefault="00ED68CB" w:rsidP="00FD55B2">
      <w:pPr>
        <w:pStyle w:val="Ttulo2"/>
        <w:rPr>
          <w:szCs w:val="22"/>
        </w:rPr>
      </w:pPr>
      <w:bookmarkStart w:id="143" w:name="_Toc435539929"/>
      <w:bookmarkStart w:id="144" w:name="_Toc435570585"/>
      <w:r w:rsidRPr="00722270">
        <w:rPr>
          <w:szCs w:val="22"/>
        </w:rPr>
        <w:t>2</w:t>
      </w:r>
      <w:r w:rsidR="00240648" w:rsidRPr="00722270">
        <w:rPr>
          <w:szCs w:val="22"/>
        </w:rPr>
        <w:t>3</w:t>
      </w:r>
      <w:r w:rsidR="00FD55B2" w:rsidRPr="00722270">
        <w:rPr>
          <w:szCs w:val="22"/>
        </w:rPr>
        <w:t xml:space="preserve">.2 </w:t>
      </w:r>
      <w:r w:rsidR="00FD55B2" w:rsidRPr="00722270">
        <w:rPr>
          <w:szCs w:val="22"/>
        </w:rPr>
        <w:tab/>
        <w:t>Encabezados</w:t>
      </w:r>
      <w:bookmarkEnd w:id="143"/>
      <w:bookmarkEnd w:id="144"/>
      <w:r w:rsidR="003E5FEA">
        <w:rPr>
          <w:szCs w:val="22"/>
        </w:rPr>
        <w:t>.</w:t>
      </w:r>
    </w:p>
    <w:p w14:paraId="579D0F9B" w14:textId="77777777" w:rsidR="00FD55B2" w:rsidRPr="00722270" w:rsidRDefault="00FD55B2" w:rsidP="00FD55B2">
      <w:pPr>
        <w:rPr>
          <w:b/>
          <w:lang w:val="es-ES_tradnl"/>
        </w:rPr>
      </w:pPr>
      <w:r w:rsidRPr="00722270">
        <w:rPr>
          <w:lang w:val="es-ES_tradnl"/>
        </w:rPr>
        <w:t>Los títulos y subtítulos de las cláusulas de este Convenio, así como de la Oferta de Referencia y los Anexos, tienen únicamente como finalidad la fácil identificación y lectura de los mismas, por lo que no determinarán en forma alguna su contenido o interpretación, debiendo atenderse en todo momento a la literalidad y contenido de los mismas.</w:t>
      </w:r>
    </w:p>
    <w:p w14:paraId="579D0F9D" w14:textId="60EA84FE" w:rsidR="00FD55B2" w:rsidRPr="00722270" w:rsidRDefault="00FD55B2" w:rsidP="00FD55B2">
      <w:pPr>
        <w:pStyle w:val="Ttulo2"/>
        <w:rPr>
          <w:szCs w:val="22"/>
        </w:rPr>
      </w:pPr>
      <w:bookmarkStart w:id="145" w:name="_Toc435539930"/>
      <w:bookmarkStart w:id="146" w:name="_Toc435570586"/>
      <w:r w:rsidRPr="00722270">
        <w:rPr>
          <w:szCs w:val="22"/>
        </w:rPr>
        <w:t>2</w:t>
      </w:r>
      <w:r w:rsidR="00240648" w:rsidRPr="00722270">
        <w:rPr>
          <w:szCs w:val="22"/>
        </w:rPr>
        <w:t>3</w:t>
      </w:r>
      <w:r w:rsidRPr="00722270">
        <w:rPr>
          <w:szCs w:val="22"/>
        </w:rPr>
        <w:t>.3</w:t>
      </w:r>
      <w:r w:rsidRPr="00722270">
        <w:rPr>
          <w:szCs w:val="22"/>
        </w:rPr>
        <w:tab/>
        <w:t>Emplazamientos</w:t>
      </w:r>
      <w:bookmarkEnd w:id="145"/>
      <w:bookmarkEnd w:id="146"/>
      <w:r w:rsidR="003E5FEA">
        <w:rPr>
          <w:szCs w:val="22"/>
        </w:rPr>
        <w:t>.</w:t>
      </w:r>
    </w:p>
    <w:p w14:paraId="579D0F9E" w14:textId="77777777" w:rsidR="00FD55B2" w:rsidRPr="00722270" w:rsidRDefault="00FD55B2" w:rsidP="00FD55B2">
      <w:pPr>
        <w:rPr>
          <w:lang w:val="es-ES_tradnl"/>
        </w:rPr>
      </w:pPr>
      <w:r w:rsidRPr="00722270">
        <w:rPr>
          <w:lang w:val="es-ES_tradnl"/>
        </w:rPr>
        <w:t>Las Partes, por este medio, irrevocablemente aceptan que solamente podrán ser emplazadas en relación con cualquier acción o procedimiento relacionado con la Oferta de Referencia en el domicilio convencional indicado en este Convenio para tales efectos.</w:t>
      </w:r>
    </w:p>
    <w:p w14:paraId="579D0FA0" w14:textId="4C97AB8A" w:rsidR="00FD55B2" w:rsidRPr="00722270" w:rsidRDefault="00ED68CB" w:rsidP="00FD55B2">
      <w:pPr>
        <w:pStyle w:val="Ttulo2"/>
        <w:rPr>
          <w:szCs w:val="22"/>
        </w:rPr>
      </w:pPr>
      <w:bookmarkStart w:id="147" w:name="_Toc435539931"/>
      <w:bookmarkStart w:id="148" w:name="_Toc435570587"/>
      <w:r w:rsidRPr="00722270">
        <w:rPr>
          <w:szCs w:val="22"/>
        </w:rPr>
        <w:t>2</w:t>
      </w:r>
      <w:r w:rsidR="00240648" w:rsidRPr="00722270">
        <w:rPr>
          <w:szCs w:val="22"/>
        </w:rPr>
        <w:t>3</w:t>
      </w:r>
      <w:r w:rsidR="00FD55B2" w:rsidRPr="00722270">
        <w:rPr>
          <w:szCs w:val="22"/>
        </w:rPr>
        <w:t>.4</w:t>
      </w:r>
      <w:r w:rsidR="00FD55B2" w:rsidRPr="00722270">
        <w:rPr>
          <w:szCs w:val="22"/>
        </w:rPr>
        <w:tab/>
        <w:t>Renuncia de Inmunidad</w:t>
      </w:r>
      <w:bookmarkEnd w:id="147"/>
      <w:bookmarkEnd w:id="148"/>
      <w:r w:rsidR="003E5FEA">
        <w:rPr>
          <w:szCs w:val="22"/>
        </w:rPr>
        <w:t>.</w:t>
      </w:r>
    </w:p>
    <w:p w14:paraId="579D0FA1" w14:textId="77777777" w:rsidR="00FD55B2" w:rsidRPr="00722270" w:rsidRDefault="00FD55B2" w:rsidP="00FD55B2">
      <w:pPr>
        <w:rPr>
          <w:lang w:val="es-ES_tradnl"/>
        </w:rPr>
      </w:pPr>
      <w:r w:rsidRPr="00722270">
        <w:rPr>
          <w:lang w:val="es-ES_tradnl"/>
        </w:rPr>
        <w:t>Del mismo modo, las Partes declaran y convienen en que ellas y sus Filiales, se obligan a considerarse como mexicanos respecto de los bienes, derechos, concesiones, participaciones o intereses de que sean titulares relacionados con el objeto y cumplimiento de la Oferta de Referencia y sus Anexos, y a no invocar, por lo mismo, la protección de gobierno extranjero alguno, ya sea por la vía diplomática o por cualquier otra.</w:t>
      </w:r>
    </w:p>
    <w:p w14:paraId="579D0FA3" w14:textId="79D1D59E" w:rsidR="00FD55B2" w:rsidRPr="00722270" w:rsidRDefault="00ED68CB" w:rsidP="00FD55B2">
      <w:pPr>
        <w:pStyle w:val="Ttulo2"/>
        <w:rPr>
          <w:szCs w:val="22"/>
        </w:rPr>
      </w:pPr>
      <w:bookmarkStart w:id="149" w:name="_Toc435539932"/>
      <w:bookmarkStart w:id="150" w:name="_Toc435570588"/>
      <w:r w:rsidRPr="00722270">
        <w:rPr>
          <w:szCs w:val="22"/>
        </w:rPr>
        <w:t>2</w:t>
      </w:r>
      <w:r w:rsidR="00240648" w:rsidRPr="00722270">
        <w:rPr>
          <w:szCs w:val="22"/>
        </w:rPr>
        <w:t>3</w:t>
      </w:r>
      <w:r w:rsidR="00FD55B2" w:rsidRPr="00722270">
        <w:rPr>
          <w:szCs w:val="22"/>
        </w:rPr>
        <w:t>.5</w:t>
      </w:r>
      <w:r w:rsidR="00FD55B2" w:rsidRPr="00722270">
        <w:rPr>
          <w:szCs w:val="22"/>
        </w:rPr>
        <w:tab/>
        <w:t>Ley Aplicable</w:t>
      </w:r>
      <w:bookmarkEnd w:id="149"/>
      <w:bookmarkEnd w:id="150"/>
      <w:r w:rsidR="003E5FEA">
        <w:rPr>
          <w:szCs w:val="22"/>
        </w:rPr>
        <w:t>.</w:t>
      </w:r>
    </w:p>
    <w:p w14:paraId="579D0FA4" w14:textId="77777777" w:rsidR="00FD55B2" w:rsidRPr="00722270" w:rsidRDefault="00FD55B2" w:rsidP="00FD55B2">
      <w:pPr>
        <w:rPr>
          <w:lang w:val="es-ES_tradnl"/>
        </w:rPr>
      </w:pPr>
      <w:r w:rsidRPr="00722270">
        <w:rPr>
          <w:lang w:val="es-ES_tradnl"/>
        </w:rPr>
        <w:t>En los términos del Código Civil Federal, para todo lo relativo a la Oferta de Referencia y sus Anexos, las Partes acuerdan que el mismo se regirá por el derecho sustantivo y las leyes y disposiciones aplicables en los Estados Unidos Mexicanos, excepto por las normas conflictuales relativas, las cuales no serán aplicables.</w:t>
      </w:r>
    </w:p>
    <w:p w14:paraId="579D0FA6" w14:textId="0F8E140F" w:rsidR="00FD55B2" w:rsidRPr="00722270" w:rsidRDefault="00ED68CB" w:rsidP="00FD55B2">
      <w:pPr>
        <w:pStyle w:val="Ttulo2"/>
        <w:rPr>
          <w:szCs w:val="22"/>
        </w:rPr>
      </w:pPr>
      <w:bookmarkStart w:id="151" w:name="_Toc435539933"/>
      <w:bookmarkStart w:id="152" w:name="_Toc435570589"/>
      <w:r w:rsidRPr="00722270">
        <w:rPr>
          <w:szCs w:val="22"/>
        </w:rPr>
        <w:t>2</w:t>
      </w:r>
      <w:r w:rsidR="00240648" w:rsidRPr="00722270">
        <w:rPr>
          <w:szCs w:val="22"/>
        </w:rPr>
        <w:t>3</w:t>
      </w:r>
      <w:r w:rsidR="00FD55B2" w:rsidRPr="00722270">
        <w:rPr>
          <w:szCs w:val="22"/>
        </w:rPr>
        <w:t>.6</w:t>
      </w:r>
      <w:r w:rsidR="00FD55B2" w:rsidRPr="00722270">
        <w:rPr>
          <w:szCs w:val="22"/>
        </w:rPr>
        <w:tab/>
        <w:t>Validez de las disposiciones</w:t>
      </w:r>
      <w:bookmarkEnd w:id="151"/>
      <w:bookmarkEnd w:id="152"/>
      <w:r w:rsidR="003E5FEA">
        <w:rPr>
          <w:szCs w:val="22"/>
        </w:rPr>
        <w:t>.</w:t>
      </w:r>
    </w:p>
    <w:p w14:paraId="579D0FA7" w14:textId="77777777" w:rsidR="00FD55B2" w:rsidRPr="00722270" w:rsidRDefault="00FD55B2" w:rsidP="00FD55B2">
      <w:pPr>
        <w:rPr>
          <w:lang w:val="es-ES_tradnl"/>
        </w:rPr>
      </w:pPr>
      <w:r w:rsidRPr="00722270">
        <w:rPr>
          <w:lang w:val="es-ES_tradnl"/>
        </w:rPr>
        <w:t>Toda disposición de este Convenio que esté o llegare a estar prohibida por la ley, Resolución Firme o sea inexigible, será ineficaz e inefectiva en la misma medida de dicha invalidez, prohibición o inexigibilidad, sin por ello restar valor o eficacia a las demás disposiciones de la Oferta de Referencia.</w:t>
      </w:r>
    </w:p>
    <w:p w14:paraId="579D0FA9" w14:textId="43B671B7" w:rsidR="00FD55B2" w:rsidRPr="00722270" w:rsidRDefault="00ED68CB" w:rsidP="00FD55B2">
      <w:pPr>
        <w:pStyle w:val="Ttulo2"/>
        <w:rPr>
          <w:szCs w:val="22"/>
        </w:rPr>
      </w:pPr>
      <w:bookmarkStart w:id="153" w:name="_Toc435539934"/>
      <w:bookmarkStart w:id="154" w:name="_Toc435570590"/>
      <w:r w:rsidRPr="00722270">
        <w:rPr>
          <w:szCs w:val="22"/>
        </w:rPr>
        <w:t>2</w:t>
      </w:r>
      <w:r w:rsidR="00240648" w:rsidRPr="00722270">
        <w:rPr>
          <w:szCs w:val="22"/>
        </w:rPr>
        <w:t>3</w:t>
      </w:r>
      <w:r w:rsidR="00FD55B2" w:rsidRPr="00722270">
        <w:rPr>
          <w:szCs w:val="22"/>
        </w:rPr>
        <w:t>.7</w:t>
      </w:r>
      <w:r w:rsidR="00FD55B2" w:rsidRPr="00722270">
        <w:rPr>
          <w:szCs w:val="22"/>
        </w:rPr>
        <w:tab/>
        <w:t>Infracción a derechos de propiedad industrial</w:t>
      </w:r>
      <w:bookmarkEnd w:id="153"/>
      <w:bookmarkEnd w:id="154"/>
      <w:r w:rsidR="003E5FEA">
        <w:rPr>
          <w:szCs w:val="22"/>
        </w:rPr>
        <w:t>.</w:t>
      </w:r>
    </w:p>
    <w:p w14:paraId="579D0FAA" w14:textId="77777777" w:rsidR="00FD55B2" w:rsidRPr="00722270" w:rsidRDefault="00FD55B2" w:rsidP="00FD55B2">
      <w:pPr>
        <w:rPr>
          <w:lang w:val="es-ES_tradnl"/>
        </w:rPr>
      </w:pPr>
      <w:r w:rsidRPr="00722270">
        <w:rPr>
          <w:lang w:val="es-ES_tradnl"/>
        </w:rPr>
        <w:t>Cada una de las Partes es responsable de contar con los derechos de propiedad intelectual que fueren necesarios para cumplir con sus obligaciones bajo la Oferta de Referencia y el presente Convenio. La celebración del presente Convenio no otorga ni deberá entenderse que otorga derecho alguno a cualquier Parte para utilizar directa o indirectamente derecho de propiedad industrial o de autor alguno de la otra Parte, por lo que no se otorga licencia alguna respecto de los mismos.</w:t>
      </w:r>
    </w:p>
    <w:p w14:paraId="579D0FAB" w14:textId="77777777" w:rsidR="00FD55B2" w:rsidRPr="00722270" w:rsidRDefault="00FD55B2" w:rsidP="00FD55B2">
      <w:pPr>
        <w:rPr>
          <w:lang w:val="es-ES_tradnl"/>
        </w:rPr>
      </w:pPr>
      <w:r w:rsidRPr="00722270">
        <w:rPr>
          <w:lang w:val="es-ES_tradnl"/>
        </w:rPr>
        <w:t>En tal virtud, cada una de las Partes (“</w:t>
      </w:r>
      <w:r w:rsidRPr="00722270">
        <w:rPr>
          <w:b/>
          <w:u w:val="single"/>
          <w:lang w:val="es-ES_tradnl"/>
        </w:rPr>
        <w:t xml:space="preserve">Parte </w:t>
      </w:r>
      <w:proofErr w:type="spellStart"/>
      <w:r w:rsidRPr="00722270">
        <w:rPr>
          <w:b/>
          <w:u w:val="single"/>
          <w:lang w:val="es-ES_tradnl"/>
        </w:rPr>
        <w:t>Indemnizante</w:t>
      </w:r>
      <w:proofErr w:type="spellEnd"/>
      <w:r w:rsidRPr="00722270">
        <w:rPr>
          <w:lang w:val="es-ES_tradnl"/>
        </w:rPr>
        <w:t>”) conviene en que, sin limitación alguna, indemnizará y mantendrá en paz y a salvo a la otra Parte (“</w:t>
      </w:r>
      <w:r w:rsidRPr="00722270">
        <w:rPr>
          <w:b/>
          <w:u w:val="single"/>
          <w:lang w:val="es-ES_tradnl"/>
        </w:rPr>
        <w:t>Parte Indemnizada</w:t>
      </w:r>
      <w:r w:rsidRPr="00722270">
        <w:rPr>
          <w:lang w:val="es-ES_tradnl"/>
        </w:rPr>
        <w:t xml:space="preserve">”) por </w:t>
      </w:r>
      <w:r w:rsidRPr="00722270">
        <w:rPr>
          <w:lang w:val="es-ES_tradnl"/>
        </w:rPr>
        <w:lastRenderedPageBreak/>
        <w:t xml:space="preserve">todos los gastos, incluyendo honorarios razonables y documentados de abogados, daños y perjuicios que pudiese provocar cualquier reclamación, acción o demanda que tuviera como origen el que Parte </w:t>
      </w:r>
      <w:proofErr w:type="spellStart"/>
      <w:r w:rsidRPr="00722270">
        <w:rPr>
          <w:lang w:val="es-ES_tradnl"/>
        </w:rPr>
        <w:t>Indemnizante</w:t>
      </w:r>
      <w:proofErr w:type="spellEnd"/>
      <w:r w:rsidRPr="00722270">
        <w:rPr>
          <w:lang w:val="es-ES_tradnl"/>
        </w:rPr>
        <w:t xml:space="preserve"> infringiera o violara derechos de propiedad intelectual cuya titularidad corresponda a terceros, relacionada con la Oferta de Referencia y el presente Convenio.</w:t>
      </w:r>
    </w:p>
    <w:p w14:paraId="579D0FAC" w14:textId="77777777" w:rsidR="00FD55B2" w:rsidRPr="00722270" w:rsidRDefault="00FD55B2" w:rsidP="00FD55B2">
      <w:pPr>
        <w:rPr>
          <w:lang w:val="es-ES_tradnl"/>
        </w:rPr>
      </w:pPr>
      <w:r w:rsidRPr="00722270">
        <w:rPr>
          <w:lang w:val="es-ES_tradnl"/>
        </w:rPr>
        <w:t xml:space="preserve">En términos de lo anterior, la Parte indemnizada, tan pronto como tenga conocimiento y le sea posible, notificará por escrito a la Parte </w:t>
      </w:r>
      <w:proofErr w:type="spellStart"/>
      <w:r w:rsidRPr="00722270">
        <w:rPr>
          <w:lang w:val="es-ES_tradnl"/>
        </w:rPr>
        <w:t>Indemnizante</w:t>
      </w:r>
      <w:proofErr w:type="spellEnd"/>
      <w:r w:rsidRPr="00722270">
        <w:rPr>
          <w:lang w:val="es-ES_tradnl"/>
        </w:rPr>
        <w:t xml:space="preserve"> sobre la existencia de tal reclamo, acción o demanda. La Parte </w:t>
      </w:r>
      <w:proofErr w:type="spellStart"/>
      <w:r w:rsidRPr="00722270">
        <w:rPr>
          <w:lang w:val="es-ES_tradnl"/>
        </w:rPr>
        <w:t>Indemnizante</w:t>
      </w:r>
      <w:proofErr w:type="spellEnd"/>
      <w:r w:rsidRPr="00722270">
        <w:rPr>
          <w:lang w:val="es-ES_tradnl"/>
        </w:rPr>
        <w:t xml:space="preserve"> se obliga a mantener debidamente informada a la Parte Indemnizada, en todo momento, sobre la tramitación del litigio o transacción. La Parte Indemnizada en ningún caso estará obligada a otorgar poder o facultad alguna a favor de la Parte </w:t>
      </w:r>
      <w:proofErr w:type="spellStart"/>
      <w:r w:rsidRPr="00722270">
        <w:rPr>
          <w:lang w:val="es-ES_tradnl"/>
        </w:rPr>
        <w:t>Indemnizante</w:t>
      </w:r>
      <w:proofErr w:type="spellEnd"/>
      <w:r w:rsidRPr="00722270">
        <w:rPr>
          <w:lang w:val="es-ES_tradnl"/>
        </w:rPr>
        <w:t xml:space="preserve"> para la solución del reclamo, acción o demanda.</w:t>
      </w:r>
    </w:p>
    <w:p w14:paraId="579D0FAE" w14:textId="73315FEC" w:rsidR="00FD55B2" w:rsidRPr="00722270" w:rsidRDefault="00ED68CB" w:rsidP="00FD55B2">
      <w:pPr>
        <w:pStyle w:val="Ttulo2"/>
        <w:rPr>
          <w:szCs w:val="22"/>
        </w:rPr>
      </w:pPr>
      <w:bookmarkStart w:id="155" w:name="_Toc435539935"/>
      <w:bookmarkStart w:id="156" w:name="_Toc435570591"/>
      <w:r w:rsidRPr="00722270">
        <w:rPr>
          <w:szCs w:val="22"/>
        </w:rPr>
        <w:t>2</w:t>
      </w:r>
      <w:r w:rsidR="00240648" w:rsidRPr="00722270">
        <w:rPr>
          <w:szCs w:val="22"/>
        </w:rPr>
        <w:t>3</w:t>
      </w:r>
      <w:r w:rsidR="00FD55B2" w:rsidRPr="00722270">
        <w:rPr>
          <w:szCs w:val="22"/>
        </w:rPr>
        <w:t>.8</w:t>
      </w:r>
      <w:r w:rsidR="00FD55B2" w:rsidRPr="00722270">
        <w:rPr>
          <w:szCs w:val="22"/>
        </w:rPr>
        <w:tab/>
        <w:t>Acuerdo integral</w:t>
      </w:r>
      <w:bookmarkEnd w:id="155"/>
      <w:bookmarkEnd w:id="156"/>
      <w:r w:rsidR="003E5FEA">
        <w:rPr>
          <w:szCs w:val="22"/>
        </w:rPr>
        <w:t>.</w:t>
      </w:r>
    </w:p>
    <w:p w14:paraId="579D0FAF" w14:textId="77777777" w:rsidR="00FD55B2" w:rsidRPr="00722270" w:rsidRDefault="00FD55B2" w:rsidP="00FD55B2">
      <w:pPr>
        <w:rPr>
          <w:lang w:val="es-ES_tradnl"/>
        </w:rPr>
      </w:pPr>
      <w:r w:rsidRPr="00722270">
        <w:rPr>
          <w:lang w:val="es-ES_tradnl"/>
        </w:rPr>
        <w:t>Este Convenio, incluyendo sus Anexos, constituye el único acuerdo existente entre las Partes en relación con el objeto de la Oferta de Referencia y deja sin efecto toda negociación previa, declaración o acuerdo, ya sea verbal o escrito.</w:t>
      </w:r>
    </w:p>
    <w:p w14:paraId="579D0FB1" w14:textId="7FDEA35B" w:rsidR="00FD55B2" w:rsidRPr="00722270" w:rsidRDefault="00ED68CB" w:rsidP="00FD55B2">
      <w:pPr>
        <w:pStyle w:val="Ttulo2"/>
        <w:rPr>
          <w:szCs w:val="22"/>
        </w:rPr>
      </w:pPr>
      <w:bookmarkStart w:id="157" w:name="_Toc435539936"/>
      <w:bookmarkStart w:id="158" w:name="_Toc435570592"/>
      <w:r w:rsidRPr="00722270">
        <w:rPr>
          <w:szCs w:val="22"/>
        </w:rPr>
        <w:t>2</w:t>
      </w:r>
      <w:r w:rsidR="00240648" w:rsidRPr="00722270">
        <w:rPr>
          <w:szCs w:val="22"/>
        </w:rPr>
        <w:t>3</w:t>
      </w:r>
      <w:r w:rsidR="00FD55B2" w:rsidRPr="00722270">
        <w:rPr>
          <w:szCs w:val="22"/>
        </w:rPr>
        <w:t>.9</w:t>
      </w:r>
      <w:r w:rsidR="00FD55B2" w:rsidRPr="00722270">
        <w:rPr>
          <w:szCs w:val="22"/>
        </w:rPr>
        <w:tab/>
        <w:t>No renuncia de derechos y acciones</w:t>
      </w:r>
      <w:bookmarkEnd w:id="157"/>
      <w:bookmarkEnd w:id="158"/>
      <w:r w:rsidR="003E5FEA">
        <w:rPr>
          <w:szCs w:val="22"/>
        </w:rPr>
        <w:t>.</w:t>
      </w:r>
    </w:p>
    <w:p w14:paraId="579D0FB2" w14:textId="77777777" w:rsidR="00FD55B2" w:rsidRPr="00722270" w:rsidRDefault="00FD55B2" w:rsidP="00FD55B2">
      <w:pPr>
        <w:rPr>
          <w:lang w:val="es-ES_tradnl"/>
        </w:rPr>
      </w:pPr>
      <w:r w:rsidRPr="00722270">
        <w:rPr>
          <w:lang w:val="es-ES_tradnl"/>
        </w:rPr>
        <w:t>Las Partes entienden y acuerdan que el no ejercicio o demora en el ejercicio de cualquier derecho, acción, facultad o privilegio establecido en la Oferta de Referencia y este Convenio que no resulte en caducidad o preclusión por causa de ley, no operará como una renuncia, ni cualquier ejercicio único o parcial que exista precluirá a cualquier ejercicio futuro de acción, derecho, facultad o privilegio previsto.</w:t>
      </w:r>
    </w:p>
    <w:p w14:paraId="579D0FB4" w14:textId="4573B6E8" w:rsidR="00FD55B2" w:rsidRPr="00722270" w:rsidRDefault="00ED68CB" w:rsidP="00FD55B2">
      <w:pPr>
        <w:pStyle w:val="Ttulo2"/>
        <w:rPr>
          <w:szCs w:val="22"/>
        </w:rPr>
      </w:pPr>
      <w:bookmarkStart w:id="159" w:name="_Toc435539937"/>
      <w:bookmarkStart w:id="160" w:name="_Toc435570593"/>
      <w:r w:rsidRPr="00722270">
        <w:rPr>
          <w:szCs w:val="22"/>
        </w:rPr>
        <w:t>2</w:t>
      </w:r>
      <w:r w:rsidR="00240648" w:rsidRPr="00722270">
        <w:rPr>
          <w:szCs w:val="22"/>
        </w:rPr>
        <w:t>3</w:t>
      </w:r>
      <w:r w:rsidR="00FD55B2" w:rsidRPr="00722270">
        <w:rPr>
          <w:szCs w:val="22"/>
        </w:rPr>
        <w:t>.10</w:t>
      </w:r>
      <w:r w:rsidR="00FD55B2" w:rsidRPr="00722270">
        <w:rPr>
          <w:szCs w:val="22"/>
        </w:rPr>
        <w:tab/>
        <w:t>Impuestos</w:t>
      </w:r>
      <w:bookmarkEnd w:id="159"/>
      <w:bookmarkEnd w:id="160"/>
      <w:r w:rsidR="003E5FEA">
        <w:rPr>
          <w:szCs w:val="22"/>
        </w:rPr>
        <w:t>.</w:t>
      </w:r>
    </w:p>
    <w:p w14:paraId="579D0FB5" w14:textId="77777777" w:rsidR="00FD55B2" w:rsidRPr="00722270" w:rsidRDefault="00FD55B2" w:rsidP="00FD55B2">
      <w:pPr>
        <w:rPr>
          <w:lang w:val="es-ES_tradnl"/>
        </w:rPr>
      </w:pPr>
      <w:r w:rsidRPr="00722270">
        <w:rPr>
          <w:lang w:val="es-ES_tradnl"/>
        </w:rPr>
        <w:t>Las Partes acuerdan en que cada una será responsable individualmente del cumplimiento de sus respectivas obligaciones fiscales, así como del entero de los impuestos y demás contribuciones causadas en virtud de la Oferta de Referencia y del presente Convenio, en los términos de las leyes aplicables, por lo que ninguna de las Partes será considerada como obligada solidaria respecto de la otra Parte en lo que se refiere a dichas obligaciones de carácter fiscal.</w:t>
      </w:r>
    </w:p>
    <w:p w14:paraId="579D0FC7" w14:textId="00F1A0C8" w:rsidR="00FD55B2" w:rsidRPr="00722270" w:rsidRDefault="00ED68CB" w:rsidP="00FD55B2">
      <w:pPr>
        <w:pStyle w:val="Ttulo2"/>
        <w:rPr>
          <w:szCs w:val="22"/>
        </w:rPr>
      </w:pPr>
      <w:bookmarkStart w:id="161" w:name="_Toc435539940"/>
      <w:bookmarkStart w:id="162" w:name="_Toc435570596"/>
      <w:r w:rsidRPr="00722270">
        <w:rPr>
          <w:szCs w:val="22"/>
        </w:rPr>
        <w:t>2</w:t>
      </w:r>
      <w:r w:rsidR="00240648" w:rsidRPr="00722270">
        <w:rPr>
          <w:szCs w:val="22"/>
        </w:rPr>
        <w:t>3</w:t>
      </w:r>
      <w:r w:rsidR="00FD55B2" w:rsidRPr="00722270">
        <w:rPr>
          <w:szCs w:val="22"/>
        </w:rPr>
        <w:t>.1</w:t>
      </w:r>
      <w:r w:rsidR="00EA0119" w:rsidRPr="00722270">
        <w:rPr>
          <w:szCs w:val="22"/>
        </w:rPr>
        <w:t>1</w:t>
      </w:r>
      <w:r w:rsidR="00FD55B2" w:rsidRPr="00722270">
        <w:rPr>
          <w:szCs w:val="22"/>
        </w:rPr>
        <w:tab/>
        <w:t>Jurisdicción</w:t>
      </w:r>
      <w:bookmarkEnd w:id="161"/>
      <w:bookmarkEnd w:id="162"/>
      <w:r w:rsidR="003E5FEA">
        <w:rPr>
          <w:szCs w:val="22"/>
        </w:rPr>
        <w:t>.</w:t>
      </w:r>
    </w:p>
    <w:p w14:paraId="579D0FC8" w14:textId="0963304F" w:rsidR="00FD55B2" w:rsidRPr="00722270" w:rsidRDefault="00FD55B2" w:rsidP="00FD55B2">
      <w:pPr>
        <w:rPr>
          <w:lang w:val="es-ES_tradnl"/>
        </w:rPr>
      </w:pPr>
      <w:r w:rsidRPr="00722270">
        <w:rPr>
          <w:lang w:val="es-ES_tradnl"/>
        </w:rPr>
        <w:t>Para todo lo relativo a este Convenio, las Partes acuerdan someterse a la jurisdicción de los Tribunales Federales con residencia en la Ciudad de México, y, por lo tanto, renuncian expresamente a cualquier otro fuero que pudiera corresponderles por razón de sus domicilios presentes o futuros o por cualquier otra causa.</w:t>
      </w:r>
    </w:p>
    <w:p w14:paraId="0053A6CC" w14:textId="77777777" w:rsidR="003E5FEA" w:rsidRDefault="003E5FEA" w:rsidP="00FD55B2">
      <w:pPr>
        <w:pStyle w:val="CONTRATOS"/>
        <w:rPr>
          <w:rFonts w:ascii="Arial" w:hAnsi="Arial"/>
          <w:szCs w:val="22"/>
          <w:lang w:val="es-ES_tradnl"/>
        </w:rPr>
      </w:pPr>
    </w:p>
    <w:p w14:paraId="577E7884" w14:textId="77777777" w:rsidR="003E5FEA" w:rsidRDefault="003E5FEA" w:rsidP="00FD55B2">
      <w:pPr>
        <w:pStyle w:val="CONTRATOS"/>
        <w:rPr>
          <w:rFonts w:ascii="Arial" w:hAnsi="Arial"/>
          <w:szCs w:val="22"/>
          <w:lang w:val="es-ES_tradnl"/>
        </w:rPr>
      </w:pPr>
    </w:p>
    <w:p w14:paraId="1E2EEC0D" w14:textId="77777777" w:rsidR="003E5FEA" w:rsidRDefault="003E5FEA" w:rsidP="00FD55B2">
      <w:pPr>
        <w:pStyle w:val="CONTRATOS"/>
        <w:rPr>
          <w:rFonts w:ascii="Arial" w:hAnsi="Arial"/>
          <w:szCs w:val="22"/>
          <w:lang w:val="es-ES_tradnl"/>
        </w:rPr>
      </w:pPr>
    </w:p>
    <w:p w14:paraId="5F74BF46" w14:textId="77777777" w:rsidR="003E5FEA" w:rsidRDefault="003E5FEA" w:rsidP="00FD55B2">
      <w:pPr>
        <w:pStyle w:val="CONTRATOS"/>
        <w:rPr>
          <w:rFonts w:ascii="Arial" w:hAnsi="Arial"/>
          <w:szCs w:val="22"/>
          <w:lang w:val="es-ES_tradnl"/>
        </w:rPr>
      </w:pPr>
    </w:p>
    <w:p w14:paraId="3D25A635" w14:textId="77777777" w:rsidR="003E5FEA" w:rsidRDefault="003E5FEA" w:rsidP="00FD55B2">
      <w:pPr>
        <w:pStyle w:val="CONTRATOS"/>
        <w:rPr>
          <w:rFonts w:ascii="Arial" w:hAnsi="Arial"/>
          <w:szCs w:val="22"/>
          <w:lang w:val="es-ES_tradnl"/>
        </w:rPr>
      </w:pPr>
    </w:p>
    <w:p w14:paraId="5B66A425" w14:textId="77777777" w:rsidR="003E5FEA" w:rsidRDefault="003E5FEA" w:rsidP="00FD55B2">
      <w:pPr>
        <w:pStyle w:val="CONTRATOS"/>
        <w:rPr>
          <w:rFonts w:ascii="Arial" w:hAnsi="Arial"/>
          <w:szCs w:val="22"/>
          <w:lang w:val="es-ES_tradnl"/>
        </w:rPr>
      </w:pPr>
    </w:p>
    <w:p w14:paraId="57A4C0E9" w14:textId="0BFBF159" w:rsidR="00D6189A" w:rsidRPr="00722270" w:rsidRDefault="00FD55B2" w:rsidP="00FD55B2">
      <w:pPr>
        <w:pStyle w:val="CONTRATOS"/>
        <w:rPr>
          <w:rFonts w:ascii="Arial" w:hAnsi="Arial"/>
          <w:szCs w:val="22"/>
          <w:lang w:val="es-ES_tradnl"/>
        </w:rPr>
      </w:pPr>
      <w:r w:rsidRPr="00722270">
        <w:rPr>
          <w:rFonts w:ascii="Arial" w:hAnsi="Arial"/>
          <w:szCs w:val="22"/>
          <w:lang w:val="es-ES_tradnl"/>
        </w:rPr>
        <w:t>Leído que fue por ambas Partes el presente Convenio y enteradas debidamente de su contenido y alcance, los representantes debidamente facultados de las Partes lo firman por triplicado en la Ciudad de México, el día [*] de [*] de [*].</w:t>
      </w:r>
    </w:p>
    <w:tbl>
      <w:tblPr>
        <w:tblW w:w="9180" w:type="dxa"/>
        <w:tblLook w:val="00A0" w:firstRow="1" w:lastRow="0" w:firstColumn="1" w:lastColumn="0" w:noHBand="0" w:noVBand="0"/>
      </w:tblPr>
      <w:tblGrid>
        <w:gridCol w:w="2376"/>
        <w:gridCol w:w="4361"/>
        <w:gridCol w:w="2443"/>
      </w:tblGrid>
      <w:tr w:rsidR="00FD55B2" w:rsidRPr="00722270" w14:paraId="579D0FCC" w14:textId="77777777" w:rsidTr="00C707DA">
        <w:tc>
          <w:tcPr>
            <w:tcW w:w="9180" w:type="dxa"/>
            <w:gridSpan w:val="3"/>
          </w:tcPr>
          <w:p w14:paraId="579D0FCB" w14:textId="77777777" w:rsidR="00FD55B2" w:rsidRPr="00722270" w:rsidRDefault="00FD55B2" w:rsidP="004935F8">
            <w:pPr>
              <w:jc w:val="center"/>
              <w:rPr>
                <w:b/>
                <w:u w:val="single"/>
              </w:rPr>
            </w:pPr>
            <w:r w:rsidRPr="00722270">
              <w:rPr>
                <w:b/>
                <w:u w:val="single"/>
              </w:rPr>
              <w:t>EL CONCESIONARIO</w:t>
            </w:r>
          </w:p>
        </w:tc>
      </w:tr>
      <w:tr w:rsidR="00FD55B2" w:rsidRPr="00722270" w14:paraId="579D0FD1" w14:textId="77777777" w:rsidTr="00C707DA">
        <w:trPr>
          <w:gridBefore w:val="1"/>
          <w:gridAfter w:val="1"/>
          <w:wBefore w:w="2376" w:type="dxa"/>
          <w:wAfter w:w="2443" w:type="dxa"/>
        </w:trPr>
        <w:tc>
          <w:tcPr>
            <w:tcW w:w="4361" w:type="dxa"/>
            <w:tcBorders>
              <w:bottom w:val="single" w:sz="4" w:space="0" w:color="auto"/>
            </w:tcBorders>
          </w:tcPr>
          <w:p w14:paraId="579D0FCD" w14:textId="77777777" w:rsidR="00FD55B2" w:rsidRPr="00722270" w:rsidRDefault="00FD55B2" w:rsidP="004935F8">
            <w:pPr>
              <w:spacing w:line="240" w:lineRule="auto"/>
              <w:jc w:val="center"/>
              <w:rPr>
                <w:lang w:val="es-ES_tradnl"/>
              </w:rPr>
            </w:pPr>
            <w:r w:rsidRPr="00722270">
              <w:rPr>
                <w:lang w:val="es-ES_tradnl"/>
              </w:rPr>
              <w:t>[*]</w:t>
            </w:r>
          </w:p>
          <w:p w14:paraId="579D0FCE" w14:textId="77777777" w:rsidR="00FD55B2" w:rsidRPr="00722270" w:rsidRDefault="00FD55B2" w:rsidP="004935F8">
            <w:pPr>
              <w:tabs>
                <w:tab w:val="left" w:pos="2850"/>
              </w:tabs>
              <w:spacing w:line="240" w:lineRule="auto"/>
              <w:jc w:val="left"/>
              <w:rPr>
                <w:b/>
                <w:sz w:val="2"/>
                <w:lang w:val="es-ES_tradnl"/>
              </w:rPr>
            </w:pPr>
            <w:r w:rsidRPr="00722270">
              <w:rPr>
                <w:b/>
                <w:lang w:val="es-ES_tradnl"/>
              </w:rPr>
              <w:tab/>
            </w:r>
          </w:p>
          <w:p w14:paraId="579D0FCF" w14:textId="77777777" w:rsidR="00FD55B2" w:rsidRPr="00722270" w:rsidRDefault="00FD55B2" w:rsidP="004935F8">
            <w:pPr>
              <w:spacing w:line="240" w:lineRule="auto"/>
              <w:jc w:val="center"/>
              <w:rPr>
                <w:lang w:val="es-ES_tradnl"/>
              </w:rPr>
            </w:pPr>
          </w:p>
          <w:p w14:paraId="579D0FD0" w14:textId="77777777" w:rsidR="00FD55B2" w:rsidRPr="00722270" w:rsidRDefault="00FD55B2" w:rsidP="004935F8">
            <w:pPr>
              <w:spacing w:line="240" w:lineRule="auto"/>
              <w:jc w:val="center"/>
              <w:rPr>
                <w:lang w:val="es-ES_tradnl"/>
              </w:rPr>
            </w:pPr>
          </w:p>
        </w:tc>
      </w:tr>
      <w:tr w:rsidR="00FD55B2" w:rsidRPr="00722270" w14:paraId="579D0FD4" w14:textId="77777777" w:rsidTr="00C707DA">
        <w:trPr>
          <w:gridBefore w:val="1"/>
          <w:gridAfter w:val="1"/>
          <w:wBefore w:w="2376" w:type="dxa"/>
          <w:wAfter w:w="2443" w:type="dxa"/>
        </w:trPr>
        <w:tc>
          <w:tcPr>
            <w:tcW w:w="4361" w:type="dxa"/>
            <w:tcBorders>
              <w:top w:val="single" w:sz="4" w:space="0" w:color="auto"/>
            </w:tcBorders>
          </w:tcPr>
          <w:p w14:paraId="579D0FD2" w14:textId="77777777" w:rsidR="00FD55B2" w:rsidRPr="00722270" w:rsidRDefault="00FD55B2" w:rsidP="004935F8">
            <w:pPr>
              <w:spacing w:line="240" w:lineRule="auto"/>
              <w:jc w:val="center"/>
              <w:rPr>
                <w:lang w:val="es-ES_tradnl"/>
              </w:rPr>
            </w:pPr>
            <w:r w:rsidRPr="00722270">
              <w:rPr>
                <w:lang w:val="es-ES_tradnl"/>
              </w:rPr>
              <w:t>[*]</w:t>
            </w:r>
          </w:p>
          <w:p w14:paraId="579D0FD3" w14:textId="77777777" w:rsidR="00FD55B2" w:rsidRPr="00722270" w:rsidRDefault="00FD55B2" w:rsidP="004935F8">
            <w:pPr>
              <w:spacing w:line="240" w:lineRule="auto"/>
              <w:jc w:val="center"/>
              <w:rPr>
                <w:lang w:val="es-ES_tradnl"/>
              </w:rPr>
            </w:pPr>
            <w:r w:rsidRPr="00722270">
              <w:rPr>
                <w:lang w:val="es-ES_tradnl"/>
              </w:rPr>
              <w:t>Apoderado</w:t>
            </w:r>
          </w:p>
        </w:tc>
      </w:tr>
    </w:tbl>
    <w:p w14:paraId="579D0FD5" w14:textId="77777777" w:rsidR="00FD55B2" w:rsidRPr="00722270" w:rsidRDefault="00FD55B2" w:rsidP="00FD55B2">
      <w:pPr>
        <w:spacing w:line="240" w:lineRule="auto"/>
      </w:pPr>
    </w:p>
    <w:tbl>
      <w:tblPr>
        <w:tblW w:w="9180" w:type="dxa"/>
        <w:tblLook w:val="00A0" w:firstRow="1" w:lastRow="0" w:firstColumn="1" w:lastColumn="0" w:noHBand="0" w:noVBand="0"/>
      </w:tblPr>
      <w:tblGrid>
        <w:gridCol w:w="2376"/>
        <w:gridCol w:w="4361"/>
        <w:gridCol w:w="2443"/>
      </w:tblGrid>
      <w:tr w:rsidR="00FD55B2" w:rsidRPr="00722270" w14:paraId="579D0FD7" w14:textId="77777777" w:rsidTr="00C707DA">
        <w:tc>
          <w:tcPr>
            <w:tcW w:w="9180" w:type="dxa"/>
            <w:gridSpan w:val="3"/>
          </w:tcPr>
          <w:p w14:paraId="579D0FD6" w14:textId="31B17655" w:rsidR="00FD55B2" w:rsidRPr="00722270" w:rsidRDefault="008321E5" w:rsidP="004935F8">
            <w:pPr>
              <w:spacing w:line="240" w:lineRule="auto"/>
              <w:jc w:val="center"/>
              <w:rPr>
                <w:b/>
                <w:u w:val="single"/>
              </w:rPr>
            </w:pPr>
            <w:r w:rsidRPr="00722270">
              <w:rPr>
                <w:b/>
                <w:u w:val="single"/>
              </w:rPr>
              <w:t>TELCEL</w:t>
            </w:r>
          </w:p>
        </w:tc>
      </w:tr>
      <w:tr w:rsidR="00FD55B2" w:rsidRPr="00722270" w14:paraId="579D0FD9" w14:textId="77777777" w:rsidTr="00C707DA">
        <w:tc>
          <w:tcPr>
            <w:tcW w:w="9180" w:type="dxa"/>
            <w:gridSpan w:val="3"/>
          </w:tcPr>
          <w:p w14:paraId="579D0FD8" w14:textId="26C1BC9F" w:rsidR="00FD55B2" w:rsidRPr="00722270" w:rsidRDefault="008321E5" w:rsidP="004935F8">
            <w:pPr>
              <w:spacing w:line="240" w:lineRule="auto"/>
              <w:jc w:val="center"/>
              <w:rPr>
                <w:b/>
              </w:rPr>
            </w:pPr>
            <w:r w:rsidRPr="00722270">
              <w:rPr>
                <w:b/>
              </w:rPr>
              <w:t>RADIOMOVIL DIPSA</w:t>
            </w:r>
            <w:r w:rsidR="00FD55B2" w:rsidRPr="00722270">
              <w:rPr>
                <w:b/>
              </w:rPr>
              <w:t>, S.A. DE C.V.</w:t>
            </w:r>
          </w:p>
        </w:tc>
      </w:tr>
      <w:tr w:rsidR="00FD55B2" w:rsidRPr="00722270" w14:paraId="579D0FDD" w14:textId="77777777" w:rsidTr="00C707DA">
        <w:trPr>
          <w:gridBefore w:val="1"/>
          <w:gridAfter w:val="1"/>
          <w:wBefore w:w="2376" w:type="dxa"/>
          <w:wAfter w:w="2443" w:type="dxa"/>
        </w:trPr>
        <w:tc>
          <w:tcPr>
            <w:tcW w:w="4361" w:type="dxa"/>
            <w:tcBorders>
              <w:bottom w:val="single" w:sz="4" w:space="0" w:color="auto"/>
            </w:tcBorders>
          </w:tcPr>
          <w:p w14:paraId="579D0FDA" w14:textId="77777777" w:rsidR="00FD55B2" w:rsidRPr="00722270" w:rsidRDefault="00FD55B2" w:rsidP="004935F8">
            <w:pPr>
              <w:spacing w:line="240" w:lineRule="auto"/>
              <w:jc w:val="center"/>
              <w:rPr>
                <w:b/>
                <w:sz w:val="10"/>
                <w:lang w:val="es-ES_tradnl"/>
              </w:rPr>
            </w:pPr>
          </w:p>
          <w:p w14:paraId="579D0FDB" w14:textId="77777777" w:rsidR="00FD55B2" w:rsidRPr="00722270" w:rsidRDefault="00FD55B2" w:rsidP="004935F8">
            <w:pPr>
              <w:spacing w:line="240" w:lineRule="auto"/>
              <w:jc w:val="center"/>
              <w:rPr>
                <w:lang w:val="es-ES_tradnl"/>
              </w:rPr>
            </w:pPr>
          </w:p>
          <w:p w14:paraId="579D0FDC" w14:textId="77777777" w:rsidR="00FD55B2" w:rsidRPr="00722270" w:rsidRDefault="00FD55B2" w:rsidP="004935F8">
            <w:pPr>
              <w:spacing w:line="240" w:lineRule="auto"/>
              <w:jc w:val="center"/>
              <w:rPr>
                <w:lang w:val="es-ES_tradnl"/>
              </w:rPr>
            </w:pPr>
          </w:p>
        </w:tc>
      </w:tr>
      <w:tr w:rsidR="00FD55B2" w:rsidRPr="00722270" w14:paraId="579D0FE0" w14:textId="77777777" w:rsidTr="00C707DA">
        <w:trPr>
          <w:gridBefore w:val="1"/>
          <w:gridAfter w:val="1"/>
          <w:wBefore w:w="2376" w:type="dxa"/>
          <w:wAfter w:w="2443" w:type="dxa"/>
        </w:trPr>
        <w:tc>
          <w:tcPr>
            <w:tcW w:w="4361" w:type="dxa"/>
            <w:tcBorders>
              <w:top w:val="single" w:sz="4" w:space="0" w:color="auto"/>
            </w:tcBorders>
          </w:tcPr>
          <w:p w14:paraId="579D0FDE" w14:textId="77777777" w:rsidR="00FD55B2" w:rsidRPr="00722270" w:rsidRDefault="00FD55B2" w:rsidP="004935F8">
            <w:pPr>
              <w:spacing w:line="240" w:lineRule="auto"/>
              <w:jc w:val="center"/>
              <w:rPr>
                <w:lang w:val="es-ES_tradnl"/>
              </w:rPr>
            </w:pPr>
            <w:r w:rsidRPr="00722270">
              <w:rPr>
                <w:lang w:val="es-ES_tradnl"/>
              </w:rPr>
              <w:t>[*]</w:t>
            </w:r>
          </w:p>
          <w:p w14:paraId="579D0FDF" w14:textId="77777777" w:rsidR="00FD55B2" w:rsidRPr="00722270" w:rsidRDefault="00FD55B2" w:rsidP="004935F8">
            <w:pPr>
              <w:spacing w:line="240" w:lineRule="auto"/>
              <w:jc w:val="center"/>
              <w:rPr>
                <w:lang w:val="es-ES_tradnl"/>
              </w:rPr>
            </w:pPr>
            <w:r w:rsidRPr="00722270">
              <w:rPr>
                <w:lang w:val="es-ES_tradnl"/>
              </w:rPr>
              <w:t>Apoderado</w:t>
            </w:r>
          </w:p>
        </w:tc>
      </w:tr>
    </w:tbl>
    <w:p w14:paraId="579D0FE1" w14:textId="77777777" w:rsidR="00FD55B2" w:rsidRPr="00722270" w:rsidRDefault="00FD55B2" w:rsidP="00FD55B2">
      <w:pPr>
        <w:spacing w:line="240" w:lineRule="auto"/>
      </w:pPr>
    </w:p>
    <w:tbl>
      <w:tblPr>
        <w:tblW w:w="9180" w:type="dxa"/>
        <w:tblLook w:val="00A0" w:firstRow="1" w:lastRow="0" w:firstColumn="1" w:lastColumn="0" w:noHBand="0" w:noVBand="0"/>
      </w:tblPr>
      <w:tblGrid>
        <w:gridCol w:w="4361"/>
        <w:gridCol w:w="425"/>
        <w:gridCol w:w="4394"/>
      </w:tblGrid>
      <w:tr w:rsidR="00FD55B2" w:rsidRPr="00722270" w14:paraId="579D0FE8" w14:textId="77777777" w:rsidTr="00C707DA">
        <w:tc>
          <w:tcPr>
            <w:tcW w:w="4361" w:type="dxa"/>
            <w:tcBorders>
              <w:bottom w:val="single" w:sz="4" w:space="0" w:color="auto"/>
            </w:tcBorders>
          </w:tcPr>
          <w:p w14:paraId="579D0FE2" w14:textId="77777777" w:rsidR="00FD55B2" w:rsidRPr="00722270" w:rsidRDefault="00FD55B2" w:rsidP="004935F8">
            <w:pPr>
              <w:spacing w:line="240" w:lineRule="auto"/>
              <w:jc w:val="center"/>
              <w:rPr>
                <w:b/>
                <w:lang w:val="es-ES_tradnl"/>
              </w:rPr>
            </w:pPr>
            <w:r w:rsidRPr="00722270">
              <w:rPr>
                <w:b/>
                <w:lang w:val="es-ES_tradnl"/>
              </w:rPr>
              <w:t>Testigo</w:t>
            </w:r>
          </w:p>
          <w:p w14:paraId="579D0FE3" w14:textId="77777777" w:rsidR="00FD55B2" w:rsidRPr="00722270" w:rsidRDefault="00FD55B2" w:rsidP="004935F8">
            <w:pPr>
              <w:spacing w:line="240" w:lineRule="auto"/>
              <w:jc w:val="center"/>
              <w:rPr>
                <w:b/>
                <w:sz w:val="16"/>
                <w:lang w:val="es-ES_tradnl"/>
              </w:rPr>
            </w:pPr>
          </w:p>
          <w:p w14:paraId="579D0FE4" w14:textId="77777777" w:rsidR="00FD55B2" w:rsidRPr="00722270" w:rsidRDefault="00FD55B2" w:rsidP="004935F8">
            <w:pPr>
              <w:spacing w:line="240" w:lineRule="auto"/>
              <w:rPr>
                <w:lang w:val="es-ES_tradnl"/>
              </w:rPr>
            </w:pPr>
          </w:p>
        </w:tc>
        <w:tc>
          <w:tcPr>
            <w:tcW w:w="425" w:type="dxa"/>
          </w:tcPr>
          <w:p w14:paraId="579D0FE5" w14:textId="77777777" w:rsidR="00FD55B2" w:rsidRPr="00722270" w:rsidRDefault="00FD55B2" w:rsidP="004935F8">
            <w:pPr>
              <w:spacing w:line="240" w:lineRule="auto"/>
              <w:rPr>
                <w:lang w:val="es-ES_tradnl"/>
              </w:rPr>
            </w:pPr>
          </w:p>
        </w:tc>
        <w:tc>
          <w:tcPr>
            <w:tcW w:w="4394" w:type="dxa"/>
            <w:tcBorders>
              <w:bottom w:val="single" w:sz="4" w:space="0" w:color="auto"/>
            </w:tcBorders>
          </w:tcPr>
          <w:p w14:paraId="579D0FE6" w14:textId="77777777" w:rsidR="00FD55B2" w:rsidRPr="00722270" w:rsidRDefault="00FD55B2" w:rsidP="004935F8">
            <w:pPr>
              <w:spacing w:line="240" w:lineRule="auto"/>
              <w:jc w:val="center"/>
              <w:rPr>
                <w:b/>
                <w:lang w:val="es-ES_tradnl"/>
              </w:rPr>
            </w:pPr>
            <w:r w:rsidRPr="00722270">
              <w:rPr>
                <w:b/>
                <w:lang w:val="es-ES_tradnl"/>
              </w:rPr>
              <w:t>Testigo</w:t>
            </w:r>
          </w:p>
          <w:p w14:paraId="579D0FE7" w14:textId="77777777" w:rsidR="00FD55B2" w:rsidRPr="00722270" w:rsidRDefault="00FD55B2" w:rsidP="004935F8">
            <w:pPr>
              <w:spacing w:line="240" w:lineRule="auto"/>
              <w:jc w:val="center"/>
              <w:rPr>
                <w:b/>
                <w:lang w:val="es-ES_tradnl"/>
              </w:rPr>
            </w:pPr>
          </w:p>
        </w:tc>
      </w:tr>
      <w:tr w:rsidR="00FD55B2" w:rsidRPr="00722270" w14:paraId="579D0FEC" w14:textId="77777777" w:rsidTr="00C707DA">
        <w:tc>
          <w:tcPr>
            <w:tcW w:w="4361" w:type="dxa"/>
            <w:tcBorders>
              <w:top w:val="single" w:sz="4" w:space="0" w:color="auto"/>
            </w:tcBorders>
          </w:tcPr>
          <w:p w14:paraId="579D0FE9" w14:textId="77777777" w:rsidR="00FD55B2" w:rsidRPr="00722270" w:rsidRDefault="00FD55B2" w:rsidP="004935F8">
            <w:pPr>
              <w:spacing w:line="240" w:lineRule="auto"/>
              <w:jc w:val="center"/>
              <w:rPr>
                <w:lang w:val="es-ES_tradnl"/>
              </w:rPr>
            </w:pPr>
            <w:r w:rsidRPr="00722270">
              <w:rPr>
                <w:lang w:val="es-ES_tradnl"/>
              </w:rPr>
              <w:t>[*]</w:t>
            </w:r>
          </w:p>
        </w:tc>
        <w:tc>
          <w:tcPr>
            <w:tcW w:w="425" w:type="dxa"/>
          </w:tcPr>
          <w:p w14:paraId="579D0FEA" w14:textId="77777777" w:rsidR="00FD55B2" w:rsidRPr="00722270" w:rsidRDefault="00FD55B2" w:rsidP="004935F8">
            <w:pPr>
              <w:spacing w:line="240" w:lineRule="auto"/>
              <w:jc w:val="center"/>
              <w:rPr>
                <w:lang w:val="es-ES_tradnl"/>
              </w:rPr>
            </w:pPr>
          </w:p>
        </w:tc>
        <w:tc>
          <w:tcPr>
            <w:tcW w:w="4394" w:type="dxa"/>
            <w:tcBorders>
              <w:top w:val="single" w:sz="4" w:space="0" w:color="auto"/>
            </w:tcBorders>
          </w:tcPr>
          <w:p w14:paraId="579D0FEB" w14:textId="77777777" w:rsidR="00FD55B2" w:rsidRPr="00722270" w:rsidRDefault="00FD55B2" w:rsidP="004935F8">
            <w:pPr>
              <w:spacing w:line="240" w:lineRule="auto"/>
              <w:jc w:val="center"/>
              <w:rPr>
                <w:lang w:val="es-ES_tradnl"/>
              </w:rPr>
            </w:pPr>
            <w:r w:rsidRPr="00722270">
              <w:rPr>
                <w:lang w:val="es-ES_tradnl"/>
              </w:rPr>
              <w:t>[*]</w:t>
            </w:r>
          </w:p>
        </w:tc>
      </w:tr>
    </w:tbl>
    <w:p w14:paraId="579D0FEE" w14:textId="77777777" w:rsidR="004935F8" w:rsidRPr="00722270" w:rsidRDefault="004935F8"/>
    <w:sectPr w:rsidR="004935F8" w:rsidRPr="00722270" w:rsidSect="00722270">
      <w:headerReference w:type="default" r:id="rId12"/>
      <w:footerReference w:type="default" r:id="rId13"/>
      <w:footerReference w:type="first" r:id="rId14"/>
      <w:pgSz w:w="12240" w:h="15840"/>
      <w:pgMar w:top="1985"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F8B971" w14:textId="77777777" w:rsidR="004F79A5" w:rsidRDefault="004F79A5" w:rsidP="00FD55B2">
      <w:pPr>
        <w:spacing w:after="0" w:line="240" w:lineRule="auto"/>
      </w:pPr>
      <w:r>
        <w:separator/>
      </w:r>
    </w:p>
  </w:endnote>
  <w:endnote w:type="continuationSeparator" w:id="0">
    <w:p w14:paraId="5607F716" w14:textId="77777777" w:rsidR="004F79A5" w:rsidRDefault="004F79A5" w:rsidP="00FD55B2">
      <w:pPr>
        <w:spacing w:after="0" w:line="240" w:lineRule="auto"/>
      </w:pPr>
      <w:r>
        <w:continuationSeparator/>
      </w:r>
    </w:p>
  </w:endnote>
  <w:endnote w:type="continuationNotice" w:id="1">
    <w:p w14:paraId="0F93B57B" w14:textId="77777777" w:rsidR="004F79A5" w:rsidRDefault="004F79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altName w:val="Calibri"/>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ucida Grande">
    <w:panose1 w:val="00000000000000000000"/>
    <w:charset w:val="00"/>
    <w:family w:val="auto"/>
    <w:notTrueType/>
    <w:pitch w:val="variable"/>
    <w:sig w:usb0="00000003" w:usb1="00000000" w:usb2="00000000" w:usb3="00000000" w:csb0="00000001" w:csb1="00000000"/>
  </w:font>
  <w:font w:name="Arial Bold">
    <w:altName w:val="Arial"/>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00"/>
    <w:family w:val="swiss"/>
    <w:pitch w:val="variable"/>
    <w:sig w:usb0="A00002EF" w:usb1="4000A44B" w:usb2="00000000" w:usb3="00000000" w:csb0="000001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1892052"/>
      <w:docPartObj>
        <w:docPartGallery w:val="Page Numbers (Bottom of Page)"/>
        <w:docPartUnique/>
      </w:docPartObj>
    </w:sdtPr>
    <w:sdtEndPr/>
    <w:sdtContent>
      <w:sdt>
        <w:sdtPr>
          <w:id w:val="-1769616900"/>
          <w:docPartObj>
            <w:docPartGallery w:val="Page Numbers (Top of Page)"/>
            <w:docPartUnique/>
          </w:docPartObj>
        </w:sdtPr>
        <w:sdtEndPr/>
        <w:sdtContent>
          <w:p w14:paraId="3A5C4C49" w14:textId="0A8387BB" w:rsidR="00722270" w:rsidRDefault="00722270">
            <w:pPr>
              <w:pStyle w:val="Piedepgina"/>
              <w:jc w:val="right"/>
            </w:pPr>
            <w:r w:rsidRPr="00722270">
              <w:rPr>
                <w:sz w:val="18"/>
                <w:szCs w:val="18"/>
                <w:lang w:val="es-ES"/>
              </w:rPr>
              <w:t xml:space="preserve">Página </w:t>
            </w:r>
            <w:r w:rsidRPr="00722270">
              <w:rPr>
                <w:bCs/>
                <w:sz w:val="18"/>
                <w:szCs w:val="18"/>
              </w:rPr>
              <w:fldChar w:fldCharType="begin"/>
            </w:r>
            <w:r w:rsidRPr="00722270">
              <w:rPr>
                <w:bCs/>
                <w:sz w:val="18"/>
                <w:szCs w:val="18"/>
              </w:rPr>
              <w:instrText>PAGE</w:instrText>
            </w:r>
            <w:r w:rsidRPr="00722270">
              <w:rPr>
                <w:bCs/>
                <w:sz w:val="18"/>
                <w:szCs w:val="18"/>
              </w:rPr>
              <w:fldChar w:fldCharType="separate"/>
            </w:r>
            <w:r w:rsidR="00361106">
              <w:rPr>
                <w:bCs/>
                <w:noProof/>
                <w:sz w:val="18"/>
                <w:szCs w:val="18"/>
              </w:rPr>
              <w:t>34</w:t>
            </w:r>
            <w:r w:rsidRPr="00722270">
              <w:rPr>
                <w:bCs/>
                <w:sz w:val="18"/>
                <w:szCs w:val="18"/>
              </w:rPr>
              <w:fldChar w:fldCharType="end"/>
            </w:r>
            <w:r w:rsidRPr="00722270">
              <w:rPr>
                <w:sz w:val="18"/>
                <w:szCs w:val="18"/>
                <w:lang w:val="es-ES"/>
              </w:rPr>
              <w:t xml:space="preserve"> de </w:t>
            </w:r>
            <w:r w:rsidRPr="00722270">
              <w:rPr>
                <w:bCs/>
                <w:sz w:val="18"/>
                <w:szCs w:val="18"/>
              </w:rPr>
              <w:fldChar w:fldCharType="begin"/>
            </w:r>
            <w:r w:rsidRPr="00722270">
              <w:rPr>
                <w:bCs/>
                <w:sz w:val="18"/>
                <w:szCs w:val="18"/>
              </w:rPr>
              <w:instrText>NUMPAGES</w:instrText>
            </w:r>
            <w:r w:rsidRPr="00722270">
              <w:rPr>
                <w:bCs/>
                <w:sz w:val="18"/>
                <w:szCs w:val="18"/>
              </w:rPr>
              <w:fldChar w:fldCharType="separate"/>
            </w:r>
            <w:r w:rsidR="00361106">
              <w:rPr>
                <w:bCs/>
                <w:noProof/>
                <w:sz w:val="18"/>
                <w:szCs w:val="18"/>
              </w:rPr>
              <w:t>34</w:t>
            </w:r>
            <w:r w:rsidRPr="00722270">
              <w:rPr>
                <w:bCs/>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94160754"/>
      <w:docPartObj>
        <w:docPartGallery w:val="Page Numbers (Top of Page)"/>
        <w:docPartUnique/>
      </w:docPartObj>
    </w:sdtPr>
    <w:sdtEndPr/>
    <w:sdtContent>
      <w:p w14:paraId="1A82D505" w14:textId="6051E8EB" w:rsidR="00722270" w:rsidRDefault="00722270" w:rsidP="00722270">
        <w:pPr>
          <w:pStyle w:val="Piedepgina"/>
          <w:jc w:val="right"/>
          <w:rPr>
            <w:szCs w:val="22"/>
          </w:rPr>
        </w:pPr>
        <w:r w:rsidRPr="00722270">
          <w:rPr>
            <w:sz w:val="18"/>
            <w:szCs w:val="18"/>
            <w:lang w:val="es-ES"/>
          </w:rPr>
          <w:t xml:space="preserve">Página </w:t>
        </w:r>
        <w:r w:rsidRPr="00722270">
          <w:rPr>
            <w:bCs/>
            <w:sz w:val="18"/>
            <w:szCs w:val="18"/>
          </w:rPr>
          <w:fldChar w:fldCharType="begin"/>
        </w:r>
        <w:r w:rsidRPr="00722270">
          <w:rPr>
            <w:bCs/>
            <w:sz w:val="18"/>
            <w:szCs w:val="18"/>
          </w:rPr>
          <w:instrText>PAGE</w:instrText>
        </w:r>
        <w:r w:rsidRPr="00722270">
          <w:rPr>
            <w:bCs/>
            <w:sz w:val="18"/>
            <w:szCs w:val="18"/>
          </w:rPr>
          <w:fldChar w:fldCharType="separate"/>
        </w:r>
        <w:r w:rsidR="00361106">
          <w:rPr>
            <w:bCs/>
            <w:noProof/>
            <w:sz w:val="18"/>
            <w:szCs w:val="18"/>
          </w:rPr>
          <w:t>1</w:t>
        </w:r>
        <w:r w:rsidRPr="00722270">
          <w:rPr>
            <w:bCs/>
            <w:sz w:val="18"/>
            <w:szCs w:val="18"/>
          </w:rPr>
          <w:fldChar w:fldCharType="end"/>
        </w:r>
        <w:r w:rsidRPr="00722270">
          <w:rPr>
            <w:sz w:val="18"/>
            <w:szCs w:val="18"/>
            <w:lang w:val="es-ES"/>
          </w:rPr>
          <w:t xml:space="preserve"> de </w:t>
        </w:r>
        <w:r w:rsidRPr="00722270">
          <w:rPr>
            <w:bCs/>
            <w:sz w:val="18"/>
            <w:szCs w:val="18"/>
          </w:rPr>
          <w:fldChar w:fldCharType="begin"/>
        </w:r>
        <w:r w:rsidRPr="00722270">
          <w:rPr>
            <w:bCs/>
            <w:sz w:val="18"/>
            <w:szCs w:val="18"/>
          </w:rPr>
          <w:instrText>NUMPAGES</w:instrText>
        </w:r>
        <w:r w:rsidRPr="00722270">
          <w:rPr>
            <w:bCs/>
            <w:sz w:val="18"/>
            <w:szCs w:val="18"/>
          </w:rPr>
          <w:fldChar w:fldCharType="separate"/>
        </w:r>
        <w:r w:rsidR="00361106">
          <w:rPr>
            <w:bCs/>
            <w:noProof/>
            <w:sz w:val="18"/>
            <w:szCs w:val="18"/>
          </w:rPr>
          <w:t>34</w:t>
        </w:r>
        <w:r w:rsidRPr="00722270">
          <w:rPr>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F2029E" w14:textId="77777777" w:rsidR="004F79A5" w:rsidRDefault="004F79A5" w:rsidP="00FD55B2">
      <w:pPr>
        <w:spacing w:after="0" w:line="240" w:lineRule="auto"/>
      </w:pPr>
      <w:r>
        <w:separator/>
      </w:r>
    </w:p>
  </w:footnote>
  <w:footnote w:type="continuationSeparator" w:id="0">
    <w:p w14:paraId="1BADD02D" w14:textId="77777777" w:rsidR="004F79A5" w:rsidRDefault="004F79A5" w:rsidP="00FD55B2">
      <w:pPr>
        <w:spacing w:after="0" w:line="240" w:lineRule="auto"/>
      </w:pPr>
      <w:r>
        <w:continuationSeparator/>
      </w:r>
    </w:p>
  </w:footnote>
  <w:footnote w:type="continuationNotice" w:id="1">
    <w:p w14:paraId="164C3C50" w14:textId="77777777" w:rsidR="004F79A5" w:rsidRDefault="004F79A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094AB1" w14:textId="5223FF52" w:rsidR="003E34D3" w:rsidRPr="00722270" w:rsidRDefault="003E34D3" w:rsidP="00241F88">
    <w:pPr>
      <w:pStyle w:val="Encabezado"/>
      <w:tabs>
        <w:tab w:val="left" w:pos="3945"/>
      </w:tabs>
      <w:spacing w:after="0" w:line="240" w:lineRule="auto"/>
      <w:jc w:val="left"/>
      <w:rPr>
        <w:b/>
        <w:i/>
        <w:sz w:val="20"/>
        <w:u w:val="single"/>
      </w:rPr>
    </w:pPr>
    <w:r w:rsidRPr="00722270">
      <w:rPr>
        <w:b/>
        <w:i/>
        <w:sz w:val="20"/>
        <w:u w:val="single"/>
      </w:rPr>
      <w:t>Anexo “IV” – Modelo de Convenio</w:t>
    </w:r>
  </w:p>
  <w:p w14:paraId="7B832F1B" w14:textId="77777777" w:rsidR="003E34D3" w:rsidRPr="00722270" w:rsidRDefault="003E34D3" w:rsidP="00241F88">
    <w:pPr>
      <w:pStyle w:val="Encabezado"/>
      <w:tabs>
        <w:tab w:val="left" w:pos="3945"/>
      </w:tabs>
      <w:spacing w:after="0" w:line="240" w:lineRule="auto"/>
      <w:jc w:val="left"/>
      <w:rPr>
        <w:b/>
        <w:i/>
        <w:sz w:val="20"/>
      </w:rPr>
    </w:pPr>
  </w:p>
  <w:p w14:paraId="72B31199" w14:textId="77777777" w:rsidR="003E34D3" w:rsidRPr="00722270" w:rsidRDefault="003E34D3" w:rsidP="00241F88">
    <w:pPr>
      <w:pStyle w:val="Encabezado"/>
      <w:tabs>
        <w:tab w:val="left" w:pos="3945"/>
      </w:tabs>
      <w:spacing w:after="0" w:line="240" w:lineRule="auto"/>
      <w:jc w:val="left"/>
      <w:rPr>
        <w:b/>
        <w:i/>
        <w:sz w:val="20"/>
      </w:rPr>
    </w:pPr>
    <w:r w:rsidRPr="00722270">
      <w:rPr>
        <w:b/>
        <w:i/>
        <w:sz w:val="20"/>
      </w:rPr>
      <w:t>Oferta de Referencia para el Acceso y Uso Compartido de Infraestructura Pasiva</w:t>
    </w:r>
  </w:p>
  <w:p w14:paraId="579D0FF7" w14:textId="6D1DD1DF" w:rsidR="003E34D3" w:rsidRPr="00CD4CA8" w:rsidRDefault="003E34D3" w:rsidP="00DE6900">
    <w:pPr>
      <w:pStyle w:val="Encabezado"/>
      <w:jc w:val="right"/>
      <w:rPr>
        <w:rFonts w:ascii="ITC Avant Garde" w:hAnsi="ITC Avant Garde"/>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 w15:restartNumberingAfterBreak="0">
    <w:nsid w:val="12310578"/>
    <w:multiLevelType w:val="hybridMultilevel"/>
    <w:tmpl w:val="4B1CF23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2771521"/>
    <w:multiLevelType w:val="hybridMultilevel"/>
    <w:tmpl w:val="232CA600"/>
    <w:lvl w:ilvl="0" w:tplc="DA209008">
      <w:start w:val="1"/>
      <w:numFmt w:val="lowerLetter"/>
      <w:lvlText w:val="%1)"/>
      <w:lvlJc w:val="left"/>
      <w:pPr>
        <w:ind w:left="720" w:hanging="360"/>
      </w:pPr>
      <w:rPr>
        <w:b/>
      </w:rPr>
    </w:lvl>
    <w:lvl w:ilvl="1" w:tplc="CA768CEA">
      <w:start w:val="1"/>
      <w:numFmt w:val="lowerRoman"/>
      <w:lvlText w:val="(%2)"/>
      <w:lvlJc w:val="left"/>
      <w:pPr>
        <w:ind w:left="1515" w:hanging="435"/>
      </w:pPr>
      <w:rPr>
        <w:rFonts w:hint="default"/>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2A162C3"/>
    <w:multiLevelType w:val="hybridMultilevel"/>
    <w:tmpl w:val="9D462558"/>
    <w:lvl w:ilvl="0" w:tplc="CA768CEA">
      <w:start w:val="1"/>
      <w:numFmt w:val="lowerRoman"/>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688164F"/>
    <w:multiLevelType w:val="hybridMultilevel"/>
    <w:tmpl w:val="FBDCA9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A491407"/>
    <w:multiLevelType w:val="hybridMultilevel"/>
    <w:tmpl w:val="B3BE0128"/>
    <w:lvl w:ilvl="0" w:tplc="AB78B628">
      <w:start w:val="1"/>
      <w:numFmt w:val="bullet"/>
      <w:pStyle w:val="Bullets"/>
      <w:lvlText w:val=""/>
      <w:lvlJc w:val="left"/>
      <w:pPr>
        <w:tabs>
          <w:tab w:val="num" w:pos="360"/>
        </w:tabs>
        <w:ind w:left="360" w:hanging="360"/>
      </w:pPr>
      <w:rPr>
        <w:rFonts w:ascii="Symbol" w:hAnsi="Symbol" w:hint="default"/>
      </w:rPr>
    </w:lvl>
    <w:lvl w:ilvl="1" w:tplc="55307262">
      <w:start w:val="1"/>
      <w:numFmt w:val="bullet"/>
      <w:lvlText w:val=""/>
      <w:lvlJc w:val="left"/>
      <w:pPr>
        <w:tabs>
          <w:tab w:val="num" w:pos="2291"/>
        </w:tabs>
        <w:ind w:left="2291" w:hanging="360"/>
      </w:pPr>
      <w:rPr>
        <w:rFonts w:ascii="Wingdings" w:hAnsi="Wingdings" w:hint="default"/>
        <w:sz w:val="28"/>
      </w:rPr>
    </w:lvl>
    <w:lvl w:ilvl="2" w:tplc="9F1C6664" w:tentative="1">
      <w:start w:val="1"/>
      <w:numFmt w:val="lowerRoman"/>
      <w:lvlText w:val="%3."/>
      <w:lvlJc w:val="right"/>
      <w:pPr>
        <w:tabs>
          <w:tab w:val="num" w:pos="3011"/>
        </w:tabs>
        <w:ind w:left="3011" w:hanging="180"/>
      </w:pPr>
    </w:lvl>
    <w:lvl w:ilvl="3" w:tplc="7B3C20EA" w:tentative="1">
      <w:start w:val="1"/>
      <w:numFmt w:val="decimal"/>
      <w:lvlText w:val="%4."/>
      <w:lvlJc w:val="left"/>
      <w:pPr>
        <w:tabs>
          <w:tab w:val="num" w:pos="3731"/>
        </w:tabs>
        <w:ind w:left="3731" w:hanging="360"/>
      </w:pPr>
    </w:lvl>
    <w:lvl w:ilvl="4" w:tplc="2C3A2E84" w:tentative="1">
      <w:start w:val="1"/>
      <w:numFmt w:val="lowerLetter"/>
      <w:lvlText w:val="%5."/>
      <w:lvlJc w:val="left"/>
      <w:pPr>
        <w:tabs>
          <w:tab w:val="num" w:pos="4451"/>
        </w:tabs>
        <w:ind w:left="4451" w:hanging="360"/>
      </w:pPr>
    </w:lvl>
    <w:lvl w:ilvl="5" w:tplc="03A2DCBC" w:tentative="1">
      <w:start w:val="1"/>
      <w:numFmt w:val="lowerRoman"/>
      <w:lvlText w:val="%6."/>
      <w:lvlJc w:val="right"/>
      <w:pPr>
        <w:tabs>
          <w:tab w:val="num" w:pos="5171"/>
        </w:tabs>
        <w:ind w:left="5171" w:hanging="180"/>
      </w:pPr>
    </w:lvl>
    <w:lvl w:ilvl="6" w:tplc="D3AAD2F2" w:tentative="1">
      <w:start w:val="1"/>
      <w:numFmt w:val="decimal"/>
      <w:lvlText w:val="%7."/>
      <w:lvlJc w:val="left"/>
      <w:pPr>
        <w:tabs>
          <w:tab w:val="num" w:pos="5891"/>
        </w:tabs>
        <w:ind w:left="5891" w:hanging="360"/>
      </w:pPr>
    </w:lvl>
    <w:lvl w:ilvl="7" w:tplc="2736AA68" w:tentative="1">
      <w:start w:val="1"/>
      <w:numFmt w:val="lowerLetter"/>
      <w:lvlText w:val="%8."/>
      <w:lvlJc w:val="left"/>
      <w:pPr>
        <w:tabs>
          <w:tab w:val="num" w:pos="6611"/>
        </w:tabs>
        <w:ind w:left="6611" w:hanging="360"/>
      </w:pPr>
    </w:lvl>
    <w:lvl w:ilvl="8" w:tplc="F9DAE480" w:tentative="1">
      <w:start w:val="1"/>
      <w:numFmt w:val="lowerRoman"/>
      <w:lvlText w:val="%9."/>
      <w:lvlJc w:val="right"/>
      <w:pPr>
        <w:tabs>
          <w:tab w:val="num" w:pos="7331"/>
        </w:tabs>
        <w:ind w:left="7331" w:hanging="180"/>
      </w:pPr>
    </w:lvl>
  </w:abstractNum>
  <w:abstractNum w:abstractNumId="7" w15:restartNumberingAfterBreak="0">
    <w:nsid w:val="1B694806"/>
    <w:multiLevelType w:val="hybridMultilevel"/>
    <w:tmpl w:val="F6AEF166"/>
    <w:lvl w:ilvl="0" w:tplc="7A904D8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E8E59F8"/>
    <w:multiLevelType w:val="hybridMultilevel"/>
    <w:tmpl w:val="5370851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FC912E0"/>
    <w:multiLevelType w:val="hybridMultilevel"/>
    <w:tmpl w:val="5370851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04068C7"/>
    <w:multiLevelType w:val="hybridMultilevel"/>
    <w:tmpl w:val="00CA9DBA"/>
    <w:lvl w:ilvl="0" w:tplc="AFB67DC0">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34D6FEB"/>
    <w:multiLevelType w:val="hybridMultilevel"/>
    <w:tmpl w:val="5004FE54"/>
    <w:lvl w:ilvl="0" w:tplc="88BE7C48">
      <w:start w:val="2"/>
      <w:numFmt w:val="bullet"/>
      <w:lvlText w:val="-"/>
      <w:lvlJc w:val="left"/>
      <w:pPr>
        <w:ind w:left="1080" w:hanging="360"/>
      </w:pPr>
      <w:rPr>
        <w:rFonts w:ascii="ITC Avant Garde" w:eastAsia="Calibri" w:hAnsi="ITC Avant Garde" w:cs="Arial" w:hint="default"/>
        <w:color w:val="auto"/>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2" w15:restartNumberingAfterBreak="0">
    <w:nsid w:val="25723E85"/>
    <w:multiLevelType w:val="hybridMultilevel"/>
    <w:tmpl w:val="5E1003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7145371"/>
    <w:multiLevelType w:val="hybridMultilevel"/>
    <w:tmpl w:val="C92E60CE"/>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C587235"/>
    <w:multiLevelType w:val="hybridMultilevel"/>
    <w:tmpl w:val="797ADA32"/>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15139F2"/>
    <w:multiLevelType w:val="multilevel"/>
    <w:tmpl w:val="5D588CBC"/>
    <w:lvl w:ilvl="0">
      <w:start w:val="1"/>
      <w:numFmt w:val="decimal"/>
      <w:lvlText w:val="%1"/>
      <w:lvlJc w:val="left"/>
      <w:pPr>
        <w:ind w:left="705" w:hanging="705"/>
      </w:pPr>
      <w:rPr>
        <w:rFonts w:hint="default"/>
        <w:b/>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33435CF7"/>
    <w:multiLevelType w:val="hybridMultilevel"/>
    <w:tmpl w:val="573ACF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B974BC6"/>
    <w:multiLevelType w:val="hybridMultilevel"/>
    <w:tmpl w:val="9754EDE0"/>
    <w:lvl w:ilvl="0" w:tplc="546E5EF6">
      <w:start w:val="1"/>
      <w:numFmt w:val="low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F3339B9"/>
    <w:multiLevelType w:val="hybridMultilevel"/>
    <w:tmpl w:val="57720F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E82BE4"/>
    <w:multiLevelType w:val="hybridMultilevel"/>
    <w:tmpl w:val="66C29F36"/>
    <w:lvl w:ilvl="0" w:tplc="11B6EB96">
      <w:start w:val="1"/>
      <w:numFmt w:val="lowerLetter"/>
      <w:lvlText w:val="%1)"/>
      <w:lvlJc w:val="left"/>
      <w:pPr>
        <w:ind w:left="1427" w:hanging="8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427132EF"/>
    <w:multiLevelType w:val="hybridMultilevel"/>
    <w:tmpl w:val="6400BA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040A05"/>
    <w:multiLevelType w:val="multilevel"/>
    <w:tmpl w:val="00B67F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44565F99"/>
    <w:multiLevelType w:val="multilevel"/>
    <w:tmpl w:val="9B14C20A"/>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AA557F2"/>
    <w:multiLevelType w:val="hybridMultilevel"/>
    <w:tmpl w:val="2AEAAE52"/>
    <w:lvl w:ilvl="0" w:tplc="89D4F156">
      <w:numFmt w:val="bullet"/>
      <w:lvlText w:val="-"/>
      <w:lvlJc w:val="left"/>
      <w:pPr>
        <w:ind w:left="1068" w:hanging="360"/>
      </w:pPr>
      <w:rPr>
        <w:rFonts w:ascii="ITC Avant Garde" w:eastAsia="Calibri" w:hAnsi="ITC Avant Garde" w:cs="Arial" w:hint="default"/>
        <w:color w:val="auto"/>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4"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5" w15:restartNumberingAfterBreak="0">
    <w:nsid w:val="7D61555B"/>
    <w:multiLevelType w:val="hybridMultilevel"/>
    <w:tmpl w:val="014CFCE0"/>
    <w:lvl w:ilvl="0" w:tplc="9A88C040">
      <w:start w:val="2"/>
      <w:numFmt w:val="bullet"/>
      <w:lvlText w:val="-"/>
      <w:lvlJc w:val="left"/>
      <w:pPr>
        <w:ind w:left="1065" w:hanging="360"/>
      </w:pPr>
      <w:rPr>
        <w:rFonts w:ascii="Arial" w:eastAsia="Times New Roman" w:hAnsi="Arial" w:cs="Arial" w:hint="default"/>
      </w:rPr>
    </w:lvl>
    <w:lvl w:ilvl="1" w:tplc="080A0003" w:tentative="1">
      <w:start w:val="1"/>
      <w:numFmt w:val="bullet"/>
      <w:lvlText w:val="o"/>
      <w:lvlJc w:val="left"/>
      <w:pPr>
        <w:ind w:left="1785" w:hanging="360"/>
      </w:pPr>
      <w:rPr>
        <w:rFonts w:ascii="Courier New" w:hAnsi="Courier New" w:cs="Courier New" w:hint="default"/>
      </w:rPr>
    </w:lvl>
    <w:lvl w:ilvl="2" w:tplc="080A0005" w:tentative="1">
      <w:start w:val="1"/>
      <w:numFmt w:val="bullet"/>
      <w:lvlText w:val=""/>
      <w:lvlJc w:val="left"/>
      <w:pPr>
        <w:ind w:left="2505" w:hanging="360"/>
      </w:pPr>
      <w:rPr>
        <w:rFonts w:ascii="Wingdings" w:hAnsi="Wingdings" w:hint="default"/>
      </w:rPr>
    </w:lvl>
    <w:lvl w:ilvl="3" w:tplc="080A0001" w:tentative="1">
      <w:start w:val="1"/>
      <w:numFmt w:val="bullet"/>
      <w:lvlText w:val=""/>
      <w:lvlJc w:val="left"/>
      <w:pPr>
        <w:ind w:left="3225" w:hanging="360"/>
      </w:pPr>
      <w:rPr>
        <w:rFonts w:ascii="Symbol" w:hAnsi="Symbol" w:hint="default"/>
      </w:rPr>
    </w:lvl>
    <w:lvl w:ilvl="4" w:tplc="080A0003" w:tentative="1">
      <w:start w:val="1"/>
      <w:numFmt w:val="bullet"/>
      <w:lvlText w:val="o"/>
      <w:lvlJc w:val="left"/>
      <w:pPr>
        <w:ind w:left="3945" w:hanging="360"/>
      </w:pPr>
      <w:rPr>
        <w:rFonts w:ascii="Courier New" w:hAnsi="Courier New" w:cs="Courier New" w:hint="default"/>
      </w:rPr>
    </w:lvl>
    <w:lvl w:ilvl="5" w:tplc="080A0005" w:tentative="1">
      <w:start w:val="1"/>
      <w:numFmt w:val="bullet"/>
      <w:lvlText w:val=""/>
      <w:lvlJc w:val="left"/>
      <w:pPr>
        <w:ind w:left="4665" w:hanging="360"/>
      </w:pPr>
      <w:rPr>
        <w:rFonts w:ascii="Wingdings" w:hAnsi="Wingdings" w:hint="default"/>
      </w:rPr>
    </w:lvl>
    <w:lvl w:ilvl="6" w:tplc="080A0001" w:tentative="1">
      <w:start w:val="1"/>
      <w:numFmt w:val="bullet"/>
      <w:lvlText w:val=""/>
      <w:lvlJc w:val="left"/>
      <w:pPr>
        <w:ind w:left="5385" w:hanging="360"/>
      </w:pPr>
      <w:rPr>
        <w:rFonts w:ascii="Symbol" w:hAnsi="Symbol" w:hint="default"/>
      </w:rPr>
    </w:lvl>
    <w:lvl w:ilvl="7" w:tplc="080A0003" w:tentative="1">
      <w:start w:val="1"/>
      <w:numFmt w:val="bullet"/>
      <w:lvlText w:val="o"/>
      <w:lvlJc w:val="left"/>
      <w:pPr>
        <w:ind w:left="6105" w:hanging="360"/>
      </w:pPr>
      <w:rPr>
        <w:rFonts w:ascii="Courier New" w:hAnsi="Courier New" w:cs="Courier New" w:hint="default"/>
      </w:rPr>
    </w:lvl>
    <w:lvl w:ilvl="8" w:tplc="080A0005" w:tentative="1">
      <w:start w:val="1"/>
      <w:numFmt w:val="bullet"/>
      <w:lvlText w:val=""/>
      <w:lvlJc w:val="left"/>
      <w:pPr>
        <w:ind w:left="6825" w:hanging="360"/>
      </w:pPr>
      <w:rPr>
        <w:rFonts w:ascii="Wingdings" w:hAnsi="Wingdings" w:hint="default"/>
      </w:rPr>
    </w:lvl>
  </w:abstractNum>
  <w:abstractNum w:abstractNumId="26" w15:restartNumberingAfterBreak="0">
    <w:nsid w:val="7EBA6AE1"/>
    <w:multiLevelType w:val="hybridMultilevel"/>
    <w:tmpl w:val="07B87E84"/>
    <w:lvl w:ilvl="0" w:tplc="FD6E0472">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FC2062F"/>
    <w:multiLevelType w:val="hybridMultilevel"/>
    <w:tmpl w:val="D0B0B09E"/>
    <w:lvl w:ilvl="0" w:tplc="080A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7"/>
  </w:num>
  <w:num w:numId="3">
    <w:abstractNumId w:val="0"/>
  </w:num>
  <w:num w:numId="4">
    <w:abstractNumId w:val="1"/>
  </w:num>
  <w:num w:numId="5">
    <w:abstractNumId w:val="24"/>
  </w:num>
  <w:num w:numId="6">
    <w:abstractNumId w:val="20"/>
  </w:num>
  <w:num w:numId="7">
    <w:abstractNumId w:val="26"/>
  </w:num>
  <w:num w:numId="8">
    <w:abstractNumId w:val="19"/>
  </w:num>
  <w:num w:numId="9">
    <w:abstractNumId w:val="25"/>
  </w:num>
  <w:num w:numId="10">
    <w:abstractNumId w:val="10"/>
  </w:num>
  <w:num w:numId="11">
    <w:abstractNumId w:val="6"/>
  </w:num>
  <w:num w:numId="12">
    <w:abstractNumId w:val="16"/>
  </w:num>
  <w:num w:numId="13">
    <w:abstractNumId w:val="12"/>
  </w:num>
  <w:num w:numId="14">
    <w:abstractNumId w:val="5"/>
  </w:num>
  <w:num w:numId="15">
    <w:abstractNumId w:val="13"/>
  </w:num>
  <w:num w:numId="16">
    <w:abstractNumId w:val="17"/>
  </w:num>
  <w:num w:numId="17">
    <w:abstractNumId w:val="8"/>
  </w:num>
  <w:num w:numId="18">
    <w:abstractNumId w:val="14"/>
  </w:num>
  <w:num w:numId="19">
    <w:abstractNumId w:val="4"/>
  </w:num>
  <w:num w:numId="20">
    <w:abstractNumId w:val="15"/>
  </w:num>
  <w:num w:numId="21">
    <w:abstractNumId w:val="2"/>
  </w:num>
  <w:num w:numId="22">
    <w:abstractNumId w:val="18"/>
  </w:num>
  <w:num w:numId="23">
    <w:abstractNumId w:val="27"/>
  </w:num>
  <w:num w:numId="24">
    <w:abstractNumId w:val="21"/>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11"/>
  </w:num>
  <w:num w:numId="31">
    <w:abstractNumId w:val="23"/>
  </w:num>
  <w:num w:numId="32">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55B2"/>
    <w:rsid w:val="00001ADA"/>
    <w:rsid w:val="00021FDC"/>
    <w:rsid w:val="000311D2"/>
    <w:rsid w:val="00036B20"/>
    <w:rsid w:val="00046D45"/>
    <w:rsid w:val="00064EDD"/>
    <w:rsid w:val="00076279"/>
    <w:rsid w:val="00077577"/>
    <w:rsid w:val="00081A23"/>
    <w:rsid w:val="00083DC4"/>
    <w:rsid w:val="00084A7A"/>
    <w:rsid w:val="000A3440"/>
    <w:rsid w:val="000A38B3"/>
    <w:rsid w:val="000D0239"/>
    <w:rsid w:val="000D6169"/>
    <w:rsid w:val="000D6E25"/>
    <w:rsid w:val="000F25E5"/>
    <w:rsid w:val="00136A66"/>
    <w:rsid w:val="00163D11"/>
    <w:rsid w:val="001A0AEC"/>
    <w:rsid w:val="001B1C7E"/>
    <w:rsid w:val="001B2A75"/>
    <w:rsid w:val="001B79F7"/>
    <w:rsid w:val="001D1836"/>
    <w:rsid w:val="001D453B"/>
    <w:rsid w:val="001F3769"/>
    <w:rsid w:val="001F5FBD"/>
    <w:rsid w:val="00202A1C"/>
    <w:rsid w:val="00240648"/>
    <w:rsid w:val="00241F88"/>
    <w:rsid w:val="00242C32"/>
    <w:rsid w:val="00254391"/>
    <w:rsid w:val="0027416B"/>
    <w:rsid w:val="00280F9F"/>
    <w:rsid w:val="00287D60"/>
    <w:rsid w:val="002919BA"/>
    <w:rsid w:val="002B011D"/>
    <w:rsid w:val="002B6EA3"/>
    <w:rsid w:val="002D7F30"/>
    <w:rsid w:val="002E0041"/>
    <w:rsid w:val="00306B0F"/>
    <w:rsid w:val="00325836"/>
    <w:rsid w:val="00361106"/>
    <w:rsid w:val="00363BAF"/>
    <w:rsid w:val="00377300"/>
    <w:rsid w:val="00380607"/>
    <w:rsid w:val="003969E6"/>
    <w:rsid w:val="003A5D59"/>
    <w:rsid w:val="003D0116"/>
    <w:rsid w:val="003D456B"/>
    <w:rsid w:val="003E0763"/>
    <w:rsid w:val="003E34D3"/>
    <w:rsid w:val="003E3E46"/>
    <w:rsid w:val="003E5FEA"/>
    <w:rsid w:val="003F3758"/>
    <w:rsid w:val="00412065"/>
    <w:rsid w:val="0043206D"/>
    <w:rsid w:val="00466CF2"/>
    <w:rsid w:val="0047241C"/>
    <w:rsid w:val="0047260E"/>
    <w:rsid w:val="00483739"/>
    <w:rsid w:val="0049302D"/>
    <w:rsid w:val="004935F8"/>
    <w:rsid w:val="004946C7"/>
    <w:rsid w:val="00495EA6"/>
    <w:rsid w:val="004A2C35"/>
    <w:rsid w:val="004C5DBA"/>
    <w:rsid w:val="004D32D8"/>
    <w:rsid w:val="004F79A5"/>
    <w:rsid w:val="00501F05"/>
    <w:rsid w:val="00517962"/>
    <w:rsid w:val="00520FD4"/>
    <w:rsid w:val="005521A7"/>
    <w:rsid w:val="00557CF0"/>
    <w:rsid w:val="00563769"/>
    <w:rsid w:val="00567F11"/>
    <w:rsid w:val="00586FE5"/>
    <w:rsid w:val="00587AF9"/>
    <w:rsid w:val="005A000A"/>
    <w:rsid w:val="005B2804"/>
    <w:rsid w:val="005B56B5"/>
    <w:rsid w:val="005C4BD9"/>
    <w:rsid w:val="0062691F"/>
    <w:rsid w:val="0063408E"/>
    <w:rsid w:val="006345F2"/>
    <w:rsid w:val="00636560"/>
    <w:rsid w:val="00655085"/>
    <w:rsid w:val="00657921"/>
    <w:rsid w:val="00666784"/>
    <w:rsid w:val="00667087"/>
    <w:rsid w:val="00690032"/>
    <w:rsid w:val="006B2A80"/>
    <w:rsid w:val="007124CF"/>
    <w:rsid w:val="00722270"/>
    <w:rsid w:val="00724F9C"/>
    <w:rsid w:val="007318C1"/>
    <w:rsid w:val="00737FB4"/>
    <w:rsid w:val="00753311"/>
    <w:rsid w:val="007621B4"/>
    <w:rsid w:val="007652F1"/>
    <w:rsid w:val="00790003"/>
    <w:rsid w:val="007B0156"/>
    <w:rsid w:val="007B0EB4"/>
    <w:rsid w:val="007B1A0B"/>
    <w:rsid w:val="007B7909"/>
    <w:rsid w:val="008008E2"/>
    <w:rsid w:val="00804CDA"/>
    <w:rsid w:val="00812FC4"/>
    <w:rsid w:val="00820EBB"/>
    <w:rsid w:val="008321E5"/>
    <w:rsid w:val="00836C2E"/>
    <w:rsid w:val="00851712"/>
    <w:rsid w:val="0087189F"/>
    <w:rsid w:val="00897409"/>
    <w:rsid w:val="008A4A07"/>
    <w:rsid w:val="008B2C5A"/>
    <w:rsid w:val="008B61D7"/>
    <w:rsid w:val="008C5DF3"/>
    <w:rsid w:val="008D6DA5"/>
    <w:rsid w:val="008E3292"/>
    <w:rsid w:val="00906427"/>
    <w:rsid w:val="00912307"/>
    <w:rsid w:val="0091409D"/>
    <w:rsid w:val="00921466"/>
    <w:rsid w:val="009432EE"/>
    <w:rsid w:val="00951325"/>
    <w:rsid w:val="00956C70"/>
    <w:rsid w:val="0097551E"/>
    <w:rsid w:val="0098629F"/>
    <w:rsid w:val="00987AE0"/>
    <w:rsid w:val="009D28EC"/>
    <w:rsid w:val="009D4D96"/>
    <w:rsid w:val="009D636F"/>
    <w:rsid w:val="009F7676"/>
    <w:rsid w:val="00A030E0"/>
    <w:rsid w:val="00A03860"/>
    <w:rsid w:val="00A1066A"/>
    <w:rsid w:val="00A27A37"/>
    <w:rsid w:val="00A44071"/>
    <w:rsid w:val="00A641C6"/>
    <w:rsid w:val="00A71541"/>
    <w:rsid w:val="00A76EF5"/>
    <w:rsid w:val="00AA2589"/>
    <w:rsid w:val="00AB6313"/>
    <w:rsid w:val="00AC4193"/>
    <w:rsid w:val="00AC6C20"/>
    <w:rsid w:val="00AD09F9"/>
    <w:rsid w:val="00AD22DE"/>
    <w:rsid w:val="00AD5046"/>
    <w:rsid w:val="00AE335B"/>
    <w:rsid w:val="00AF3E3E"/>
    <w:rsid w:val="00B2764D"/>
    <w:rsid w:val="00B324D8"/>
    <w:rsid w:val="00B47E06"/>
    <w:rsid w:val="00B47FC7"/>
    <w:rsid w:val="00B54BFB"/>
    <w:rsid w:val="00B577F1"/>
    <w:rsid w:val="00B6120C"/>
    <w:rsid w:val="00B64300"/>
    <w:rsid w:val="00B649B2"/>
    <w:rsid w:val="00BE4A6E"/>
    <w:rsid w:val="00BE572A"/>
    <w:rsid w:val="00C12937"/>
    <w:rsid w:val="00C202C4"/>
    <w:rsid w:val="00C257F1"/>
    <w:rsid w:val="00C437D5"/>
    <w:rsid w:val="00C54980"/>
    <w:rsid w:val="00C63AE8"/>
    <w:rsid w:val="00C707DA"/>
    <w:rsid w:val="00C741CA"/>
    <w:rsid w:val="00CC1792"/>
    <w:rsid w:val="00CE52B8"/>
    <w:rsid w:val="00D03135"/>
    <w:rsid w:val="00D10895"/>
    <w:rsid w:val="00D25D86"/>
    <w:rsid w:val="00D41B64"/>
    <w:rsid w:val="00D52E07"/>
    <w:rsid w:val="00D6189A"/>
    <w:rsid w:val="00D90289"/>
    <w:rsid w:val="00D92EB3"/>
    <w:rsid w:val="00D976B2"/>
    <w:rsid w:val="00DD5696"/>
    <w:rsid w:val="00DE027B"/>
    <w:rsid w:val="00DE2FB7"/>
    <w:rsid w:val="00DE41BC"/>
    <w:rsid w:val="00DE6900"/>
    <w:rsid w:val="00E0294C"/>
    <w:rsid w:val="00E05914"/>
    <w:rsid w:val="00E1278A"/>
    <w:rsid w:val="00E17304"/>
    <w:rsid w:val="00E27786"/>
    <w:rsid w:val="00E33F05"/>
    <w:rsid w:val="00E57EF2"/>
    <w:rsid w:val="00E732F7"/>
    <w:rsid w:val="00E9357C"/>
    <w:rsid w:val="00EA0119"/>
    <w:rsid w:val="00EB0449"/>
    <w:rsid w:val="00EB27F0"/>
    <w:rsid w:val="00EB7147"/>
    <w:rsid w:val="00ED68CB"/>
    <w:rsid w:val="00EE6D54"/>
    <w:rsid w:val="00EF6A59"/>
    <w:rsid w:val="00F12528"/>
    <w:rsid w:val="00F14347"/>
    <w:rsid w:val="00F167DE"/>
    <w:rsid w:val="00F20429"/>
    <w:rsid w:val="00F2045F"/>
    <w:rsid w:val="00F331FF"/>
    <w:rsid w:val="00F55845"/>
    <w:rsid w:val="00F56E44"/>
    <w:rsid w:val="00F72CCB"/>
    <w:rsid w:val="00F74549"/>
    <w:rsid w:val="00F808C0"/>
    <w:rsid w:val="00F91E9E"/>
    <w:rsid w:val="00F95758"/>
    <w:rsid w:val="00F96F50"/>
    <w:rsid w:val="00FB37BC"/>
    <w:rsid w:val="00FD55B2"/>
    <w:rsid w:val="00FF02B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D0DD3"/>
  <w15:docId w15:val="{AF56CFFA-735D-42D6-A98B-2082784F0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8"/>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3"/>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55B2"/>
    <w:pPr>
      <w:spacing w:after="120" w:line="276" w:lineRule="auto"/>
      <w:jc w:val="both"/>
    </w:pPr>
    <w:rPr>
      <w:rFonts w:ascii="Arial" w:eastAsia="Calibri" w:hAnsi="Arial" w:cs="Arial"/>
    </w:rPr>
  </w:style>
  <w:style w:type="paragraph" w:styleId="Ttulo1">
    <w:name w:val="heading 1"/>
    <w:basedOn w:val="Normal"/>
    <w:next w:val="Normal"/>
    <w:link w:val="Ttulo1Car"/>
    <w:uiPriority w:val="9"/>
    <w:qFormat/>
    <w:rsid w:val="00FD55B2"/>
    <w:pPr>
      <w:widowControl w:val="0"/>
      <w:kinsoku w:val="0"/>
      <w:jc w:val="center"/>
      <w:outlineLvl w:val="0"/>
    </w:pPr>
    <w:rPr>
      <w:b/>
      <w:u w:val="single"/>
    </w:rPr>
  </w:style>
  <w:style w:type="paragraph" w:styleId="Ttulo2">
    <w:name w:val="heading 2"/>
    <w:basedOn w:val="Normal"/>
    <w:next w:val="Normal"/>
    <w:link w:val="Ttulo2Car"/>
    <w:qFormat/>
    <w:rsid w:val="00FD55B2"/>
    <w:pPr>
      <w:keepNext/>
      <w:outlineLvl w:val="1"/>
    </w:pPr>
    <w:rPr>
      <w:b/>
      <w:szCs w:val="20"/>
      <w:lang w:eastAsia="es-MX"/>
    </w:rPr>
  </w:style>
  <w:style w:type="paragraph" w:styleId="Ttulo3">
    <w:name w:val="heading 3"/>
    <w:aliases w:val="Subtitle1"/>
    <w:basedOn w:val="Normal"/>
    <w:next w:val="Normal"/>
    <w:link w:val="Ttulo3Car"/>
    <w:uiPriority w:val="9"/>
    <w:unhideWhenUsed/>
    <w:qFormat/>
    <w:rsid w:val="00FD55B2"/>
    <w:pPr>
      <w:widowControl w:val="0"/>
      <w:kinsoku w:val="0"/>
      <w:outlineLvl w:val="2"/>
    </w:pPr>
    <w:rPr>
      <w:u w:val="single"/>
    </w:rPr>
  </w:style>
  <w:style w:type="paragraph" w:styleId="Ttulo4">
    <w:name w:val="heading 4"/>
    <w:basedOn w:val="Normal"/>
    <w:next w:val="Normal"/>
    <w:link w:val="Ttulo4Car"/>
    <w:uiPriority w:val="9"/>
    <w:semiHidden/>
    <w:unhideWhenUsed/>
    <w:rsid w:val="00FD55B2"/>
    <w:pPr>
      <w:keepNext/>
      <w:spacing w:before="240" w:after="60"/>
      <w:outlineLvl w:val="3"/>
    </w:pPr>
    <w:rPr>
      <w:rFonts w:ascii="Calibri" w:eastAsia="Times New Roman" w:hAnsi="Calibri" w:cs="Times New Roman"/>
      <w:b/>
      <w:bCs/>
      <w:sz w:val="28"/>
      <w:szCs w:val="28"/>
    </w:rPr>
  </w:style>
  <w:style w:type="paragraph" w:styleId="Ttulo5">
    <w:name w:val="heading 5"/>
    <w:aliases w:val="Considerando"/>
    <w:basedOn w:val="Normal"/>
    <w:next w:val="Normal"/>
    <w:link w:val="Ttulo5Car"/>
    <w:uiPriority w:val="9"/>
    <w:semiHidden/>
    <w:unhideWhenUsed/>
    <w:qFormat/>
    <w:rsid w:val="00FD55B2"/>
    <w:pPr>
      <w:spacing w:before="240" w:after="60"/>
      <w:outlineLvl w:val="4"/>
    </w:pPr>
    <w:rPr>
      <w:rFonts w:ascii="Calibri" w:eastAsia="Times New Roman" w:hAnsi="Calibri" w:cs="Times New Roman"/>
      <w:b/>
      <w:bCs/>
      <w:i/>
      <w:iCs/>
      <w:sz w:val="26"/>
      <w:szCs w:val="26"/>
    </w:rPr>
  </w:style>
  <w:style w:type="paragraph" w:styleId="Ttulo6">
    <w:name w:val="heading 6"/>
    <w:basedOn w:val="Normal"/>
    <w:next w:val="Normal"/>
    <w:link w:val="Ttulo6Car"/>
    <w:uiPriority w:val="9"/>
    <w:unhideWhenUsed/>
    <w:qFormat/>
    <w:rsid w:val="00FD55B2"/>
    <w:pPr>
      <w:spacing w:before="240" w:after="60"/>
      <w:outlineLvl w:val="5"/>
    </w:pPr>
    <w:rPr>
      <w:rFonts w:ascii="Calibri" w:hAnsi="Calibri"/>
      <w:b/>
      <w:bCs/>
      <w:lang w:val="en-US"/>
    </w:rPr>
  </w:style>
  <w:style w:type="paragraph" w:styleId="Ttulo7">
    <w:name w:val="heading 7"/>
    <w:basedOn w:val="Normal"/>
    <w:next w:val="Normal"/>
    <w:link w:val="Ttulo7Car"/>
    <w:uiPriority w:val="9"/>
    <w:semiHidden/>
    <w:unhideWhenUsed/>
    <w:qFormat/>
    <w:rsid w:val="00FD55B2"/>
    <w:pPr>
      <w:spacing w:before="240" w:after="60"/>
      <w:outlineLvl w:val="6"/>
    </w:pPr>
    <w:rPr>
      <w:rFonts w:ascii="Calibri" w:eastAsia="Times New Roman" w:hAnsi="Calibri" w:cs="Times New Roman"/>
      <w:sz w:val="24"/>
      <w:szCs w:val="24"/>
    </w:rPr>
  </w:style>
  <w:style w:type="paragraph" w:styleId="Ttulo8">
    <w:name w:val="heading 8"/>
    <w:basedOn w:val="Normal"/>
    <w:next w:val="Normal"/>
    <w:link w:val="Ttulo8Car"/>
    <w:uiPriority w:val="9"/>
    <w:semiHidden/>
    <w:unhideWhenUsed/>
    <w:qFormat/>
    <w:rsid w:val="00FD55B2"/>
    <w:pPr>
      <w:spacing w:before="240" w:after="60"/>
      <w:outlineLvl w:val="7"/>
    </w:pPr>
    <w:rPr>
      <w:rFonts w:ascii="Calibri" w:eastAsia="Times New Roman" w:hAnsi="Calibri" w:cs="Times New Roman"/>
      <w:i/>
      <w:iCs/>
      <w:sz w:val="24"/>
      <w:szCs w:val="24"/>
    </w:rPr>
  </w:style>
  <w:style w:type="paragraph" w:styleId="Ttulo9">
    <w:name w:val="heading 9"/>
    <w:basedOn w:val="Normal"/>
    <w:next w:val="Normal"/>
    <w:link w:val="Ttulo9Car"/>
    <w:uiPriority w:val="9"/>
    <w:semiHidden/>
    <w:unhideWhenUsed/>
    <w:qFormat/>
    <w:rsid w:val="00FD55B2"/>
    <w:pPr>
      <w:spacing w:before="240" w:after="60"/>
      <w:outlineLvl w:val="8"/>
    </w:pPr>
    <w:rPr>
      <w:rFonts w:ascii="Cambria" w:eastAsia="Times New Roman" w:hAnsi="Cambria"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D55B2"/>
    <w:rPr>
      <w:rFonts w:ascii="Arial" w:eastAsia="Calibri" w:hAnsi="Arial" w:cs="Arial"/>
      <w:b/>
      <w:u w:val="single"/>
    </w:rPr>
  </w:style>
  <w:style w:type="character" w:customStyle="1" w:styleId="Ttulo2Car">
    <w:name w:val="Título 2 Car"/>
    <w:basedOn w:val="Fuentedeprrafopredeter"/>
    <w:link w:val="Ttulo2"/>
    <w:rsid w:val="00FD55B2"/>
    <w:rPr>
      <w:rFonts w:ascii="Arial" w:eastAsia="Calibri" w:hAnsi="Arial" w:cs="Arial"/>
      <w:b/>
      <w:szCs w:val="20"/>
      <w:lang w:eastAsia="es-MX"/>
    </w:rPr>
  </w:style>
  <w:style w:type="character" w:customStyle="1" w:styleId="Ttulo3Car">
    <w:name w:val="Título 3 Car"/>
    <w:aliases w:val="Subtitle1 Car"/>
    <w:basedOn w:val="Fuentedeprrafopredeter"/>
    <w:link w:val="Ttulo3"/>
    <w:uiPriority w:val="9"/>
    <w:rsid w:val="00FD55B2"/>
    <w:rPr>
      <w:rFonts w:ascii="Arial" w:eastAsia="Calibri" w:hAnsi="Arial" w:cs="Arial"/>
      <w:u w:val="single"/>
    </w:rPr>
  </w:style>
  <w:style w:type="character" w:customStyle="1" w:styleId="Ttulo4Car">
    <w:name w:val="Título 4 Car"/>
    <w:basedOn w:val="Fuentedeprrafopredeter"/>
    <w:link w:val="Ttulo4"/>
    <w:uiPriority w:val="9"/>
    <w:semiHidden/>
    <w:rsid w:val="00FD55B2"/>
    <w:rPr>
      <w:rFonts w:ascii="Calibri" w:eastAsia="Times New Roman" w:hAnsi="Calibri" w:cs="Times New Roman"/>
      <w:b/>
      <w:bCs/>
      <w:sz w:val="28"/>
      <w:szCs w:val="28"/>
    </w:rPr>
  </w:style>
  <w:style w:type="character" w:customStyle="1" w:styleId="Ttulo5Car">
    <w:name w:val="Título 5 Car"/>
    <w:aliases w:val="Considerando Car"/>
    <w:basedOn w:val="Fuentedeprrafopredeter"/>
    <w:link w:val="Ttulo5"/>
    <w:uiPriority w:val="9"/>
    <w:semiHidden/>
    <w:rsid w:val="00FD55B2"/>
    <w:rPr>
      <w:rFonts w:ascii="Calibri" w:eastAsia="Times New Roman" w:hAnsi="Calibri" w:cs="Times New Roman"/>
      <w:b/>
      <w:bCs/>
      <w:i/>
      <w:iCs/>
      <w:sz w:val="26"/>
      <w:szCs w:val="26"/>
    </w:rPr>
  </w:style>
  <w:style w:type="character" w:customStyle="1" w:styleId="Ttulo6Car">
    <w:name w:val="Título 6 Car"/>
    <w:basedOn w:val="Fuentedeprrafopredeter"/>
    <w:link w:val="Ttulo6"/>
    <w:uiPriority w:val="9"/>
    <w:rsid w:val="00FD55B2"/>
    <w:rPr>
      <w:rFonts w:ascii="Calibri" w:eastAsia="Calibri" w:hAnsi="Calibri" w:cs="Arial"/>
      <w:b/>
      <w:bCs/>
      <w:lang w:val="en-US"/>
    </w:rPr>
  </w:style>
  <w:style w:type="character" w:customStyle="1" w:styleId="Ttulo7Car">
    <w:name w:val="Título 7 Car"/>
    <w:basedOn w:val="Fuentedeprrafopredeter"/>
    <w:link w:val="Ttulo7"/>
    <w:uiPriority w:val="9"/>
    <w:semiHidden/>
    <w:rsid w:val="00FD55B2"/>
    <w:rPr>
      <w:rFonts w:ascii="Calibri" w:eastAsia="Times New Roman" w:hAnsi="Calibri" w:cs="Times New Roman"/>
      <w:sz w:val="24"/>
      <w:szCs w:val="24"/>
    </w:rPr>
  </w:style>
  <w:style w:type="character" w:customStyle="1" w:styleId="Ttulo8Car">
    <w:name w:val="Título 8 Car"/>
    <w:basedOn w:val="Fuentedeprrafopredeter"/>
    <w:link w:val="Ttulo8"/>
    <w:uiPriority w:val="9"/>
    <w:semiHidden/>
    <w:rsid w:val="00FD55B2"/>
    <w:rPr>
      <w:rFonts w:ascii="Calibri" w:eastAsia="Times New Roman" w:hAnsi="Calibri" w:cs="Times New Roman"/>
      <w:i/>
      <w:iCs/>
      <w:sz w:val="24"/>
      <w:szCs w:val="24"/>
    </w:rPr>
  </w:style>
  <w:style w:type="character" w:customStyle="1" w:styleId="Ttulo9Car">
    <w:name w:val="Título 9 Car"/>
    <w:basedOn w:val="Fuentedeprrafopredeter"/>
    <w:link w:val="Ttulo9"/>
    <w:uiPriority w:val="9"/>
    <w:semiHidden/>
    <w:rsid w:val="00FD55B2"/>
    <w:rPr>
      <w:rFonts w:ascii="Cambria" w:eastAsia="Times New Roman" w:hAnsi="Cambria" w:cs="Times New Roman"/>
    </w:rPr>
  </w:style>
  <w:style w:type="paragraph" w:styleId="Sinespaciado">
    <w:name w:val="No Spacing"/>
    <w:uiPriority w:val="1"/>
    <w:qFormat/>
    <w:rsid w:val="00FD55B2"/>
    <w:pPr>
      <w:spacing w:after="0" w:line="276" w:lineRule="auto"/>
    </w:pPr>
    <w:rPr>
      <w:rFonts w:ascii="Arial" w:eastAsia="Calibri" w:hAnsi="Arial" w:cs="Times New Roman"/>
      <w:szCs w:val="20"/>
      <w:lang w:eastAsia="es-MX"/>
    </w:rPr>
  </w:style>
  <w:style w:type="table" w:styleId="Tablaconcuadrcula">
    <w:name w:val="Table Grid"/>
    <w:basedOn w:val="Tablanormal"/>
    <w:uiPriority w:val="99"/>
    <w:rsid w:val="00FD55B2"/>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FD55B2"/>
    <w:pPr>
      <w:widowControl w:val="0"/>
      <w:kinsoku w:val="0"/>
      <w:spacing w:after="0" w:line="240" w:lineRule="auto"/>
      <w:ind w:left="708"/>
    </w:pPr>
    <w:rPr>
      <w:rFonts w:ascii="Times New Roman" w:hAnsi="Times New Roman"/>
      <w:sz w:val="24"/>
      <w:szCs w:val="24"/>
      <w:lang w:eastAsia="es-MX"/>
    </w:rPr>
  </w:style>
  <w:style w:type="character" w:styleId="Refdecomentario">
    <w:name w:val="annotation reference"/>
    <w:uiPriority w:val="99"/>
    <w:unhideWhenUsed/>
    <w:rsid w:val="00FD55B2"/>
    <w:rPr>
      <w:sz w:val="16"/>
      <w:szCs w:val="16"/>
    </w:rPr>
  </w:style>
  <w:style w:type="paragraph" w:styleId="Textocomentario">
    <w:name w:val="annotation text"/>
    <w:basedOn w:val="Normal"/>
    <w:link w:val="TextocomentarioCar"/>
    <w:uiPriority w:val="99"/>
    <w:unhideWhenUsed/>
    <w:rsid w:val="00FD55B2"/>
    <w:rPr>
      <w:sz w:val="20"/>
      <w:szCs w:val="20"/>
    </w:rPr>
  </w:style>
  <w:style w:type="character" w:customStyle="1" w:styleId="TextocomentarioCar">
    <w:name w:val="Texto comentario Car"/>
    <w:basedOn w:val="Fuentedeprrafopredeter"/>
    <w:link w:val="Textocomentario"/>
    <w:uiPriority w:val="99"/>
    <w:rsid w:val="00FD55B2"/>
    <w:rPr>
      <w:rFonts w:ascii="Arial" w:eastAsia="Calibri" w:hAnsi="Arial" w:cs="Arial"/>
      <w:sz w:val="20"/>
      <w:szCs w:val="20"/>
    </w:rPr>
  </w:style>
  <w:style w:type="paragraph" w:styleId="Asuntodelcomentario">
    <w:name w:val="annotation subject"/>
    <w:basedOn w:val="Textocomentario"/>
    <w:next w:val="Textocomentario"/>
    <w:link w:val="AsuntodelcomentarioCar"/>
    <w:uiPriority w:val="99"/>
    <w:semiHidden/>
    <w:unhideWhenUsed/>
    <w:rsid w:val="00FD55B2"/>
    <w:rPr>
      <w:b/>
      <w:bCs/>
    </w:rPr>
  </w:style>
  <w:style w:type="character" w:customStyle="1" w:styleId="AsuntodelcomentarioCar">
    <w:name w:val="Asunto del comentario Car"/>
    <w:basedOn w:val="TextocomentarioCar"/>
    <w:link w:val="Asuntodelcomentario"/>
    <w:uiPriority w:val="99"/>
    <w:semiHidden/>
    <w:rsid w:val="00FD55B2"/>
    <w:rPr>
      <w:rFonts w:ascii="Arial" w:eastAsia="Calibri" w:hAnsi="Arial" w:cs="Arial"/>
      <w:b/>
      <w:bCs/>
      <w:sz w:val="20"/>
      <w:szCs w:val="20"/>
    </w:rPr>
  </w:style>
  <w:style w:type="paragraph" w:styleId="Textodeglobo">
    <w:name w:val="Balloon Text"/>
    <w:basedOn w:val="Normal"/>
    <w:link w:val="TextodegloboCar"/>
    <w:uiPriority w:val="99"/>
    <w:unhideWhenUsed/>
    <w:rsid w:val="00FD55B2"/>
    <w:rPr>
      <w:rFonts w:ascii="Tahoma" w:hAnsi="Tahoma"/>
      <w:sz w:val="16"/>
      <w:szCs w:val="16"/>
    </w:rPr>
  </w:style>
  <w:style w:type="character" w:customStyle="1" w:styleId="TextodegloboCar">
    <w:name w:val="Texto de globo Car"/>
    <w:basedOn w:val="Fuentedeprrafopredeter"/>
    <w:link w:val="Textodeglobo"/>
    <w:uiPriority w:val="99"/>
    <w:rsid w:val="00FD55B2"/>
    <w:rPr>
      <w:rFonts w:ascii="Tahoma" w:eastAsia="Calibri" w:hAnsi="Tahoma" w:cs="Arial"/>
      <w:sz w:val="16"/>
      <w:szCs w:val="16"/>
    </w:rPr>
  </w:style>
  <w:style w:type="paragraph" w:styleId="Revisin">
    <w:name w:val="Revision"/>
    <w:hidden/>
    <w:uiPriority w:val="99"/>
    <w:rsid w:val="00FD55B2"/>
    <w:pPr>
      <w:spacing w:after="0" w:line="240" w:lineRule="auto"/>
    </w:pPr>
    <w:rPr>
      <w:rFonts w:ascii="Times New Roman" w:eastAsia="Times New Roman" w:hAnsi="Times New Roman" w:cs="Times New Roman"/>
      <w:sz w:val="24"/>
      <w:szCs w:val="24"/>
      <w:lang w:val="en-US" w:eastAsia="es-MX"/>
    </w:rPr>
  </w:style>
  <w:style w:type="paragraph" w:styleId="Textoindependiente">
    <w:name w:val="Body Text"/>
    <w:basedOn w:val="Normal"/>
    <w:link w:val="TextoindependienteCar"/>
    <w:rsid w:val="00FD55B2"/>
    <w:rPr>
      <w:szCs w:val="20"/>
    </w:rPr>
  </w:style>
  <w:style w:type="character" w:customStyle="1" w:styleId="TextoindependienteCar">
    <w:name w:val="Texto independiente Car"/>
    <w:basedOn w:val="Fuentedeprrafopredeter"/>
    <w:link w:val="Textoindependiente"/>
    <w:rsid w:val="00FD55B2"/>
    <w:rPr>
      <w:rFonts w:ascii="Arial" w:eastAsia="Calibri" w:hAnsi="Arial" w:cs="Arial"/>
      <w:szCs w:val="20"/>
    </w:rPr>
  </w:style>
  <w:style w:type="paragraph" w:styleId="Piedepgina">
    <w:name w:val="footer"/>
    <w:basedOn w:val="Normal"/>
    <w:link w:val="PiedepginaCar1"/>
    <w:uiPriority w:val="99"/>
    <w:rsid w:val="00FD55B2"/>
    <w:pPr>
      <w:tabs>
        <w:tab w:val="center" w:pos="4419"/>
        <w:tab w:val="right" w:pos="8838"/>
      </w:tabs>
    </w:pPr>
    <w:rPr>
      <w:szCs w:val="20"/>
    </w:rPr>
  </w:style>
  <w:style w:type="character" w:customStyle="1" w:styleId="PiedepginaCar">
    <w:name w:val="Pie de página Car"/>
    <w:basedOn w:val="Fuentedeprrafopredeter"/>
    <w:uiPriority w:val="99"/>
    <w:rsid w:val="00FD55B2"/>
    <w:rPr>
      <w:rFonts w:ascii="Arial" w:eastAsia="Calibri" w:hAnsi="Arial" w:cs="Arial"/>
    </w:rPr>
  </w:style>
  <w:style w:type="character" w:customStyle="1" w:styleId="PiedepginaCar1">
    <w:name w:val="Pie de página Car1"/>
    <w:link w:val="Piedepgina"/>
    <w:uiPriority w:val="99"/>
    <w:locked/>
    <w:rsid w:val="00FD55B2"/>
    <w:rPr>
      <w:rFonts w:ascii="Arial" w:eastAsia="Calibri" w:hAnsi="Arial" w:cs="Arial"/>
      <w:szCs w:val="20"/>
    </w:rPr>
  </w:style>
  <w:style w:type="paragraph" w:styleId="Encabezado">
    <w:name w:val="header"/>
    <w:aliases w:val="ho,header odd,first,heading one,Odd Header,En-tête-2,header"/>
    <w:basedOn w:val="Normal"/>
    <w:link w:val="EncabezadoCar"/>
    <w:uiPriority w:val="99"/>
    <w:rsid w:val="00FD55B2"/>
    <w:pPr>
      <w:tabs>
        <w:tab w:val="center" w:pos="4419"/>
        <w:tab w:val="right" w:pos="8838"/>
      </w:tabs>
    </w:pPr>
    <w:rPr>
      <w:szCs w:val="20"/>
    </w:rPr>
  </w:style>
  <w:style w:type="character" w:customStyle="1" w:styleId="EncabezadoCar">
    <w:name w:val="Encabezado Car"/>
    <w:aliases w:val="ho Car,header odd Car,first Car,heading one Car,Odd Header Car,En-tête-2 Car,header Car"/>
    <w:basedOn w:val="Fuentedeprrafopredeter"/>
    <w:link w:val="Encabezado"/>
    <w:uiPriority w:val="99"/>
    <w:rsid w:val="00FD55B2"/>
    <w:rPr>
      <w:rFonts w:ascii="Arial" w:eastAsia="Calibri" w:hAnsi="Arial" w:cs="Arial"/>
      <w:szCs w:val="20"/>
    </w:rPr>
  </w:style>
  <w:style w:type="character" w:styleId="Nmerodepgina">
    <w:name w:val="page number"/>
    <w:uiPriority w:val="99"/>
    <w:rsid w:val="00FD55B2"/>
    <w:rPr>
      <w:rFonts w:cs="Times New Roman"/>
    </w:rPr>
  </w:style>
  <w:style w:type="paragraph" w:styleId="Ttulo">
    <w:name w:val="Title"/>
    <w:basedOn w:val="Normal"/>
    <w:link w:val="TtuloCar"/>
    <w:uiPriority w:val="10"/>
    <w:rsid w:val="00FD55B2"/>
    <w:pPr>
      <w:spacing w:before="240" w:after="60"/>
      <w:jc w:val="center"/>
      <w:outlineLvl w:val="0"/>
    </w:pPr>
    <w:rPr>
      <w:rFonts w:ascii="Cambria" w:eastAsia="Times New Roman" w:hAnsi="Cambria" w:cs="Times New Roman"/>
      <w:b/>
      <w:bCs/>
      <w:kern w:val="28"/>
      <w:sz w:val="32"/>
      <w:szCs w:val="32"/>
    </w:rPr>
  </w:style>
  <w:style w:type="character" w:customStyle="1" w:styleId="TtuloCar">
    <w:name w:val="Título Car"/>
    <w:basedOn w:val="Fuentedeprrafopredeter"/>
    <w:link w:val="Ttulo"/>
    <w:uiPriority w:val="10"/>
    <w:rsid w:val="00FD55B2"/>
    <w:rPr>
      <w:rFonts w:ascii="Cambria" w:eastAsia="Times New Roman" w:hAnsi="Cambria" w:cs="Times New Roman"/>
      <w:b/>
      <w:bCs/>
      <w:kern w:val="28"/>
      <w:sz w:val="32"/>
      <w:szCs w:val="32"/>
    </w:rPr>
  </w:style>
  <w:style w:type="paragraph" w:styleId="Sangra2detindependiente">
    <w:name w:val="Body Text Indent 2"/>
    <w:basedOn w:val="Normal"/>
    <w:link w:val="Sangra2detindependienteCar"/>
    <w:uiPriority w:val="99"/>
    <w:rsid w:val="00FD55B2"/>
    <w:pPr>
      <w:ind w:left="708"/>
    </w:pPr>
    <w:rPr>
      <w:szCs w:val="20"/>
    </w:rPr>
  </w:style>
  <w:style w:type="character" w:customStyle="1" w:styleId="Sangra2detindependienteCar">
    <w:name w:val="Sangría 2 de t. independiente Car"/>
    <w:basedOn w:val="Fuentedeprrafopredeter"/>
    <w:link w:val="Sangra2detindependiente"/>
    <w:uiPriority w:val="99"/>
    <w:rsid w:val="00FD55B2"/>
    <w:rPr>
      <w:rFonts w:ascii="Arial" w:eastAsia="Calibri" w:hAnsi="Arial" w:cs="Arial"/>
      <w:szCs w:val="20"/>
    </w:rPr>
  </w:style>
  <w:style w:type="paragraph" w:styleId="Subttulo">
    <w:name w:val="Subtitle"/>
    <w:basedOn w:val="Normal"/>
    <w:link w:val="SubttuloCar"/>
    <w:uiPriority w:val="11"/>
    <w:rsid w:val="00FD55B2"/>
    <w:pPr>
      <w:spacing w:after="60"/>
      <w:jc w:val="center"/>
      <w:outlineLvl w:val="1"/>
    </w:pPr>
    <w:rPr>
      <w:rFonts w:ascii="Cambria" w:eastAsia="Times New Roman" w:hAnsi="Cambria" w:cs="Times New Roman"/>
      <w:sz w:val="24"/>
      <w:szCs w:val="24"/>
    </w:rPr>
  </w:style>
  <w:style w:type="character" w:customStyle="1" w:styleId="SubttuloCar">
    <w:name w:val="Subtítulo Car"/>
    <w:basedOn w:val="Fuentedeprrafopredeter"/>
    <w:link w:val="Subttulo"/>
    <w:uiPriority w:val="11"/>
    <w:rsid w:val="00FD55B2"/>
    <w:rPr>
      <w:rFonts w:ascii="Cambria" w:eastAsia="Times New Roman" w:hAnsi="Cambria" w:cs="Times New Roman"/>
      <w:sz w:val="24"/>
      <w:szCs w:val="24"/>
    </w:rPr>
  </w:style>
  <w:style w:type="paragraph" w:styleId="Textoindependiente3">
    <w:name w:val="Body Text 3"/>
    <w:basedOn w:val="Normal"/>
    <w:link w:val="Textoindependiente3Car"/>
    <w:rsid w:val="00FD55B2"/>
    <w:pPr>
      <w:ind w:right="138"/>
    </w:pPr>
    <w:rPr>
      <w:lang w:eastAsia="es-ES"/>
    </w:rPr>
  </w:style>
  <w:style w:type="character" w:customStyle="1" w:styleId="Textoindependiente3Car">
    <w:name w:val="Texto independiente 3 Car"/>
    <w:basedOn w:val="Fuentedeprrafopredeter"/>
    <w:link w:val="Textoindependiente3"/>
    <w:rsid w:val="00FD55B2"/>
    <w:rPr>
      <w:rFonts w:ascii="Arial" w:eastAsia="Calibri" w:hAnsi="Arial" w:cs="Arial"/>
      <w:lang w:eastAsia="es-ES"/>
    </w:rPr>
  </w:style>
  <w:style w:type="paragraph" w:styleId="Sangradetextonormal">
    <w:name w:val="Body Text Indent"/>
    <w:basedOn w:val="Normal"/>
    <w:link w:val="SangradetextonormalCar"/>
    <w:rsid w:val="00FD55B2"/>
    <w:pPr>
      <w:spacing w:line="230" w:lineRule="auto"/>
      <w:ind w:left="-180"/>
    </w:pPr>
    <w:rPr>
      <w:b/>
      <w:lang w:eastAsia="es-ES"/>
    </w:rPr>
  </w:style>
  <w:style w:type="character" w:customStyle="1" w:styleId="SangradetextonormalCar">
    <w:name w:val="Sangría de texto normal Car"/>
    <w:basedOn w:val="Fuentedeprrafopredeter"/>
    <w:link w:val="Sangradetextonormal"/>
    <w:rsid w:val="00FD55B2"/>
    <w:rPr>
      <w:rFonts w:ascii="Arial" w:eastAsia="Calibri" w:hAnsi="Arial" w:cs="Arial"/>
      <w:b/>
      <w:lang w:eastAsia="es-ES"/>
    </w:rPr>
  </w:style>
  <w:style w:type="paragraph" w:styleId="Textoindependiente2">
    <w:name w:val="Body Text 2"/>
    <w:basedOn w:val="Normal"/>
    <w:link w:val="Textoindependiente2Car"/>
    <w:rsid w:val="00FD55B2"/>
    <w:rPr>
      <w:szCs w:val="20"/>
      <w:lang w:eastAsia="es-ES"/>
    </w:rPr>
  </w:style>
  <w:style w:type="character" w:customStyle="1" w:styleId="Textoindependiente2Car">
    <w:name w:val="Texto independiente 2 Car"/>
    <w:basedOn w:val="Fuentedeprrafopredeter"/>
    <w:link w:val="Textoindependiente2"/>
    <w:rsid w:val="00FD55B2"/>
    <w:rPr>
      <w:rFonts w:ascii="Arial" w:eastAsia="Calibri" w:hAnsi="Arial" w:cs="Arial"/>
      <w:szCs w:val="20"/>
      <w:lang w:eastAsia="es-ES"/>
    </w:rPr>
  </w:style>
  <w:style w:type="paragraph" w:styleId="Sangra3detindependiente">
    <w:name w:val="Body Text Indent 3"/>
    <w:basedOn w:val="Normal"/>
    <w:link w:val="Sangra3detindependienteCar"/>
    <w:uiPriority w:val="99"/>
    <w:rsid w:val="00FD55B2"/>
    <w:pPr>
      <w:spacing w:before="120"/>
      <w:ind w:left="708"/>
    </w:pPr>
    <w:rPr>
      <w:i/>
      <w:sz w:val="20"/>
      <w:szCs w:val="20"/>
      <w:lang w:eastAsia="es-ES"/>
    </w:rPr>
  </w:style>
  <w:style w:type="character" w:customStyle="1" w:styleId="Sangra3detindependienteCar">
    <w:name w:val="Sangría 3 de t. independiente Car"/>
    <w:basedOn w:val="Fuentedeprrafopredeter"/>
    <w:link w:val="Sangra3detindependiente"/>
    <w:uiPriority w:val="99"/>
    <w:rsid w:val="00FD55B2"/>
    <w:rPr>
      <w:rFonts w:ascii="Arial" w:eastAsia="Calibri" w:hAnsi="Arial" w:cs="Arial"/>
      <w:i/>
      <w:sz w:val="20"/>
      <w:szCs w:val="20"/>
      <w:lang w:eastAsia="es-ES"/>
    </w:rPr>
  </w:style>
  <w:style w:type="character" w:styleId="Refdenotaalpie">
    <w:name w:val="footnote reference"/>
    <w:rsid w:val="00FD55B2"/>
    <w:rPr>
      <w:rFonts w:cs="Times New Roman"/>
      <w:vertAlign w:val="superscript"/>
    </w:rPr>
  </w:style>
  <w:style w:type="character" w:styleId="Hipervnculo">
    <w:name w:val="Hyperlink"/>
    <w:rsid w:val="00FD55B2"/>
    <w:rPr>
      <w:rFonts w:cs="Times New Roman"/>
      <w:color w:val="0000FF"/>
      <w:u w:val="single"/>
    </w:rPr>
  </w:style>
  <w:style w:type="paragraph" w:customStyle="1" w:styleId="TEXT">
    <w:name w:val="TEXT"/>
    <w:basedOn w:val="Normal"/>
    <w:uiPriority w:val="99"/>
    <w:rsid w:val="00FD55B2"/>
    <w:pPr>
      <w:tabs>
        <w:tab w:val="left" w:pos="360"/>
        <w:tab w:val="left" w:pos="720"/>
        <w:tab w:val="left" w:pos="1080"/>
        <w:tab w:val="left" w:pos="1440"/>
      </w:tabs>
      <w:spacing w:after="240"/>
    </w:pPr>
    <w:rPr>
      <w:szCs w:val="20"/>
      <w:lang w:val="es-ES_tradnl" w:eastAsia="es-ES"/>
    </w:rPr>
  </w:style>
  <w:style w:type="paragraph" w:customStyle="1" w:styleId="Default">
    <w:name w:val="Default"/>
    <w:rsid w:val="00FD55B2"/>
    <w:pPr>
      <w:widowControl w:val="0"/>
      <w:autoSpaceDE w:val="0"/>
      <w:autoSpaceDN w:val="0"/>
      <w:adjustRightInd w:val="0"/>
      <w:spacing w:after="0" w:line="240" w:lineRule="auto"/>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FD55B2"/>
    <w:pPr>
      <w:spacing w:after="225"/>
    </w:pPr>
    <w:rPr>
      <w:color w:val="auto"/>
    </w:rPr>
  </w:style>
  <w:style w:type="paragraph" w:customStyle="1" w:styleId="CM10">
    <w:name w:val="CM10"/>
    <w:basedOn w:val="Default"/>
    <w:next w:val="Default"/>
    <w:uiPriority w:val="99"/>
    <w:rsid w:val="00FD55B2"/>
    <w:pPr>
      <w:spacing w:line="226" w:lineRule="atLeast"/>
    </w:pPr>
    <w:rPr>
      <w:color w:val="auto"/>
    </w:rPr>
  </w:style>
  <w:style w:type="paragraph" w:customStyle="1" w:styleId="CM2">
    <w:name w:val="CM2"/>
    <w:basedOn w:val="Default"/>
    <w:next w:val="Default"/>
    <w:uiPriority w:val="99"/>
    <w:rsid w:val="00FD55B2"/>
    <w:pPr>
      <w:spacing w:line="226" w:lineRule="atLeast"/>
    </w:pPr>
    <w:rPr>
      <w:color w:val="auto"/>
    </w:rPr>
  </w:style>
  <w:style w:type="paragraph" w:customStyle="1" w:styleId="CM15">
    <w:name w:val="CM15"/>
    <w:basedOn w:val="Default"/>
    <w:next w:val="Default"/>
    <w:uiPriority w:val="99"/>
    <w:rsid w:val="00FD55B2"/>
    <w:pPr>
      <w:spacing w:after="450"/>
    </w:pPr>
    <w:rPr>
      <w:color w:val="auto"/>
    </w:rPr>
  </w:style>
  <w:style w:type="paragraph" w:customStyle="1" w:styleId="CM8">
    <w:name w:val="CM8"/>
    <w:basedOn w:val="Default"/>
    <w:next w:val="Default"/>
    <w:uiPriority w:val="99"/>
    <w:rsid w:val="00FD55B2"/>
    <w:pPr>
      <w:spacing w:line="226" w:lineRule="atLeast"/>
    </w:pPr>
    <w:rPr>
      <w:color w:val="auto"/>
    </w:rPr>
  </w:style>
  <w:style w:type="paragraph" w:styleId="Listaconvietas">
    <w:name w:val="List Bullet"/>
    <w:basedOn w:val="Normal"/>
    <w:uiPriority w:val="99"/>
    <w:rsid w:val="00FD55B2"/>
    <w:pPr>
      <w:numPr>
        <w:numId w:val="3"/>
      </w:numPr>
      <w:contextualSpacing/>
    </w:pPr>
    <w:rPr>
      <w:lang w:eastAsia="es-ES"/>
    </w:rPr>
  </w:style>
  <w:style w:type="character" w:customStyle="1" w:styleId="EstiloCorreo661">
    <w:name w:val="EstiloCorreo661"/>
    <w:uiPriority w:val="99"/>
    <w:semiHidden/>
    <w:rsid w:val="00FD55B2"/>
    <w:rPr>
      <w:rFonts w:ascii="Arial" w:hAnsi="Arial" w:cs="Arial"/>
      <w:color w:val="auto"/>
      <w:sz w:val="20"/>
      <w:szCs w:val="20"/>
    </w:rPr>
  </w:style>
  <w:style w:type="paragraph" w:customStyle="1" w:styleId="Level2">
    <w:name w:val="Level 2"/>
    <w:basedOn w:val="Normal"/>
    <w:uiPriority w:val="99"/>
    <w:rsid w:val="00FD55B2"/>
    <w:pPr>
      <w:ind w:left="1440" w:hanging="720"/>
    </w:pPr>
    <w:rPr>
      <w:rFonts w:ascii="Courier New" w:hAnsi="Courier New"/>
      <w:szCs w:val="20"/>
    </w:rPr>
  </w:style>
  <w:style w:type="paragraph" w:customStyle="1" w:styleId="Estilo01">
    <w:name w:val="Estilo01"/>
    <w:basedOn w:val="Normal"/>
    <w:uiPriority w:val="99"/>
    <w:rsid w:val="00FD55B2"/>
    <w:pPr>
      <w:keepNext/>
      <w:suppressAutoHyphens/>
    </w:pPr>
    <w:rPr>
      <w:sz w:val="20"/>
      <w:szCs w:val="20"/>
      <w:lang w:val="es-ES_tradnl" w:eastAsia="es-ES"/>
    </w:rPr>
  </w:style>
  <w:style w:type="paragraph" w:customStyle="1" w:styleId="Level1">
    <w:name w:val="Level 1"/>
    <w:basedOn w:val="Normal"/>
    <w:uiPriority w:val="99"/>
    <w:rsid w:val="00FD55B2"/>
    <w:pPr>
      <w:ind w:left="720" w:hanging="720"/>
    </w:pPr>
    <w:rPr>
      <w:rFonts w:ascii="Courier New" w:hAnsi="Courier New"/>
      <w:szCs w:val="20"/>
    </w:rPr>
  </w:style>
  <w:style w:type="paragraph" w:customStyle="1" w:styleId="Level3">
    <w:name w:val="Level 3"/>
    <w:basedOn w:val="Normal"/>
    <w:uiPriority w:val="99"/>
    <w:rsid w:val="00FD55B2"/>
    <w:pPr>
      <w:ind w:left="2160" w:hanging="720"/>
    </w:pPr>
    <w:rPr>
      <w:rFonts w:ascii="Courier New" w:hAnsi="Courier New"/>
      <w:szCs w:val="20"/>
    </w:rPr>
  </w:style>
  <w:style w:type="paragraph" w:customStyle="1" w:styleId="Level4">
    <w:name w:val="Level 4"/>
    <w:basedOn w:val="Normal"/>
    <w:uiPriority w:val="99"/>
    <w:rsid w:val="00FD55B2"/>
    <w:pPr>
      <w:ind w:left="2880" w:hanging="720"/>
    </w:pPr>
    <w:rPr>
      <w:rFonts w:ascii="Courier New" w:hAnsi="Courier New"/>
      <w:szCs w:val="20"/>
    </w:rPr>
  </w:style>
  <w:style w:type="paragraph" w:customStyle="1" w:styleId="Profesin">
    <w:name w:val="Profesión"/>
    <w:basedOn w:val="Normal"/>
    <w:rsid w:val="00FD55B2"/>
    <w:pPr>
      <w:jc w:val="center"/>
    </w:pPr>
    <w:rPr>
      <w:b/>
      <w:szCs w:val="20"/>
      <w:lang w:val="es-ES" w:eastAsia="es-ES"/>
    </w:rPr>
  </w:style>
  <w:style w:type="paragraph" w:customStyle="1" w:styleId="BodyText21">
    <w:name w:val="Body Text 21"/>
    <w:basedOn w:val="Normal"/>
    <w:rsid w:val="00FD55B2"/>
    <w:pPr>
      <w:ind w:left="-284"/>
    </w:pPr>
    <w:rPr>
      <w:b/>
      <w:sz w:val="20"/>
      <w:szCs w:val="20"/>
      <w:lang w:val="es-ES"/>
    </w:rPr>
  </w:style>
  <w:style w:type="character" w:styleId="Textoennegrita">
    <w:name w:val="Strong"/>
    <w:uiPriority w:val="22"/>
    <w:qFormat/>
    <w:rsid w:val="00FD55B2"/>
    <w:rPr>
      <w:b/>
      <w:bCs/>
    </w:rPr>
  </w:style>
  <w:style w:type="paragraph" w:customStyle="1" w:styleId="Indice01">
    <w:name w:val="Indice01"/>
    <w:basedOn w:val="Normal"/>
    <w:next w:val="Estilo01"/>
    <w:uiPriority w:val="99"/>
    <w:rsid w:val="00FD55B2"/>
    <w:rPr>
      <w:b/>
      <w:sz w:val="20"/>
      <w:szCs w:val="20"/>
      <w:lang w:val="es-ES_tradnl" w:eastAsia="es-ES"/>
    </w:rPr>
  </w:style>
  <w:style w:type="paragraph" w:customStyle="1" w:styleId="ecxmsonormal">
    <w:name w:val="ecxmsonormal"/>
    <w:basedOn w:val="Normal"/>
    <w:uiPriority w:val="99"/>
    <w:rsid w:val="00FD55B2"/>
    <w:pPr>
      <w:spacing w:after="324"/>
    </w:pPr>
  </w:style>
  <w:style w:type="paragraph" w:customStyle="1" w:styleId="ecxmsobodytext2">
    <w:name w:val="ecxmsobodytext2"/>
    <w:basedOn w:val="Normal"/>
    <w:uiPriority w:val="99"/>
    <w:rsid w:val="00FD55B2"/>
    <w:pPr>
      <w:spacing w:after="324"/>
    </w:pPr>
  </w:style>
  <w:style w:type="numbering" w:customStyle="1" w:styleId="Estilo1">
    <w:name w:val="Estilo1"/>
    <w:rsid w:val="00FD55B2"/>
    <w:pPr>
      <w:numPr>
        <w:numId w:val="4"/>
      </w:numPr>
    </w:pPr>
  </w:style>
  <w:style w:type="numbering" w:customStyle="1" w:styleId="Estilo2">
    <w:name w:val="Estilo2"/>
    <w:rsid w:val="00FD55B2"/>
    <w:pPr>
      <w:numPr>
        <w:numId w:val="5"/>
      </w:numPr>
    </w:pPr>
  </w:style>
  <w:style w:type="character" w:customStyle="1" w:styleId="apple-style-span">
    <w:name w:val="apple-style-span"/>
    <w:rsid w:val="00FD55B2"/>
  </w:style>
  <w:style w:type="paragraph" w:customStyle="1" w:styleId="texto">
    <w:name w:val="texto"/>
    <w:basedOn w:val="Normal"/>
    <w:rsid w:val="00FD55B2"/>
    <w:pPr>
      <w:spacing w:after="101" w:line="216" w:lineRule="atLeast"/>
      <w:ind w:firstLine="288"/>
    </w:pPr>
    <w:rPr>
      <w:sz w:val="18"/>
      <w:szCs w:val="20"/>
      <w:lang w:val="es-ES_tradnl"/>
    </w:rPr>
  </w:style>
  <w:style w:type="paragraph" w:customStyle="1" w:styleId="NoSpacing1">
    <w:name w:val="No Spacing1"/>
    <w:uiPriority w:val="1"/>
    <w:rsid w:val="00FD55B2"/>
    <w:pPr>
      <w:spacing w:after="0" w:line="240" w:lineRule="auto"/>
    </w:pPr>
    <w:rPr>
      <w:rFonts w:ascii="Calibri" w:eastAsia="Calibri" w:hAnsi="Calibri" w:cs="Times New Roman"/>
    </w:rPr>
  </w:style>
  <w:style w:type="numbering" w:customStyle="1" w:styleId="NoList1">
    <w:name w:val="No List1"/>
    <w:next w:val="Sinlista"/>
    <w:uiPriority w:val="99"/>
    <w:semiHidden/>
    <w:unhideWhenUsed/>
    <w:rsid w:val="00FD55B2"/>
  </w:style>
  <w:style w:type="paragraph" w:customStyle="1" w:styleId="ROMANOS">
    <w:name w:val="ROMANOS"/>
    <w:basedOn w:val="Normal"/>
    <w:rsid w:val="00FD55B2"/>
    <w:pPr>
      <w:tabs>
        <w:tab w:val="left" w:pos="720"/>
      </w:tabs>
      <w:overflowPunct w:val="0"/>
      <w:autoSpaceDE w:val="0"/>
      <w:autoSpaceDN w:val="0"/>
      <w:adjustRightInd w:val="0"/>
      <w:spacing w:after="101" w:line="216" w:lineRule="atLeast"/>
      <w:ind w:left="720" w:hanging="432"/>
    </w:pPr>
    <w:rPr>
      <w:sz w:val="18"/>
      <w:szCs w:val="20"/>
      <w:lang w:val="es-ES_tradnl"/>
    </w:rPr>
  </w:style>
  <w:style w:type="paragraph" w:styleId="Textonotapie">
    <w:name w:val="footnote text"/>
    <w:basedOn w:val="Normal"/>
    <w:link w:val="TextonotapieCar"/>
    <w:unhideWhenUsed/>
    <w:rsid w:val="00FD55B2"/>
    <w:rPr>
      <w:sz w:val="20"/>
      <w:szCs w:val="20"/>
    </w:rPr>
  </w:style>
  <w:style w:type="character" w:customStyle="1" w:styleId="TextonotapieCar">
    <w:name w:val="Texto nota pie Car"/>
    <w:basedOn w:val="Fuentedeprrafopredeter"/>
    <w:link w:val="Textonotapie"/>
    <w:rsid w:val="00FD55B2"/>
    <w:rPr>
      <w:rFonts w:ascii="Arial" w:eastAsia="Calibri" w:hAnsi="Arial" w:cs="Arial"/>
      <w:sz w:val="20"/>
      <w:szCs w:val="20"/>
    </w:rPr>
  </w:style>
  <w:style w:type="paragraph" w:customStyle="1" w:styleId="CONTRATOS">
    <w:name w:val="CONTRATOS"/>
    <w:basedOn w:val="Normal"/>
    <w:rsid w:val="00FD55B2"/>
    <w:rPr>
      <w:rFonts w:ascii="Courier" w:hAnsi="Courier"/>
      <w:szCs w:val="20"/>
    </w:rPr>
  </w:style>
  <w:style w:type="paragraph" w:styleId="Mapadeldocumento">
    <w:name w:val="Document Map"/>
    <w:basedOn w:val="Normal"/>
    <w:link w:val="MapadeldocumentoCar"/>
    <w:uiPriority w:val="99"/>
    <w:semiHidden/>
    <w:unhideWhenUsed/>
    <w:rsid w:val="00FD55B2"/>
    <w:rPr>
      <w:rFonts w:ascii="Lucida Grande" w:hAnsi="Lucida Grande"/>
    </w:rPr>
  </w:style>
  <w:style w:type="character" w:customStyle="1" w:styleId="MapadeldocumentoCar">
    <w:name w:val="Mapa del documento Car"/>
    <w:basedOn w:val="Fuentedeprrafopredeter"/>
    <w:link w:val="Mapadeldocumento"/>
    <w:uiPriority w:val="99"/>
    <w:semiHidden/>
    <w:rsid w:val="00FD55B2"/>
    <w:rPr>
      <w:rFonts w:ascii="Lucida Grande" w:eastAsia="Calibri" w:hAnsi="Lucida Grande" w:cs="Arial"/>
    </w:rPr>
  </w:style>
  <w:style w:type="paragraph" w:customStyle="1" w:styleId="nfasissutil1">
    <w:name w:val="Énfasis sutil1"/>
    <w:basedOn w:val="Normal"/>
    <w:uiPriority w:val="34"/>
    <w:rsid w:val="00FD55B2"/>
    <w:pPr>
      <w:widowControl w:val="0"/>
      <w:kinsoku w:val="0"/>
      <w:spacing w:after="0" w:line="240" w:lineRule="auto"/>
      <w:ind w:left="708"/>
      <w:jc w:val="left"/>
    </w:pPr>
    <w:rPr>
      <w:rFonts w:ascii="Times New Roman" w:eastAsia="Times New Roman" w:hAnsi="Times New Roman"/>
      <w:sz w:val="24"/>
      <w:szCs w:val="24"/>
      <w:lang w:eastAsia="es-MX"/>
    </w:rPr>
  </w:style>
  <w:style w:type="paragraph" w:customStyle="1" w:styleId="Cuadrculamulticolor-nfasis61">
    <w:name w:val="Cuadrícula multicolor - Énfasis 61"/>
    <w:hidden/>
    <w:uiPriority w:val="99"/>
    <w:semiHidden/>
    <w:rsid w:val="00FD55B2"/>
    <w:pPr>
      <w:spacing w:after="0" w:line="240" w:lineRule="auto"/>
    </w:pPr>
    <w:rPr>
      <w:rFonts w:ascii="Times New Roman" w:eastAsia="Times New Roman" w:hAnsi="Times New Roman" w:cs="Times New Roman"/>
      <w:sz w:val="24"/>
      <w:szCs w:val="24"/>
      <w:lang w:val="en-US" w:eastAsia="es-MX"/>
    </w:rPr>
  </w:style>
  <w:style w:type="paragraph" w:customStyle="1" w:styleId="Bullets">
    <w:name w:val="Bullets"/>
    <w:basedOn w:val="Normal"/>
    <w:next w:val="Normal"/>
    <w:autoRedefine/>
    <w:rsid w:val="00FD55B2"/>
    <w:pPr>
      <w:numPr>
        <w:numId w:val="11"/>
      </w:numPr>
      <w:spacing w:after="80" w:line="240" w:lineRule="auto"/>
    </w:pPr>
    <w:rPr>
      <w:rFonts w:ascii="Tahoma" w:eastAsia="Times New Roman" w:hAnsi="Tahoma"/>
      <w:szCs w:val="24"/>
    </w:rPr>
  </w:style>
  <w:style w:type="paragraph" w:styleId="TDC1">
    <w:name w:val="toc 1"/>
    <w:basedOn w:val="Normal"/>
    <w:next w:val="Normal"/>
    <w:autoRedefine/>
    <w:uiPriority w:val="39"/>
    <w:rsid w:val="00FD55B2"/>
    <w:pPr>
      <w:spacing w:after="0" w:line="240" w:lineRule="auto"/>
      <w:jc w:val="left"/>
    </w:pPr>
    <w:rPr>
      <w:rFonts w:eastAsia="Times New Roman"/>
    </w:rPr>
  </w:style>
  <w:style w:type="paragraph" w:styleId="TDC2">
    <w:name w:val="toc 2"/>
    <w:basedOn w:val="Normal"/>
    <w:next w:val="Normal"/>
    <w:autoRedefine/>
    <w:uiPriority w:val="39"/>
    <w:rsid w:val="00FD55B2"/>
    <w:pPr>
      <w:spacing w:after="0" w:line="240" w:lineRule="auto"/>
      <w:ind w:left="240"/>
      <w:jc w:val="left"/>
    </w:pPr>
    <w:rPr>
      <w:rFonts w:ascii="Tahoma" w:eastAsia="Times New Roman" w:hAnsi="Tahoma"/>
      <w:sz w:val="20"/>
      <w:szCs w:val="24"/>
    </w:rPr>
  </w:style>
  <w:style w:type="paragraph" w:styleId="TDC3">
    <w:name w:val="toc 3"/>
    <w:basedOn w:val="Normal"/>
    <w:next w:val="Normal"/>
    <w:autoRedefine/>
    <w:uiPriority w:val="39"/>
    <w:rsid w:val="00FD55B2"/>
    <w:pPr>
      <w:spacing w:after="0" w:line="240" w:lineRule="auto"/>
      <w:ind w:left="480"/>
      <w:jc w:val="left"/>
    </w:pPr>
    <w:rPr>
      <w:rFonts w:ascii="Tahoma" w:eastAsia="Times New Roman" w:hAnsi="Tahoma"/>
      <w:sz w:val="20"/>
      <w:szCs w:val="24"/>
    </w:rPr>
  </w:style>
  <w:style w:type="paragraph" w:styleId="TDC4">
    <w:name w:val="toc 4"/>
    <w:basedOn w:val="Normal"/>
    <w:next w:val="Normal"/>
    <w:autoRedefine/>
    <w:semiHidden/>
    <w:rsid w:val="00FD55B2"/>
    <w:pPr>
      <w:spacing w:after="0" w:line="240" w:lineRule="auto"/>
      <w:ind w:left="720"/>
      <w:jc w:val="left"/>
    </w:pPr>
    <w:rPr>
      <w:rFonts w:ascii="Tahoma" w:eastAsia="Times New Roman" w:hAnsi="Tahoma"/>
      <w:sz w:val="20"/>
      <w:szCs w:val="24"/>
    </w:rPr>
  </w:style>
  <w:style w:type="paragraph" w:styleId="TDC5">
    <w:name w:val="toc 5"/>
    <w:basedOn w:val="Normal"/>
    <w:next w:val="Normal"/>
    <w:autoRedefine/>
    <w:semiHidden/>
    <w:rsid w:val="00FD55B2"/>
    <w:pPr>
      <w:spacing w:after="0" w:line="240" w:lineRule="auto"/>
      <w:ind w:left="960"/>
      <w:jc w:val="left"/>
    </w:pPr>
    <w:rPr>
      <w:rFonts w:ascii="Tahoma" w:eastAsia="Times New Roman" w:hAnsi="Tahoma"/>
      <w:sz w:val="20"/>
      <w:szCs w:val="24"/>
    </w:rPr>
  </w:style>
  <w:style w:type="paragraph" w:styleId="TDC6">
    <w:name w:val="toc 6"/>
    <w:basedOn w:val="Normal"/>
    <w:next w:val="Normal"/>
    <w:autoRedefine/>
    <w:semiHidden/>
    <w:rsid w:val="00FD55B2"/>
    <w:pPr>
      <w:spacing w:after="0" w:line="240" w:lineRule="auto"/>
      <w:ind w:left="1200"/>
      <w:jc w:val="left"/>
    </w:pPr>
    <w:rPr>
      <w:rFonts w:ascii="Tahoma" w:eastAsia="Times New Roman" w:hAnsi="Tahoma"/>
      <w:sz w:val="20"/>
      <w:szCs w:val="24"/>
    </w:rPr>
  </w:style>
  <w:style w:type="paragraph" w:styleId="TDC7">
    <w:name w:val="toc 7"/>
    <w:basedOn w:val="Normal"/>
    <w:next w:val="Normal"/>
    <w:autoRedefine/>
    <w:semiHidden/>
    <w:rsid w:val="00FD55B2"/>
    <w:pPr>
      <w:spacing w:after="0" w:line="240" w:lineRule="auto"/>
      <w:ind w:left="1440"/>
      <w:jc w:val="left"/>
    </w:pPr>
    <w:rPr>
      <w:rFonts w:ascii="Tahoma" w:eastAsia="Times New Roman" w:hAnsi="Tahoma"/>
      <w:sz w:val="20"/>
      <w:szCs w:val="24"/>
    </w:rPr>
  </w:style>
  <w:style w:type="paragraph" w:styleId="TDC8">
    <w:name w:val="toc 8"/>
    <w:basedOn w:val="Normal"/>
    <w:next w:val="Normal"/>
    <w:autoRedefine/>
    <w:semiHidden/>
    <w:rsid w:val="00FD55B2"/>
    <w:pPr>
      <w:spacing w:after="0" w:line="240" w:lineRule="auto"/>
      <w:ind w:left="1680"/>
      <w:jc w:val="left"/>
    </w:pPr>
    <w:rPr>
      <w:rFonts w:ascii="Tahoma" w:eastAsia="Times New Roman" w:hAnsi="Tahoma"/>
      <w:sz w:val="20"/>
      <w:szCs w:val="24"/>
    </w:rPr>
  </w:style>
  <w:style w:type="paragraph" w:styleId="TDC9">
    <w:name w:val="toc 9"/>
    <w:basedOn w:val="Normal"/>
    <w:next w:val="Normal"/>
    <w:autoRedefine/>
    <w:semiHidden/>
    <w:rsid w:val="00FD55B2"/>
    <w:pPr>
      <w:spacing w:after="0" w:line="240" w:lineRule="auto"/>
      <w:ind w:left="1920"/>
      <w:jc w:val="left"/>
    </w:pPr>
    <w:rPr>
      <w:rFonts w:ascii="Tahoma" w:eastAsia="Times New Roman" w:hAnsi="Tahoma"/>
      <w:sz w:val="20"/>
      <w:szCs w:val="24"/>
    </w:rPr>
  </w:style>
  <w:style w:type="character" w:styleId="Hipervnculovisitado">
    <w:name w:val="FollowedHyperlink"/>
    <w:rsid w:val="00FD55B2"/>
    <w:rPr>
      <w:color w:val="800080"/>
      <w:u w:val="single"/>
    </w:rPr>
  </w:style>
  <w:style w:type="paragraph" w:customStyle="1" w:styleId="Normal00">
    <w:name w:val="Normal 0/0"/>
    <w:basedOn w:val="Normal"/>
    <w:rsid w:val="00FD55B2"/>
    <w:pPr>
      <w:spacing w:after="0" w:line="300" w:lineRule="exact"/>
      <w:jc w:val="left"/>
    </w:pPr>
    <w:rPr>
      <w:rFonts w:eastAsia="Times New Roman"/>
      <w:sz w:val="20"/>
      <w:szCs w:val="24"/>
    </w:rPr>
  </w:style>
  <w:style w:type="paragraph" w:customStyle="1" w:styleId="TableText">
    <w:name w:val="Table Text"/>
    <w:basedOn w:val="Normal"/>
    <w:link w:val="TableTextChar"/>
    <w:rsid w:val="00FD55B2"/>
    <w:pPr>
      <w:spacing w:after="0" w:line="220" w:lineRule="exact"/>
      <w:jc w:val="left"/>
    </w:pPr>
    <w:rPr>
      <w:rFonts w:eastAsia="Times New Roman"/>
      <w:sz w:val="18"/>
      <w:szCs w:val="24"/>
    </w:rPr>
  </w:style>
  <w:style w:type="paragraph" w:customStyle="1" w:styleId="Z-cvr-Normal">
    <w:name w:val="Z-cvr-Normal"/>
    <w:basedOn w:val="Normal"/>
    <w:rsid w:val="00FD55B2"/>
    <w:pPr>
      <w:tabs>
        <w:tab w:val="center" w:pos="4680"/>
        <w:tab w:val="right" w:pos="9360"/>
      </w:tabs>
      <w:spacing w:after="200" w:line="300" w:lineRule="exact"/>
      <w:jc w:val="left"/>
    </w:pPr>
    <w:rPr>
      <w:rFonts w:eastAsia="Times New Roman"/>
      <w:bCs/>
      <w:sz w:val="20"/>
      <w:szCs w:val="24"/>
    </w:rPr>
  </w:style>
  <w:style w:type="paragraph" w:customStyle="1" w:styleId="Z-agcycvr-name">
    <w:name w:val="Z-agcycvr-name"/>
    <w:basedOn w:val="Normal"/>
    <w:rsid w:val="00FD55B2"/>
    <w:pPr>
      <w:tabs>
        <w:tab w:val="center" w:pos="4680"/>
        <w:tab w:val="right" w:pos="9360"/>
      </w:tabs>
      <w:spacing w:before="1440" w:after="0" w:line="240" w:lineRule="auto"/>
      <w:jc w:val="center"/>
    </w:pPr>
    <w:rPr>
      <w:rFonts w:ascii="Arial Bold" w:eastAsia="Times New Roman" w:hAnsi="Arial Bold"/>
      <w:b/>
      <w:sz w:val="30"/>
      <w:szCs w:val="36"/>
    </w:rPr>
  </w:style>
  <w:style w:type="paragraph" w:customStyle="1" w:styleId="Z-agcycvr-Title">
    <w:name w:val="Z-agcycvr-Title"/>
    <w:basedOn w:val="Ttulo4"/>
    <w:next w:val="Z-agcycvr-name"/>
    <w:rsid w:val="00FD55B2"/>
    <w:pPr>
      <w:tabs>
        <w:tab w:val="center" w:pos="4680"/>
        <w:tab w:val="right" w:pos="9360"/>
      </w:tabs>
      <w:spacing w:before="0" w:after="240" w:line="240" w:lineRule="auto"/>
      <w:jc w:val="center"/>
    </w:pPr>
    <w:rPr>
      <w:rFonts w:ascii="Arial Black" w:hAnsi="Arial Black" w:cs="Arial"/>
      <w:b w:val="0"/>
      <w:sz w:val="36"/>
      <w:szCs w:val="36"/>
    </w:rPr>
  </w:style>
  <w:style w:type="paragraph" w:customStyle="1" w:styleId="Z-agcycvr-Doctype">
    <w:name w:val="Z-agcycvr-Doctype"/>
    <w:basedOn w:val="Z-agcycvr-Title"/>
    <w:rsid w:val="00FD55B2"/>
    <w:pPr>
      <w:spacing w:line="400" w:lineRule="exact"/>
    </w:pPr>
  </w:style>
  <w:style w:type="character" w:customStyle="1" w:styleId="hps">
    <w:name w:val="hps"/>
    <w:rsid w:val="00FD55B2"/>
  </w:style>
  <w:style w:type="paragraph" w:styleId="ndice1">
    <w:name w:val="index 1"/>
    <w:basedOn w:val="Normal"/>
    <w:next w:val="Normal"/>
    <w:autoRedefine/>
    <w:rsid w:val="00FD55B2"/>
    <w:pPr>
      <w:spacing w:after="0" w:line="240" w:lineRule="auto"/>
      <w:ind w:left="200" w:hanging="200"/>
      <w:jc w:val="left"/>
    </w:pPr>
    <w:rPr>
      <w:rFonts w:ascii="Tahoma" w:eastAsia="Times New Roman" w:hAnsi="Tahoma"/>
      <w:sz w:val="20"/>
      <w:szCs w:val="24"/>
    </w:rPr>
  </w:style>
  <w:style w:type="paragraph" w:styleId="Ttulodendice">
    <w:name w:val="index heading"/>
    <w:basedOn w:val="Normal"/>
    <w:next w:val="ndice1"/>
    <w:rsid w:val="00FD55B2"/>
    <w:pPr>
      <w:spacing w:after="0" w:line="240" w:lineRule="auto"/>
      <w:jc w:val="left"/>
    </w:pPr>
    <w:rPr>
      <w:rFonts w:ascii="Times New Roman" w:eastAsia="Times New Roman" w:hAnsi="Times New Roman"/>
      <w:sz w:val="24"/>
      <w:szCs w:val="20"/>
    </w:rPr>
  </w:style>
  <w:style w:type="paragraph" w:customStyle="1" w:styleId="nfasissutil2">
    <w:name w:val="Énfasis sutil2"/>
    <w:basedOn w:val="Normal"/>
    <w:uiPriority w:val="34"/>
    <w:rsid w:val="00FD55B2"/>
    <w:pPr>
      <w:spacing w:after="0" w:line="240" w:lineRule="auto"/>
      <w:ind w:left="720"/>
      <w:contextualSpacing/>
      <w:jc w:val="left"/>
    </w:pPr>
    <w:rPr>
      <w:rFonts w:ascii="Times New Roman" w:eastAsia="Times New Roman" w:hAnsi="Times New Roman"/>
      <w:sz w:val="20"/>
      <w:szCs w:val="20"/>
    </w:rPr>
  </w:style>
  <w:style w:type="paragraph" w:customStyle="1" w:styleId="TableHeading">
    <w:name w:val="Table Heading"/>
    <w:link w:val="TableHeadingChar"/>
    <w:rsid w:val="00FD55B2"/>
    <w:pPr>
      <w:keepNext/>
      <w:spacing w:before="80" w:after="80" w:line="240" w:lineRule="auto"/>
    </w:pPr>
    <w:rPr>
      <w:rFonts w:ascii="Arial Narrow" w:eastAsia="SimHei" w:hAnsi="Arial Narrow" w:cs="Times New Roman"/>
      <w:b/>
      <w:bCs/>
      <w:sz w:val="20"/>
      <w:szCs w:val="18"/>
      <w:lang w:val="en-US" w:eastAsia="zh-CN"/>
    </w:rPr>
  </w:style>
  <w:style w:type="character" w:customStyle="1" w:styleId="EstiloCorreo541">
    <w:name w:val="EstiloCorreo541"/>
    <w:semiHidden/>
    <w:rsid w:val="00FD55B2"/>
    <w:rPr>
      <w:rFonts w:ascii="Candara" w:hAnsi="Candara" w:hint="default"/>
      <w:b w:val="0"/>
      <w:bCs w:val="0"/>
      <w:i w:val="0"/>
      <w:iCs w:val="0"/>
      <w:strike w:val="0"/>
      <w:dstrike w:val="0"/>
      <w:color w:val="auto"/>
      <w:sz w:val="22"/>
      <w:szCs w:val="22"/>
      <w:u w:val="none"/>
      <w:effect w:val="none"/>
    </w:rPr>
  </w:style>
  <w:style w:type="character" w:customStyle="1" w:styleId="TableTextChar">
    <w:name w:val="Table Text Char"/>
    <w:link w:val="TableText"/>
    <w:rsid w:val="00FD55B2"/>
    <w:rPr>
      <w:rFonts w:ascii="Arial" w:eastAsia="Times New Roman" w:hAnsi="Arial" w:cs="Arial"/>
      <w:sz w:val="18"/>
      <w:szCs w:val="24"/>
    </w:rPr>
  </w:style>
  <w:style w:type="character" w:customStyle="1" w:styleId="TableHeadingChar">
    <w:name w:val="Table Heading Char"/>
    <w:link w:val="TableHeading"/>
    <w:locked/>
    <w:rsid w:val="00FD55B2"/>
    <w:rPr>
      <w:rFonts w:ascii="Arial Narrow" w:eastAsia="SimHei" w:hAnsi="Arial Narrow" w:cs="Times New Roman"/>
      <w:b/>
      <w:bCs/>
      <w:sz w:val="20"/>
      <w:szCs w:val="18"/>
      <w:lang w:val="en-US" w:eastAsia="zh-CN"/>
    </w:rPr>
  </w:style>
  <w:style w:type="character" w:customStyle="1" w:styleId="ZGSM">
    <w:name w:val="ZGSM"/>
    <w:rsid w:val="00FD55B2"/>
  </w:style>
  <w:style w:type="paragraph" w:styleId="NormalWeb">
    <w:name w:val="Normal (Web)"/>
    <w:basedOn w:val="Normal"/>
    <w:uiPriority w:val="99"/>
    <w:unhideWhenUsed/>
    <w:rsid w:val="00FD55B2"/>
    <w:pPr>
      <w:spacing w:before="100" w:beforeAutospacing="1" w:after="320" w:line="340" w:lineRule="atLeast"/>
      <w:jc w:val="left"/>
    </w:pPr>
    <w:rPr>
      <w:rFonts w:eastAsia="Times New Roman"/>
      <w:color w:val="333333"/>
      <w:sz w:val="29"/>
      <w:szCs w:val="29"/>
      <w:lang w:eastAsia="es-MX"/>
    </w:rPr>
  </w:style>
  <w:style w:type="paragraph" w:customStyle="1" w:styleId="txtcontenidonegro">
    <w:name w:val="txtcontenidonegro"/>
    <w:basedOn w:val="Normal"/>
    <w:rsid w:val="00FD55B2"/>
    <w:pPr>
      <w:spacing w:before="100" w:beforeAutospacing="1" w:after="100" w:afterAutospacing="1" w:line="240" w:lineRule="auto"/>
      <w:jc w:val="left"/>
    </w:pPr>
    <w:rPr>
      <w:rFonts w:ascii="Verdana" w:eastAsia="Times New Roman" w:hAnsi="Verdana"/>
      <w:color w:val="333333"/>
      <w:sz w:val="16"/>
      <w:szCs w:val="16"/>
      <w:lang w:eastAsia="es-MX"/>
    </w:rPr>
  </w:style>
  <w:style w:type="paragraph" w:customStyle="1" w:styleId="txtcontenidoverdebold">
    <w:name w:val="txtcontenidoverdebold"/>
    <w:basedOn w:val="Normal"/>
    <w:rsid w:val="00FD55B2"/>
    <w:pPr>
      <w:spacing w:before="100" w:beforeAutospacing="1" w:after="100" w:afterAutospacing="1" w:line="240" w:lineRule="auto"/>
      <w:jc w:val="left"/>
    </w:pPr>
    <w:rPr>
      <w:rFonts w:ascii="Verdana" w:eastAsia="Times New Roman" w:hAnsi="Verdana"/>
      <w:b/>
      <w:bCs/>
      <w:color w:val="014D26"/>
      <w:sz w:val="16"/>
      <w:szCs w:val="16"/>
      <w:lang w:eastAsia="es-MX"/>
    </w:rPr>
  </w:style>
  <w:style w:type="character" w:styleId="nfasissutil">
    <w:name w:val="Subtle Emphasis"/>
    <w:aliases w:val="H eader"/>
    <w:uiPriority w:val="19"/>
    <w:qFormat/>
    <w:rsid w:val="00FD55B2"/>
    <w:rPr>
      <w:i/>
      <w:sz w:val="20"/>
    </w:rPr>
  </w:style>
  <w:style w:type="table" w:styleId="Cuadrculamedia2-nfasis1">
    <w:name w:val="Medium Grid 2 Accent 1"/>
    <w:basedOn w:val="Tablanormal"/>
    <w:uiPriority w:val="63"/>
    <w:rsid w:val="00FD55B2"/>
    <w:pPr>
      <w:spacing w:after="0" w:line="240" w:lineRule="auto"/>
    </w:pPr>
    <w:rPr>
      <w:rFonts w:ascii="Cambria" w:eastAsia="Times New Roman" w:hAnsi="Cambria" w:cs="Times New Roman"/>
      <w:color w:val="000000"/>
      <w:sz w:val="20"/>
      <w:szCs w:val="20"/>
      <w:lang w:val="es-ES" w:eastAsia="es-E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Sombreadomedio1-nfasis1">
    <w:name w:val="Medium Shading 1 Accent 1"/>
    <w:basedOn w:val="Tablanormal"/>
    <w:uiPriority w:val="68"/>
    <w:rsid w:val="00FD55B2"/>
    <w:pPr>
      <w:spacing w:after="0" w:line="240" w:lineRule="auto"/>
    </w:pPr>
    <w:rPr>
      <w:rFonts w:ascii="Calibri" w:eastAsia="Calibri" w:hAnsi="Calibri" w:cs="Times New Roman"/>
      <w:sz w:val="20"/>
      <w:szCs w:val="20"/>
      <w:lang w:val="es-ES" w:eastAsia="es-E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TtuloTDC">
    <w:name w:val="TOC Heading"/>
    <w:basedOn w:val="Ttulo1"/>
    <w:next w:val="Normal"/>
    <w:uiPriority w:val="39"/>
    <w:semiHidden/>
    <w:unhideWhenUsed/>
    <w:qFormat/>
    <w:rsid w:val="00FD55B2"/>
    <w:pPr>
      <w:keepNext/>
      <w:keepLines/>
      <w:widowControl/>
      <w:kinsoku/>
      <w:spacing w:before="480" w:after="0"/>
      <w:jc w:val="left"/>
      <w:outlineLvl w:val="9"/>
    </w:pPr>
    <w:rPr>
      <w:rFonts w:ascii="Cambria" w:eastAsia="MS Gothic" w:hAnsi="Cambria" w:cs="Times New Roman"/>
      <w:bCs/>
      <w:color w:val="365F91"/>
      <w:sz w:val="28"/>
      <w:szCs w:val="28"/>
      <w:u w:val="none"/>
      <w:lang w:val="en-US" w:eastAsia="ja-JP"/>
    </w:rPr>
  </w:style>
  <w:style w:type="paragraph" w:customStyle="1" w:styleId="IFTnormal">
    <w:name w:val="IFT normal"/>
    <w:basedOn w:val="Normal"/>
    <w:link w:val="IFTnormalCar"/>
    <w:qFormat/>
    <w:rsid w:val="00FD55B2"/>
    <w:pPr>
      <w:spacing w:after="200"/>
    </w:pPr>
    <w:rPr>
      <w:rFonts w:ascii="ITC Avant Garde" w:hAnsi="ITC Avant Garde"/>
      <w:color w:val="000000"/>
      <w:lang w:val="es-ES_tradnl" w:eastAsia="es-ES"/>
    </w:rPr>
  </w:style>
  <w:style w:type="character" w:customStyle="1" w:styleId="IFTnormalCar">
    <w:name w:val="IFT normal Car"/>
    <w:basedOn w:val="Fuentedeprrafopredeter"/>
    <w:link w:val="IFTnormal"/>
    <w:rsid w:val="00FD55B2"/>
    <w:rPr>
      <w:rFonts w:ascii="ITC Avant Garde" w:eastAsia="Calibri" w:hAnsi="ITC Avant Garde" w:cs="Arial"/>
      <w:color w:val="000000"/>
      <w:lang w:val="es-ES_tradnl" w:eastAsia="es-ES"/>
    </w:rPr>
  </w:style>
  <w:style w:type="paragraph" w:customStyle="1" w:styleId="4TitCuar">
    <w:name w:val="4TitCuar"/>
    <w:basedOn w:val="Normal"/>
    <w:link w:val="4TitCuarCar"/>
    <w:autoRedefine/>
    <w:qFormat/>
    <w:rsid w:val="00FD55B2"/>
    <w:pPr>
      <w:tabs>
        <w:tab w:val="left" w:pos="993"/>
        <w:tab w:val="left" w:leader="underscore" w:pos="1134"/>
      </w:tabs>
      <w:spacing w:after="200"/>
      <w:outlineLvl w:val="2"/>
    </w:pPr>
    <w:rPr>
      <w:rFonts w:ascii="ITC Avant Garde" w:hAnsi="ITC Avant Garde" w:cs="Times New Roman"/>
      <w:b/>
    </w:rPr>
  </w:style>
  <w:style w:type="character" w:customStyle="1" w:styleId="4TitCuarCar">
    <w:name w:val="4TitCuar Car"/>
    <w:basedOn w:val="Fuentedeprrafopredeter"/>
    <w:link w:val="4TitCuar"/>
    <w:rsid w:val="00FD55B2"/>
    <w:rPr>
      <w:rFonts w:ascii="ITC Avant Garde" w:eastAsia="Calibri" w:hAnsi="ITC Avant Garde" w:cs="Times New Roman"/>
      <w:b/>
    </w:rPr>
  </w:style>
  <w:style w:type="character" w:customStyle="1" w:styleId="PrrafodelistaCar">
    <w:name w:val="Párrafo de lista Car"/>
    <w:link w:val="Prrafodelista"/>
    <w:uiPriority w:val="34"/>
    <w:rsid w:val="00FD55B2"/>
    <w:rPr>
      <w:rFonts w:ascii="Times New Roman" w:eastAsia="Calibri" w:hAnsi="Times New Roman" w:cs="Arial"/>
      <w:sz w:val="24"/>
      <w:szCs w:val="24"/>
      <w:lang w:eastAsia="es-MX"/>
    </w:rPr>
  </w:style>
  <w:style w:type="paragraph" w:customStyle="1" w:styleId="CondicionesFinales">
    <w:name w:val="CondicionesFinales"/>
    <w:basedOn w:val="Normal"/>
    <w:qFormat/>
    <w:rsid w:val="00FD55B2"/>
    <w:pPr>
      <w:adjustRightInd w:val="0"/>
      <w:spacing w:after="200"/>
      <w:ind w:left="851" w:right="760"/>
    </w:pPr>
    <w:rPr>
      <w:rFonts w:ascii="ITC Avant Garde" w:eastAsia="Times New Roman" w:hAnsi="ITC Avant Garde"/>
      <w:bCs/>
      <w:color w:val="000000"/>
      <w:lang w:val="es-ES_tradnl" w:eastAsia="es-ES"/>
    </w:rPr>
  </w:style>
  <w:style w:type="paragraph" w:customStyle="1" w:styleId="CitaIFT">
    <w:name w:val="Cita IFT"/>
    <w:basedOn w:val="Normal"/>
    <w:link w:val="CitaIFTCar"/>
    <w:qFormat/>
    <w:rsid w:val="002E0041"/>
    <w:pPr>
      <w:adjustRightInd w:val="0"/>
      <w:spacing w:after="200"/>
      <w:ind w:left="851" w:right="760"/>
    </w:pPr>
    <w:rPr>
      <w:rFonts w:ascii="ITC Avant Garde" w:eastAsia="Times New Roman" w:hAnsi="ITC Avant Garde"/>
      <w:bCs/>
      <w:i/>
      <w:color w:val="000000"/>
      <w:sz w:val="18"/>
      <w:szCs w:val="18"/>
      <w:lang w:val="es-ES_tradnl" w:eastAsia="es-ES"/>
    </w:rPr>
  </w:style>
  <w:style w:type="character" w:customStyle="1" w:styleId="CitaIFTCar">
    <w:name w:val="Cita IFT Car"/>
    <w:link w:val="CitaIFT"/>
    <w:qFormat/>
    <w:rsid w:val="002E0041"/>
    <w:rPr>
      <w:rFonts w:ascii="ITC Avant Garde" w:eastAsia="Times New Roman" w:hAnsi="ITC Avant Garde" w:cs="Arial"/>
      <w:bCs/>
      <w:i/>
      <w:color w:val="000000"/>
      <w:sz w:val="18"/>
      <w:szCs w:val="18"/>
      <w:lang w:val="es-ES_tradnl" w:eastAsia="es-ES"/>
    </w:rPr>
  </w:style>
  <w:style w:type="paragraph" w:customStyle="1" w:styleId="N1IFT">
    <w:name w:val="N1 IFT"/>
    <w:basedOn w:val="Ttulo1"/>
    <w:link w:val="N1IFTCar"/>
    <w:autoRedefine/>
    <w:qFormat/>
    <w:rsid w:val="00667087"/>
    <w:pPr>
      <w:widowControl/>
      <w:kinsoku/>
      <w:spacing w:after="200"/>
      <w:jc w:val="both"/>
    </w:pPr>
    <w:rPr>
      <w:rFonts w:ascii="ITC Avant Garde" w:hAnsi="ITC Avant Garde"/>
      <w:color w:val="000000"/>
      <w:u w:val="none"/>
      <w:lang w:val="es-ES" w:eastAsia="es-ES"/>
    </w:rPr>
  </w:style>
  <w:style w:type="character" w:customStyle="1" w:styleId="N1IFTCar">
    <w:name w:val="N1 IFT Car"/>
    <w:basedOn w:val="Fuentedeprrafopredeter"/>
    <w:link w:val="N1IFT"/>
    <w:locked/>
    <w:rsid w:val="00667087"/>
    <w:rPr>
      <w:rFonts w:ascii="ITC Avant Garde" w:eastAsia="Calibri" w:hAnsi="ITC Avant Garde" w:cs="Arial"/>
      <w:b/>
      <w:color w:val="00000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elcel.com/ofertaaucip"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1" ma:contentTypeDescription="Crear nuevo documento." ma:contentTypeScope="" ma:versionID="10a285d05eabe3576fb8e716121d3e29">
  <xsd:schema xmlns:xsd="http://www.w3.org/2001/XMLSchema" xmlns:xs="http://www.w3.org/2001/XMLSchema" xmlns:p="http://schemas.microsoft.com/office/2006/metadata/properties" xmlns:ns2="http://schemas.microsoft.com/sharepoint/v4" targetNamespace="http://schemas.microsoft.com/office/2006/metadata/properties" ma:root="true" ma:fieldsID="c526553497af1c683f996bc84309ef35"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A6ECFC-DF0A-42BC-9183-BBAAB1BADE58}">
  <ds:schemaRefs>
    <ds:schemaRef ds:uri="http://schemas.microsoft.com/sharepoint/v3/contenttype/forms"/>
  </ds:schemaRefs>
</ds:datastoreItem>
</file>

<file path=customXml/itemProps2.xml><?xml version="1.0" encoding="utf-8"?>
<ds:datastoreItem xmlns:ds="http://schemas.openxmlformats.org/officeDocument/2006/customXml" ds:itemID="{CDCA28D8-E222-44E8-A8D0-2F5B4E70CD7E}">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E08024F9-912D-4F8A-8585-ECF3DFCBB7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A1849FB-8E22-4794-9D4A-EBF8EB713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300</TotalTime>
  <Pages>34</Pages>
  <Words>14622</Words>
  <Characters>80421</Characters>
  <Application>Microsoft Office Word</Application>
  <DocSecurity>0</DocSecurity>
  <Lines>670</Lines>
  <Paragraphs>189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Zambrano Vargas</dc:creator>
  <cp:keywords/>
  <dc:description/>
  <cp:lastModifiedBy>TELCEL</cp:lastModifiedBy>
  <cp:revision>21</cp:revision>
  <cp:lastPrinted>2020-10-15T15:38:00Z</cp:lastPrinted>
  <dcterms:created xsi:type="dcterms:W3CDTF">2017-10-11T23:49:00Z</dcterms:created>
  <dcterms:modified xsi:type="dcterms:W3CDTF">2021-07-09T15:10:00Z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