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C95D0" w14:textId="4B8C4513" w:rsidR="006D7727" w:rsidRPr="00677DC1" w:rsidRDefault="006D7727" w:rsidP="006D7727">
      <w:pPr>
        <w:pStyle w:val="IFTnormal"/>
        <w:rPr>
          <w:rFonts w:ascii="Arial" w:hAnsi="Arial"/>
          <w:b/>
        </w:rPr>
      </w:pPr>
      <w:r w:rsidRPr="00677DC1">
        <w:rPr>
          <w:rFonts w:ascii="Arial" w:hAnsi="Arial"/>
          <w:b/>
        </w:rPr>
        <w:t>RESPUESTAS GENERALES QUE BRINDA EL INSTITUTO FEDERAL DE TELECOMUNICACIONES A LAS MANIFESTACIONES, OPINIONES, COMENTARIOS Y PROPUESTAS</w:t>
      </w:r>
      <w:r w:rsidR="000E452C" w:rsidRPr="00677DC1">
        <w:rPr>
          <w:rFonts w:ascii="Arial" w:hAnsi="Arial"/>
          <w:b/>
        </w:rPr>
        <w:t xml:space="preserve"> CONCRETAS</w:t>
      </w:r>
      <w:r w:rsidRPr="00677DC1">
        <w:rPr>
          <w:rFonts w:ascii="Arial" w:hAnsi="Arial"/>
          <w:b/>
        </w:rPr>
        <w:t>, PRESENTADAS DURA</w:t>
      </w:r>
      <w:r w:rsidR="00144087" w:rsidRPr="00677DC1">
        <w:rPr>
          <w:rFonts w:ascii="Arial" w:hAnsi="Arial"/>
          <w:b/>
        </w:rPr>
        <w:t>NTE LA CONSULTA PÚBLICA SOBRE</w:t>
      </w:r>
      <w:r w:rsidRPr="00677DC1">
        <w:rPr>
          <w:rFonts w:ascii="Arial" w:hAnsi="Arial"/>
          <w:b/>
        </w:rPr>
        <w:t xml:space="preserve"> “</w:t>
      </w:r>
      <w:r w:rsidR="00144087" w:rsidRPr="00677DC1">
        <w:rPr>
          <w:rFonts w:ascii="Arial" w:hAnsi="Arial"/>
          <w:b/>
        </w:rPr>
        <w:t>las Actualizaciones al Modelo de Costos Evitados para determinar tarifas de los Servicios de Desagregación del AEP en Telecomunicaciones</w:t>
      </w:r>
      <w:r w:rsidRPr="00677DC1">
        <w:rPr>
          <w:rFonts w:ascii="Arial" w:hAnsi="Arial"/>
          <w:b/>
        </w:rPr>
        <w:t>”</w:t>
      </w:r>
    </w:p>
    <w:p w14:paraId="11B12EEE" w14:textId="77777777" w:rsidR="005D6332" w:rsidRPr="00677DC1" w:rsidRDefault="006D7727" w:rsidP="006D7727">
      <w:pPr>
        <w:pStyle w:val="IFTnormal"/>
        <w:rPr>
          <w:rFonts w:ascii="Arial" w:hAnsi="Arial"/>
          <w:b/>
        </w:rPr>
      </w:pPr>
      <w:r w:rsidRPr="00677DC1">
        <w:rPr>
          <w:rFonts w:ascii="Arial" w:hAnsi="Arial"/>
          <w:b/>
        </w:rPr>
        <w:t>Fecha de elaboración:</w:t>
      </w:r>
      <w:r w:rsidR="00AF6BD5" w:rsidRPr="00677DC1">
        <w:rPr>
          <w:rFonts w:ascii="Arial" w:hAnsi="Arial"/>
          <w:b/>
        </w:rPr>
        <w:t xml:space="preserve"> </w:t>
      </w:r>
    </w:p>
    <w:p w14:paraId="3ADC49D8" w14:textId="75480EAE" w:rsidR="006D7727" w:rsidRPr="00677DC1" w:rsidRDefault="00354BAE" w:rsidP="006D7727">
      <w:pPr>
        <w:pStyle w:val="IFTnormal"/>
        <w:rPr>
          <w:rFonts w:ascii="Arial" w:hAnsi="Arial"/>
          <w:b/>
          <w:color w:val="auto"/>
        </w:rPr>
      </w:pPr>
      <w:r w:rsidRPr="00677DC1">
        <w:rPr>
          <w:rFonts w:ascii="Arial" w:hAnsi="Arial"/>
          <w:color w:val="auto"/>
        </w:rPr>
        <w:t>27 de noviembre 2020</w:t>
      </w:r>
    </w:p>
    <w:p w14:paraId="3009B1EC" w14:textId="77777777" w:rsidR="006D7727" w:rsidRPr="00677DC1" w:rsidRDefault="006D7727" w:rsidP="006D7727">
      <w:pPr>
        <w:pStyle w:val="IFTnormal"/>
        <w:rPr>
          <w:rFonts w:ascii="Arial" w:hAnsi="Arial"/>
          <w:b/>
        </w:rPr>
      </w:pPr>
      <w:r w:rsidRPr="00677DC1">
        <w:rPr>
          <w:rFonts w:ascii="Arial" w:hAnsi="Arial"/>
          <w:b/>
        </w:rPr>
        <w:t>Título o denominación de la consulta pública:</w:t>
      </w:r>
    </w:p>
    <w:p w14:paraId="7EFB6506" w14:textId="1C074FB9" w:rsidR="006D7727" w:rsidRPr="00677DC1" w:rsidRDefault="007947D1" w:rsidP="006D7727">
      <w:pPr>
        <w:pStyle w:val="IFTnormal"/>
        <w:rPr>
          <w:rFonts w:ascii="Arial" w:hAnsi="Arial"/>
          <w:bCs/>
          <w:lang w:val="es-MX"/>
        </w:rPr>
      </w:pPr>
      <w:r w:rsidRPr="00677DC1">
        <w:rPr>
          <w:rFonts w:ascii="Arial" w:hAnsi="Arial"/>
        </w:rPr>
        <w:t>“</w:t>
      </w:r>
      <w:r w:rsidR="006D7727" w:rsidRPr="00677DC1">
        <w:rPr>
          <w:rFonts w:ascii="Arial" w:hAnsi="Arial"/>
        </w:rPr>
        <w:t xml:space="preserve">Consulta pública sobre </w:t>
      </w:r>
      <w:r w:rsidR="00144087" w:rsidRPr="00677DC1">
        <w:rPr>
          <w:rFonts w:ascii="Arial" w:hAnsi="Arial"/>
        </w:rPr>
        <w:t>“las Actualizaciones al Modelo de Costos Evitados y Modelo de Costos Integral de la Red de Acceso Fija para determinar tarifas de los Servicios de Compartición de Infraestructura Fija y de Desagregación del AEP en Telecomunicaciones”</w:t>
      </w:r>
      <w:r w:rsidRPr="00677DC1">
        <w:rPr>
          <w:rFonts w:ascii="Arial" w:hAnsi="Arial"/>
          <w:bCs/>
          <w:lang w:val="es-MX"/>
        </w:rPr>
        <w:t xml:space="preserve"> (en lo sucesivo, la “Consulta Pública”).</w:t>
      </w:r>
    </w:p>
    <w:p w14:paraId="0D5FA386" w14:textId="77777777" w:rsidR="006D7727" w:rsidRPr="00677DC1" w:rsidRDefault="006D7727" w:rsidP="006D7727">
      <w:pPr>
        <w:pStyle w:val="IFTnormal"/>
        <w:rPr>
          <w:rFonts w:ascii="Arial" w:hAnsi="Arial"/>
          <w:b/>
        </w:rPr>
      </w:pPr>
      <w:r w:rsidRPr="00677DC1">
        <w:rPr>
          <w:rFonts w:ascii="Arial" w:hAnsi="Arial"/>
          <w:b/>
        </w:rPr>
        <w:t xml:space="preserve">Descripción de la consulta pública: </w:t>
      </w:r>
    </w:p>
    <w:p w14:paraId="29A6EB41" w14:textId="5BF5C954" w:rsidR="006D7727" w:rsidRPr="00677DC1" w:rsidRDefault="006D7727" w:rsidP="00A53593">
      <w:pPr>
        <w:pStyle w:val="IFTnormal"/>
        <w:rPr>
          <w:rFonts w:ascii="Arial" w:hAnsi="Arial"/>
        </w:rPr>
      </w:pPr>
      <w:r w:rsidRPr="00677DC1">
        <w:rPr>
          <w:rFonts w:ascii="Arial" w:hAnsi="Arial"/>
        </w:rPr>
        <w:t>El Instituto Federal de Telecomunicaciones (en lo sucesivo, “Instituto”</w:t>
      </w:r>
      <w:r w:rsidR="000E452C" w:rsidRPr="00677DC1">
        <w:rPr>
          <w:rFonts w:ascii="Arial" w:hAnsi="Arial"/>
        </w:rPr>
        <w:t xml:space="preserve"> o “IFT”</w:t>
      </w:r>
      <w:r w:rsidRPr="00677DC1">
        <w:rPr>
          <w:rFonts w:ascii="Arial" w:hAnsi="Arial"/>
        </w:rPr>
        <w:t xml:space="preserve">) recibió los comentarios, opiniones y aportaciones que se tengan con relación </w:t>
      </w:r>
      <w:r w:rsidR="00144087" w:rsidRPr="00677DC1">
        <w:rPr>
          <w:rFonts w:ascii="Arial" w:hAnsi="Arial"/>
        </w:rPr>
        <w:t xml:space="preserve">al modelo de Costos Evitados para determinar tarifas de los Servicios de Desagregación del AEP en Telecomunicaciones </w:t>
      </w:r>
      <w:r w:rsidR="00A53593" w:rsidRPr="00677DC1">
        <w:rPr>
          <w:rFonts w:ascii="Arial" w:hAnsi="Arial"/>
        </w:rPr>
        <w:t xml:space="preserve">durante el periodo </w:t>
      </w:r>
      <w:r w:rsidRPr="00677DC1">
        <w:rPr>
          <w:rFonts w:ascii="Arial" w:hAnsi="Arial"/>
        </w:rPr>
        <w:t>del</w:t>
      </w:r>
      <w:r w:rsidR="005D6332" w:rsidRPr="00677DC1">
        <w:rPr>
          <w:rFonts w:ascii="Arial" w:hAnsi="Arial"/>
        </w:rPr>
        <w:t xml:space="preserve"> </w:t>
      </w:r>
      <w:r w:rsidR="006219C4" w:rsidRPr="00677DC1">
        <w:rPr>
          <w:rFonts w:ascii="Arial" w:hAnsi="Arial"/>
        </w:rPr>
        <w:t xml:space="preserve">8 de </w:t>
      </w:r>
      <w:r w:rsidR="005D6332" w:rsidRPr="00677DC1">
        <w:rPr>
          <w:rFonts w:ascii="Arial" w:hAnsi="Arial"/>
        </w:rPr>
        <w:t xml:space="preserve">octubre </w:t>
      </w:r>
      <w:r w:rsidR="006219C4" w:rsidRPr="00677DC1">
        <w:rPr>
          <w:rFonts w:ascii="Arial" w:hAnsi="Arial"/>
        </w:rPr>
        <w:t xml:space="preserve">2020 al 6 de </w:t>
      </w:r>
      <w:r w:rsidR="005D6332" w:rsidRPr="00677DC1">
        <w:rPr>
          <w:rFonts w:ascii="Arial" w:hAnsi="Arial"/>
        </w:rPr>
        <w:t>n</w:t>
      </w:r>
      <w:r w:rsidR="006219C4" w:rsidRPr="00677DC1">
        <w:rPr>
          <w:rFonts w:ascii="Arial" w:hAnsi="Arial"/>
        </w:rPr>
        <w:t>oviembre de 2020</w:t>
      </w:r>
      <w:r w:rsidR="00A53593" w:rsidRPr="00677DC1">
        <w:rPr>
          <w:rFonts w:ascii="Arial" w:hAnsi="Arial"/>
        </w:rPr>
        <w:t xml:space="preserve">, </w:t>
      </w:r>
      <w:r w:rsidRPr="00677DC1">
        <w:rPr>
          <w:rFonts w:ascii="Arial" w:hAnsi="Arial"/>
        </w:rPr>
        <w:t xml:space="preserve">a través de la dirección de correo electrónico: </w:t>
      </w:r>
      <w:hyperlink r:id="rId11" w:history="1">
        <w:r w:rsidR="006219C4" w:rsidRPr="00677DC1">
          <w:rPr>
            <w:rStyle w:val="Hipervnculo"/>
            <w:rFonts w:ascii="Arial" w:hAnsi="Arial"/>
          </w:rPr>
          <w:t>modelos.dgci@ift.org.mx</w:t>
        </w:r>
      </w:hyperlink>
      <w:r w:rsidRPr="00677DC1">
        <w:rPr>
          <w:rFonts w:ascii="Arial" w:hAnsi="Arial"/>
        </w:rPr>
        <w:t xml:space="preserve">, </w:t>
      </w:r>
      <w:r w:rsidR="00A53593" w:rsidRPr="00677DC1">
        <w:rPr>
          <w:rFonts w:ascii="Arial" w:hAnsi="Arial"/>
        </w:rPr>
        <w:t>y/o</w:t>
      </w:r>
      <w:r w:rsidRPr="00677DC1">
        <w:rPr>
          <w:rFonts w:ascii="Arial" w:hAnsi="Arial"/>
        </w:rPr>
        <w:t xml:space="preserve"> mediante escrito presentado en la Oficialía de Partes Común del Instituto ubicada en Insurgentes Sur 1143, colonia Nochebuena, </w:t>
      </w:r>
      <w:r w:rsidR="00A53593" w:rsidRPr="00677DC1">
        <w:rPr>
          <w:rFonts w:ascii="Arial" w:hAnsi="Arial"/>
        </w:rPr>
        <w:t xml:space="preserve">Alcaldía </w:t>
      </w:r>
      <w:r w:rsidRPr="00677DC1">
        <w:rPr>
          <w:rFonts w:ascii="Arial" w:hAnsi="Arial"/>
        </w:rPr>
        <w:t>Benito Juárez, C.P. 03720, Ciudad de México.</w:t>
      </w:r>
      <w:r w:rsidR="00A53593" w:rsidRPr="00677DC1">
        <w:rPr>
          <w:rFonts w:ascii="Arial" w:hAnsi="Arial"/>
        </w:rPr>
        <w:t xml:space="preserve"> Para ello el </w:t>
      </w:r>
      <w:r w:rsidRPr="00677DC1">
        <w:rPr>
          <w:rFonts w:ascii="Arial" w:hAnsi="Arial"/>
        </w:rPr>
        <w:t xml:space="preserve">Instituto puso </w:t>
      </w:r>
      <w:r w:rsidR="00A53593" w:rsidRPr="00677DC1">
        <w:rPr>
          <w:rFonts w:ascii="Arial" w:hAnsi="Arial"/>
        </w:rPr>
        <w:t xml:space="preserve">a </w:t>
      </w:r>
      <w:r w:rsidRPr="00677DC1">
        <w:rPr>
          <w:rFonts w:ascii="Arial" w:hAnsi="Arial"/>
        </w:rPr>
        <w:t>disposición de todos los interesados en participar el “</w:t>
      </w:r>
      <w:r w:rsidRPr="00677DC1">
        <w:rPr>
          <w:rFonts w:ascii="Arial" w:hAnsi="Arial"/>
          <w:i/>
        </w:rPr>
        <w:t>Formato para participar en la Consulta Pública</w:t>
      </w:r>
      <w:r w:rsidRPr="00677DC1">
        <w:rPr>
          <w:rFonts w:ascii="Arial" w:hAnsi="Arial"/>
        </w:rPr>
        <w:t>”.</w:t>
      </w:r>
    </w:p>
    <w:p w14:paraId="039BEDB1" w14:textId="77777777" w:rsidR="006D7727" w:rsidRPr="00677DC1" w:rsidRDefault="006D7727" w:rsidP="006D7727">
      <w:pPr>
        <w:pStyle w:val="IFTnormal"/>
        <w:rPr>
          <w:rFonts w:ascii="Arial" w:hAnsi="Arial"/>
        </w:rPr>
      </w:pPr>
      <w:r w:rsidRPr="00677DC1">
        <w:rPr>
          <w:rFonts w:ascii="Arial" w:hAnsi="Arial"/>
        </w:rPr>
        <w:t>La información que los interesados hicieron llegar al Instituto –de acuerdo a los plazos y términos descritos en esta mecánica- con relación al presente proceso consultivo no tendrá carácter vinculante, sin perjuicio de que el Instituto pueda ponderarla conforme a lo establecido en el presente informe.</w:t>
      </w:r>
    </w:p>
    <w:p w14:paraId="0FFA40F2" w14:textId="77777777" w:rsidR="006D7727" w:rsidRPr="00677DC1" w:rsidRDefault="006D7727" w:rsidP="006D7727">
      <w:pPr>
        <w:pStyle w:val="IFTnormal"/>
        <w:rPr>
          <w:rFonts w:ascii="Arial" w:hAnsi="Arial"/>
          <w:b/>
        </w:rPr>
      </w:pPr>
      <w:r w:rsidRPr="00677DC1">
        <w:rPr>
          <w:rFonts w:ascii="Arial" w:hAnsi="Arial"/>
          <w:b/>
        </w:rPr>
        <w:t xml:space="preserve">Objetivos de la consulta pública: </w:t>
      </w:r>
    </w:p>
    <w:p w14:paraId="36171BE3" w14:textId="68416A42" w:rsidR="007947D1" w:rsidRPr="00677DC1" w:rsidRDefault="006141EF" w:rsidP="007947D1">
      <w:pPr>
        <w:pStyle w:val="IFTnormal"/>
        <w:rPr>
          <w:rFonts w:ascii="Arial" w:hAnsi="Arial"/>
        </w:rPr>
      </w:pPr>
      <w:r w:rsidRPr="00677DC1">
        <w:rPr>
          <w:rFonts w:ascii="Arial" w:hAnsi="Arial"/>
        </w:rPr>
        <w:t>La presente Consulta P</w:t>
      </w:r>
      <w:r w:rsidR="007947D1" w:rsidRPr="00677DC1">
        <w:rPr>
          <w:rFonts w:ascii="Arial" w:hAnsi="Arial"/>
        </w:rPr>
        <w:t xml:space="preserve">ública tiene por objeto transparentar y dar a conocer las </w:t>
      </w:r>
      <w:r w:rsidR="008741E9" w:rsidRPr="00677DC1">
        <w:rPr>
          <w:rFonts w:ascii="Arial" w:hAnsi="Arial"/>
        </w:rPr>
        <w:t>actualizaciones metodológicas</w:t>
      </w:r>
      <w:r w:rsidR="00DC0E9C" w:rsidRPr="00677DC1">
        <w:rPr>
          <w:rFonts w:ascii="Arial" w:hAnsi="Arial"/>
        </w:rPr>
        <w:t xml:space="preserve"> y</w:t>
      </w:r>
      <w:r w:rsidR="008741E9" w:rsidRPr="00677DC1">
        <w:rPr>
          <w:rFonts w:ascii="Arial" w:hAnsi="Arial"/>
        </w:rPr>
        <w:t xml:space="preserve"> </w:t>
      </w:r>
      <w:r w:rsidR="007947D1" w:rsidRPr="00677DC1">
        <w:rPr>
          <w:rFonts w:ascii="Arial" w:hAnsi="Arial"/>
        </w:rPr>
        <w:t>modificaciones al Modelo de Costos Evitados (en lo sucesivo, el “M</w:t>
      </w:r>
      <w:r w:rsidR="0098676F" w:rsidRPr="00677DC1">
        <w:rPr>
          <w:rFonts w:ascii="Arial" w:hAnsi="Arial"/>
        </w:rPr>
        <w:t>CE</w:t>
      </w:r>
      <w:r w:rsidR="007947D1" w:rsidRPr="00677DC1">
        <w:rPr>
          <w:rFonts w:ascii="Arial" w:hAnsi="Arial"/>
        </w:rPr>
        <w:t>”)</w:t>
      </w:r>
      <w:r w:rsidR="00DC0E9C" w:rsidRPr="00677DC1">
        <w:rPr>
          <w:rFonts w:ascii="Arial" w:hAnsi="Arial"/>
        </w:rPr>
        <w:t>, así como contar con elementos que aporten</w:t>
      </w:r>
      <w:r w:rsidR="007947D1" w:rsidRPr="00677DC1">
        <w:rPr>
          <w:rFonts w:ascii="Arial" w:hAnsi="Arial"/>
        </w:rPr>
        <w:t xml:space="preserve"> mayor precisión los posibles impactos que se deprendan a razón de su </w:t>
      </w:r>
      <w:r w:rsidR="00DC0E9C" w:rsidRPr="00677DC1">
        <w:rPr>
          <w:rFonts w:ascii="Arial" w:hAnsi="Arial"/>
        </w:rPr>
        <w:t>implementación</w:t>
      </w:r>
      <w:r w:rsidR="007947D1" w:rsidRPr="00677DC1">
        <w:rPr>
          <w:rFonts w:ascii="Arial" w:hAnsi="Arial"/>
        </w:rPr>
        <w:t>.</w:t>
      </w:r>
    </w:p>
    <w:p w14:paraId="1F0C1F86" w14:textId="3F729F59" w:rsidR="007947D1" w:rsidRPr="00677DC1" w:rsidRDefault="007947D1" w:rsidP="007947D1">
      <w:pPr>
        <w:pStyle w:val="IFTnormal"/>
        <w:rPr>
          <w:rFonts w:ascii="Arial" w:hAnsi="Arial"/>
        </w:rPr>
      </w:pPr>
      <w:r w:rsidRPr="00677DC1">
        <w:rPr>
          <w:rFonts w:ascii="Arial" w:hAnsi="Arial"/>
        </w:rPr>
        <w:t xml:space="preserve">En este sentido, </w:t>
      </w:r>
      <w:r w:rsidR="006141EF" w:rsidRPr="00677DC1">
        <w:rPr>
          <w:rFonts w:ascii="Arial" w:hAnsi="Arial"/>
        </w:rPr>
        <w:t>se someten</w:t>
      </w:r>
      <w:r w:rsidR="00612258" w:rsidRPr="00677DC1">
        <w:rPr>
          <w:rFonts w:ascii="Arial" w:hAnsi="Arial"/>
        </w:rPr>
        <w:t xml:space="preserve"> Consulta Pública </w:t>
      </w:r>
      <w:r w:rsidRPr="00677DC1">
        <w:rPr>
          <w:rFonts w:ascii="Arial" w:hAnsi="Arial"/>
        </w:rPr>
        <w:t>las modificaciones a</w:t>
      </w:r>
      <w:r w:rsidR="00612258" w:rsidRPr="00677DC1">
        <w:rPr>
          <w:rFonts w:ascii="Arial" w:hAnsi="Arial"/>
        </w:rPr>
        <w:t xml:space="preserve">l MCE </w:t>
      </w:r>
      <w:r w:rsidR="006141EF" w:rsidRPr="00677DC1">
        <w:rPr>
          <w:rFonts w:ascii="Arial" w:hAnsi="Arial"/>
        </w:rPr>
        <w:t>para</w:t>
      </w:r>
      <w:r w:rsidRPr="00677DC1">
        <w:rPr>
          <w:rFonts w:ascii="Arial" w:hAnsi="Arial"/>
        </w:rPr>
        <w:t xml:space="preserve"> determinar los niveles tarifarios de las diferentes modalidades de los servicios de reventa y acceso indirecto mediante la metodología de costos evitados.</w:t>
      </w:r>
    </w:p>
    <w:p w14:paraId="507F0424" w14:textId="1A82DEA6" w:rsidR="006D7727" w:rsidRPr="00677DC1" w:rsidRDefault="006D7727" w:rsidP="006D7727">
      <w:pPr>
        <w:pStyle w:val="IFTnormal"/>
        <w:rPr>
          <w:rFonts w:ascii="Arial" w:hAnsi="Arial"/>
          <w:b/>
        </w:rPr>
      </w:pPr>
      <w:r w:rsidRPr="00677DC1">
        <w:rPr>
          <w:rFonts w:ascii="Arial" w:hAnsi="Arial"/>
          <w:b/>
        </w:rPr>
        <w:t xml:space="preserve">Unidad responsable de la consulta pública: </w:t>
      </w:r>
    </w:p>
    <w:p w14:paraId="33CEC13B" w14:textId="77777777" w:rsidR="006D7727" w:rsidRPr="00677DC1" w:rsidRDefault="006D7727" w:rsidP="006D7727">
      <w:pPr>
        <w:pStyle w:val="IFTnormal"/>
        <w:rPr>
          <w:rFonts w:ascii="Arial" w:hAnsi="Arial"/>
        </w:rPr>
      </w:pPr>
      <w:r w:rsidRPr="00677DC1">
        <w:rPr>
          <w:rFonts w:ascii="Arial" w:hAnsi="Arial"/>
        </w:rPr>
        <w:t>Unidad de Política Regulatoria.</w:t>
      </w:r>
    </w:p>
    <w:p w14:paraId="09292BFD" w14:textId="77777777" w:rsidR="009A034A" w:rsidRPr="00677DC1" w:rsidRDefault="009A034A" w:rsidP="006D7727">
      <w:pPr>
        <w:pStyle w:val="IFTnormal"/>
        <w:rPr>
          <w:rFonts w:ascii="Arial" w:hAnsi="Arial"/>
          <w:b/>
        </w:rPr>
      </w:pPr>
    </w:p>
    <w:p w14:paraId="1DD7BA58" w14:textId="2034157D" w:rsidR="006D7727" w:rsidRPr="00677DC1" w:rsidRDefault="006D7727" w:rsidP="006D7727">
      <w:pPr>
        <w:pStyle w:val="IFTnormal"/>
        <w:rPr>
          <w:rFonts w:ascii="Arial" w:hAnsi="Arial"/>
          <w:b/>
        </w:rPr>
      </w:pPr>
      <w:r w:rsidRPr="00677DC1">
        <w:rPr>
          <w:rFonts w:ascii="Arial" w:hAnsi="Arial"/>
          <w:b/>
        </w:rPr>
        <w:lastRenderedPageBreak/>
        <w:t>Descripción de los participantes en la consulta pública:</w:t>
      </w:r>
    </w:p>
    <w:p w14:paraId="231E5659" w14:textId="5F443CBE" w:rsidR="007947D1" w:rsidRPr="00677DC1" w:rsidRDefault="007947D1" w:rsidP="007947D1">
      <w:pPr>
        <w:rPr>
          <w:rFonts w:ascii="Arial" w:hAnsi="Arial" w:cs="Arial"/>
          <w:bCs/>
        </w:rPr>
      </w:pPr>
      <w:r w:rsidRPr="00677DC1">
        <w:rPr>
          <w:rFonts w:ascii="Arial" w:hAnsi="Arial" w:cs="Arial"/>
          <w:bCs/>
        </w:rPr>
        <w:t>Dura</w:t>
      </w:r>
      <w:r w:rsidR="006141EF" w:rsidRPr="00677DC1">
        <w:rPr>
          <w:rFonts w:ascii="Arial" w:hAnsi="Arial" w:cs="Arial"/>
          <w:bCs/>
        </w:rPr>
        <w:t>nte el plazo de duración de la C</w:t>
      </w:r>
      <w:r w:rsidRPr="00677DC1">
        <w:rPr>
          <w:rFonts w:ascii="Arial" w:hAnsi="Arial" w:cs="Arial"/>
          <w:bCs/>
        </w:rPr>
        <w:t xml:space="preserve">onsulta </w:t>
      </w:r>
      <w:r w:rsidR="006141EF" w:rsidRPr="00677DC1">
        <w:rPr>
          <w:rFonts w:ascii="Arial" w:hAnsi="Arial" w:cs="Arial"/>
          <w:bCs/>
        </w:rPr>
        <w:t>P</w:t>
      </w:r>
      <w:r w:rsidRPr="00677DC1">
        <w:rPr>
          <w:rFonts w:ascii="Arial" w:hAnsi="Arial" w:cs="Arial"/>
          <w:bCs/>
        </w:rPr>
        <w:t xml:space="preserve">ública de mérito, se recibieron comentarios por parte de los siguientes participantes: </w:t>
      </w:r>
    </w:p>
    <w:tbl>
      <w:tblPr>
        <w:tblStyle w:val="Tabladecuadrcula6concolores"/>
        <w:tblW w:w="5000" w:type="pct"/>
        <w:tblLook w:val="0000" w:firstRow="0" w:lastRow="0" w:firstColumn="0" w:lastColumn="0" w:noHBand="0" w:noVBand="0"/>
      </w:tblPr>
      <w:tblGrid>
        <w:gridCol w:w="6542"/>
        <w:gridCol w:w="2178"/>
      </w:tblGrid>
      <w:tr w:rsidR="007947D1" w:rsidRPr="00677DC1" w14:paraId="78E8F6D2" w14:textId="77777777" w:rsidTr="009A034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3751" w:type="pct"/>
            <w:shd w:val="clear" w:color="auto" w:fill="808080" w:themeFill="background1" w:themeFillShade="80"/>
          </w:tcPr>
          <w:p w14:paraId="5DE367BA" w14:textId="6A082699" w:rsidR="007947D1" w:rsidRPr="00677DC1" w:rsidRDefault="005D6332" w:rsidP="009A034A">
            <w:pPr>
              <w:pStyle w:val="TableH1"/>
              <w:jc w:val="both"/>
              <w:rPr>
                <w:lang w:val="es-MX"/>
              </w:rPr>
            </w:pPr>
            <w:r w:rsidRPr="00677DC1">
              <w:rPr>
                <w:lang w:val="es-MX"/>
              </w:rPr>
              <w:t>Paricipante</w:t>
            </w:r>
          </w:p>
        </w:tc>
        <w:tc>
          <w:tcPr>
            <w:tcW w:w="1249" w:type="pct"/>
            <w:shd w:val="clear" w:color="auto" w:fill="808080" w:themeFill="background1" w:themeFillShade="80"/>
          </w:tcPr>
          <w:p w14:paraId="780F2AC6" w14:textId="77777777" w:rsidR="007947D1" w:rsidRPr="00677DC1" w:rsidRDefault="007947D1" w:rsidP="00AF4207">
            <w:pPr>
              <w:pStyle w:val="TableH1"/>
              <w:cnfStyle w:val="000000100000" w:firstRow="0" w:lastRow="0" w:firstColumn="0" w:lastColumn="0" w:oddVBand="0" w:evenVBand="0" w:oddHBand="1" w:evenHBand="0" w:firstRowFirstColumn="0" w:firstRowLastColumn="0" w:lastRowFirstColumn="0" w:lastRowLastColumn="0"/>
              <w:rPr>
                <w:lang w:val="es-MX"/>
              </w:rPr>
            </w:pPr>
            <w:r w:rsidRPr="00677DC1">
              <w:rPr>
                <w:lang w:val="es-MX"/>
              </w:rPr>
              <w:t>Abreviación</w:t>
            </w:r>
          </w:p>
        </w:tc>
      </w:tr>
      <w:tr w:rsidR="007947D1" w:rsidRPr="00677DC1" w14:paraId="77A8138B" w14:textId="77777777" w:rsidTr="009A034A">
        <w:trPr>
          <w:trHeight w:val="20"/>
        </w:trPr>
        <w:tc>
          <w:tcPr>
            <w:cnfStyle w:val="000010000000" w:firstRow="0" w:lastRow="0" w:firstColumn="0" w:lastColumn="0" w:oddVBand="1" w:evenVBand="0" w:oddHBand="0" w:evenHBand="0" w:firstRowFirstColumn="0" w:firstRowLastColumn="0" w:lastRowFirstColumn="0" w:lastRowLastColumn="0"/>
            <w:tcW w:w="3751" w:type="pct"/>
            <w:shd w:val="clear" w:color="auto" w:fill="FFFFFF" w:themeFill="background1"/>
          </w:tcPr>
          <w:p w14:paraId="1C51D119" w14:textId="77777777" w:rsidR="007947D1" w:rsidRPr="00677DC1" w:rsidRDefault="007947D1" w:rsidP="00AF4207">
            <w:pPr>
              <w:pStyle w:val="TableH2"/>
              <w:jc w:val="left"/>
              <w:rPr>
                <w:lang w:val="es-MX"/>
              </w:rPr>
            </w:pPr>
            <w:r w:rsidRPr="00677DC1">
              <w:rPr>
                <w:lang w:val="es-MX"/>
              </w:rPr>
              <w:t>Televisa (Bestphone, S.A. de C.V., Operbes, S.A. de C.V., Cablevisión, S.A. de C.V., Cable y Comunicación de Campeche, S.A. de C.V., Cablemás Telecomunicaciones, S.A. de C.V., Cablevisión Red, S.A. de C.V., Tele Azteca, S.A. de C.V., Televisión Internacional, S.A. de C.V., México Red de Telecomunicaciones, S. de R. L. de C.V. y TV Cable de Oriente, S.A. de C.V.)</w:t>
            </w:r>
          </w:p>
        </w:tc>
        <w:tc>
          <w:tcPr>
            <w:tcW w:w="1249" w:type="pct"/>
            <w:shd w:val="clear" w:color="auto" w:fill="FFFFFF" w:themeFill="background1"/>
          </w:tcPr>
          <w:p w14:paraId="09CF7AD6" w14:textId="5A709224" w:rsidR="007947D1" w:rsidRPr="00677DC1" w:rsidRDefault="007947D1" w:rsidP="00AF4207">
            <w:pPr>
              <w:pStyle w:val="Tabletext"/>
              <w:cnfStyle w:val="000000000000" w:firstRow="0" w:lastRow="0" w:firstColumn="0" w:lastColumn="0" w:oddVBand="0" w:evenVBand="0" w:oddHBand="0" w:evenHBand="0" w:firstRowFirstColumn="0" w:firstRowLastColumn="0" w:lastRowFirstColumn="0" w:lastRowLastColumn="0"/>
              <w:rPr>
                <w:lang w:val="es-MX"/>
              </w:rPr>
            </w:pPr>
            <w:r w:rsidRPr="00677DC1">
              <w:rPr>
                <w:lang w:val="es-MX"/>
              </w:rPr>
              <w:t>Grupo Televisa</w:t>
            </w:r>
          </w:p>
        </w:tc>
      </w:tr>
      <w:tr w:rsidR="007947D1" w:rsidRPr="00677DC1" w14:paraId="2028F5A2" w14:textId="77777777" w:rsidTr="009A034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3751" w:type="pct"/>
            <w:shd w:val="clear" w:color="auto" w:fill="FFFFFF" w:themeFill="background1"/>
          </w:tcPr>
          <w:p w14:paraId="0602B75B" w14:textId="77777777" w:rsidR="007947D1" w:rsidRPr="00677DC1" w:rsidRDefault="007947D1" w:rsidP="00AF4207">
            <w:pPr>
              <w:pStyle w:val="TableH2"/>
              <w:jc w:val="left"/>
              <w:rPr>
                <w:lang w:val="es-MX"/>
              </w:rPr>
            </w:pPr>
            <w:r w:rsidRPr="00677DC1">
              <w:rPr>
                <w:lang w:val="es-MX"/>
              </w:rPr>
              <w:t>Axtel</w:t>
            </w:r>
          </w:p>
        </w:tc>
        <w:tc>
          <w:tcPr>
            <w:tcW w:w="1249" w:type="pct"/>
            <w:shd w:val="clear" w:color="auto" w:fill="FFFFFF" w:themeFill="background1"/>
          </w:tcPr>
          <w:p w14:paraId="3140DB47" w14:textId="735A0882" w:rsidR="007947D1" w:rsidRPr="00677DC1" w:rsidRDefault="007947D1" w:rsidP="00AF4207">
            <w:pPr>
              <w:pStyle w:val="Tabletext"/>
              <w:cnfStyle w:val="000000100000" w:firstRow="0" w:lastRow="0" w:firstColumn="0" w:lastColumn="0" w:oddVBand="0" w:evenVBand="0" w:oddHBand="1" w:evenHBand="0" w:firstRowFirstColumn="0" w:firstRowLastColumn="0" w:lastRowFirstColumn="0" w:lastRowLastColumn="0"/>
              <w:rPr>
                <w:lang w:val="es-MX"/>
              </w:rPr>
            </w:pPr>
            <w:r w:rsidRPr="00677DC1">
              <w:rPr>
                <w:lang w:val="es-MX"/>
              </w:rPr>
              <w:t>Axtel</w:t>
            </w:r>
          </w:p>
        </w:tc>
      </w:tr>
    </w:tbl>
    <w:p w14:paraId="3CD015A3" w14:textId="77777777" w:rsidR="007947D1" w:rsidRPr="00677DC1" w:rsidRDefault="007947D1" w:rsidP="007947D1">
      <w:pPr>
        <w:rPr>
          <w:rFonts w:ascii="Arial" w:hAnsi="Arial" w:cs="Arial"/>
          <w:bCs/>
        </w:rPr>
      </w:pPr>
      <w:r w:rsidRPr="00677DC1">
        <w:rPr>
          <w:rFonts w:ascii="Arial" w:hAnsi="Arial" w:cs="Arial"/>
          <w:bCs/>
        </w:rPr>
        <w:t xml:space="preserve">Dichos comentarios se encuentran disponibles para su consulta en la página de Internet </w:t>
      </w:r>
      <w:hyperlink r:id="rId12" w:history="1">
        <w:r w:rsidRPr="00677DC1">
          <w:rPr>
            <w:rStyle w:val="Hipervnculo"/>
            <w:rFonts w:ascii="Arial" w:hAnsi="Arial" w:cs="Arial"/>
            <w:bCs/>
          </w:rPr>
          <w:t>http://www.ift.org.mx/industria/consultas-publicas/consulta-publica-sobre-las-actualizaciones-al-modelo-de-costos-evitados-y-modelo-de-costos-integral</w:t>
        </w:r>
      </w:hyperlink>
      <w:r w:rsidRPr="00677DC1">
        <w:rPr>
          <w:rFonts w:ascii="Arial" w:hAnsi="Arial" w:cs="Arial"/>
          <w:bCs/>
        </w:rPr>
        <w:t xml:space="preserve"> </w:t>
      </w:r>
    </w:p>
    <w:p w14:paraId="0D369340" w14:textId="77777777" w:rsidR="006D7727" w:rsidRPr="00677DC1" w:rsidRDefault="006D7727" w:rsidP="006D7727">
      <w:pPr>
        <w:pStyle w:val="IFTnormal"/>
        <w:rPr>
          <w:rFonts w:ascii="Arial" w:hAnsi="Arial"/>
          <w:b/>
        </w:rPr>
      </w:pPr>
      <w:r w:rsidRPr="00677DC1">
        <w:rPr>
          <w:rFonts w:ascii="Arial" w:hAnsi="Arial"/>
          <w:b/>
        </w:rPr>
        <w:t>Respuestas o posicionamientos por parte del Instituto</w:t>
      </w:r>
    </w:p>
    <w:p w14:paraId="3D495A9A" w14:textId="13EF1E11" w:rsidR="006141EF" w:rsidRPr="00677DC1" w:rsidRDefault="002D1DEC" w:rsidP="009A034A">
      <w:pPr>
        <w:pStyle w:val="IFTnormal"/>
        <w:rPr>
          <w:rFonts w:ascii="Arial" w:hAnsi="Arial"/>
        </w:rPr>
      </w:pPr>
      <w:r w:rsidRPr="00677DC1">
        <w:rPr>
          <w:rFonts w:ascii="Arial" w:hAnsi="Arial"/>
        </w:rPr>
        <w:t xml:space="preserve">Las </w:t>
      </w:r>
      <w:r w:rsidR="006E4E3D" w:rsidRPr="00677DC1">
        <w:rPr>
          <w:rFonts w:ascii="Arial" w:hAnsi="Arial"/>
        </w:rPr>
        <w:t xml:space="preserve">respuestas </w:t>
      </w:r>
      <w:r w:rsidR="008705AE" w:rsidRPr="00677DC1">
        <w:rPr>
          <w:rFonts w:ascii="Arial" w:hAnsi="Arial"/>
        </w:rPr>
        <w:t>brindadas</w:t>
      </w:r>
      <w:r w:rsidRPr="00677DC1">
        <w:rPr>
          <w:rFonts w:ascii="Arial" w:hAnsi="Arial"/>
        </w:rPr>
        <w:t xml:space="preserve"> a los comentarios de </w:t>
      </w:r>
      <w:r w:rsidR="006E4E3D" w:rsidRPr="00677DC1">
        <w:rPr>
          <w:rFonts w:ascii="Arial" w:hAnsi="Arial"/>
        </w:rPr>
        <w:t>la Consulta P</w:t>
      </w:r>
      <w:r w:rsidR="00FF6142" w:rsidRPr="00677DC1">
        <w:rPr>
          <w:rFonts w:ascii="Arial" w:hAnsi="Arial"/>
        </w:rPr>
        <w:t>ública atiende</w:t>
      </w:r>
      <w:r w:rsidRPr="00677DC1">
        <w:rPr>
          <w:rFonts w:ascii="Arial" w:hAnsi="Arial"/>
        </w:rPr>
        <w:t>n</w:t>
      </w:r>
      <w:r w:rsidR="00FF6142" w:rsidRPr="00677DC1">
        <w:rPr>
          <w:rFonts w:ascii="Arial" w:hAnsi="Arial"/>
        </w:rPr>
        <w:t xml:space="preserve"> únicamente lo relacionado con las observaciones realizadas por los participantes a</w:t>
      </w:r>
      <w:r w:rsidR="008705AE" w:rsidRPr="00677DC1">
        <w:rPr>
          <w:rFonts w:ascii="Arial" w:hAnsi="Arial"/>
        </w:rPr>
        <w:t xml:space="preserve">l </w:t>
      </w:r>
      <w:r w:rsidR="0098676F" w:rsidRPr="00677DC1">
        <w:rPr>
          <w:rFonts w:ascii="Arial" w:hAnsi="Arial"/>
        </w:rPr>
        <w:t>MCE</w:t>
      </w:r>
      <w:r w:rsidR="008705AE" w:rsidRPr="00677DC1">
        <w:rPr>
          <w:rFonts w:ascii="Arial" w:hAnsi="Arial"/>
        </w:rPr>
        <w:t xml:space="preserve"> o comentarios generales que pueden aplicarse a</w:t>
      </w:r>
      <w:r w:rsidR="0098676F" w:rsidRPr="00677DC1">
        <w:rPr>
          <w:rFonts w:ascii="Arial" w:hAnsi="Arial"/>
        </w:rPr>
        <w:t xml:space="preserve"> éste</w:t>
      </w:r>
      <w:r w:rsidR="00FF6142" w:rsidRPr="00677DC1">
        <w:rPr>
          <w:rFonts w:ascii="Arial" w:hAnsi="Arial"/>
        </w:rPr>
        <w:t xml:space="preserve">. Asimismo, el orden en que </w:t>
      </w:r>
      <w:r w:rsidR="007C3A0B" w:rsidRPr="00677DC1">
        <w:rPr>
          <w:rFonts w:ascii="Arial" w:hAnsi="Arial"/>
        </w:rPr>
        <w:t>se atienden</w:t>
      </w:r>
      <w:r w:rsidR="007E0840" w:rsidRPr="00677DC1">
        <w:rPr>
          <w:rFonts w:ascii="Arial" w:hAnsi="Arial"/>
        </w:rPr>
        <w:t xml:space="preserve"> cada uno de los temas </w:t>
      </w:r>
      <w:r w:rsidR="00CC1FBA" w:rsidRPr="00677DC1">
        <w:rPr>
          <w:rFonts w:ascii="Arial" w:hAnsi="Arial"/>
        </w:rPr>
        <w:t>sigue</w:t>
      </w:r>
      <w:r w:rsidR="00FF6142" w:rsidRPr="00677DC1">
        <w:rPr>
          <w:rFonts w:ascii="Arial" w:hAnsi="Arial"/>
        </w:rPr>
        <w:t xml:space="preserve"> </w:t>
      </w:r>
      <w:r w:rsidR="00CC1FBA" w:rsidRPr="00677DC1">
        <w:rPr>
          <w:rFonts w:ascii="Arial" w:hAnsi="Arial"/>
        </w:rPr>
        <w:t xml:space="preserve">primordialmente </w:t>
      </w:r>
      <w:r w:rsidR="00FF6142" w:rsidRPr="00677DC1">
        <w:rPr>
          <w:rFonts w:ascii="Arial" w:hAnsi="Arial"/>
        </w:rPr>
        <w:t>el orden en que</w:t>
      </w:r>
      <w:r w:rsidR="007E0840" w:rsidRPr="00677DC1">
        <w:rPr>
          <w:rFonts w:ascii="Arial" w:hAnsi="Arial"/>
        </w:rPr>
        <w:t xml:space="preserve"> son abordados por los participantes.</w:t>
      </w:r>
      <w:r w:rsidR="00FF6142" w:rsidRPr="00677DC1">
        <w:rPr>
          <w:rFonts w:ascii="Arial" w:hAnsi="Arial"/>
        </w:rPr>
        <w:t xml:space="preserve"> </w:t>
      </w:r>
      <w:r w:rsidR="007E0840" w:rsidRPr="00677DC1">
        <w:rPr>
          <w:rFonts w:ascii="Arial" w:hAnsi="Arial"/>
        </w:rPr>
        <w:t>Primero</w:t>
      </w:r>
      <w:r w:rsidR="0098676F" w:rsidRPr="00677DC1">
        <w:rPr>
          <w:rFonts w:ascii="Arial" w:hAnsi="Arial"/>
        </w:rPr>
        <w:t>,</w:t>
      </w:r>
      <w:r w:rsidR="00FF6142" w:rsidRPr="00677DC1">
        <w:rPr>
          <w:rFonts w:ascii="Arial" w:hAnsi="Arial"/>
        </w:rPr>
        <w:t xml:space="preserve"> se presenta un resumen de</w:t>
      </w:r>
      <w:r w:rsidR="007C3A0B" w:rsidRPr="00677DC1">
        <w:rPr>
          <w:rFonts w:ascii="Arial" w:hAnsi="Arial"/>
        </w:rPr>
        <w:t xml:space="preserve"> los</w:t>
      </w:r>
      <w:r w:rsidR="00FF6142" w:rsidRPr="00677DC1">
        <w:rPr>
          <w:rFonts w:ascii="Arial" w:hAnsi="Arial"/>
        </w:rPr>
        <w:t xml:space="preserve"> comentarios que los participantes hicieron</w:t>
      </w:r>
      <w:r w:rsidR="007E0840" w:rsidRPr="00677DC1">
        <w:rPr>
          <w:rFonts w:ascii="Arial" w:hAnsi="Arial"/>
        </w:rPr>
        <w:t xml:space="preserve"> y </w:t>
      </w:r>
      <w:r w:rsidR="00DC0E9C" w:rsidRPr="00677DC1">
        <w:rPr>
          <w:rFonts w:ascii="Arial" w:hAnsi="Arial"/>
        </w:rPr>
        <w:t xml:space="preserve">en seguida </w:t>
      </w:r>
      <w:r w:rsidR="006E4E3D" w:rsidRPr="00677DC1">
        <w:rPr>
          <w:rFonts w:ascii="Arial" w:hAnsi="Arial"/>
        </w:rPr>
        <w:t>la respuesta que</w:t>
      </w:r>
      <w:r w:rsidR="000602DC" w:rsidRPr="00677DC1">
        <w:rPr>
          <w:rFonts w:ascii="Arial" w:hAnsi="Arial"/>
        </w:rPr>
        <w:t xml:space="preserve"> </w:t>
      </w:r>
      <w:r w:rsidR="00BA004F" w:rsidRPr="00677DC1">
        <w:rPr>
          <w:rFonts w:ascii="Arial" w:hAnsi="Arial"/>
        </w:rPr>
        <w:t xml:space="preserve">el </w:t>
      </w:r>
      <w:r w:rsidR="000602DC" w:rsidRPr="00677DC1">
        <w:rPr>
          <w:rFonts w:ascii="Arial" w:hAnsi="Arial"/>
        </w:rPr>
        <w:t xml:space="preserve">Instituto </w:t>
      </w:r>
      <w:r w:rsidRPr="00677DC1">
        <w:rPr>
          <w:rFonts w:ascii="Arial" w:hAnsi="Arial"/>
        </w:rPr>
        <w:t xml:space="preserve">realiza </w:t>
      </w:r>
      <w:r w:rsidR="000602DC" w:rsidRPr="00677DC1">
        <w:rPr>
          <w:rFonts w:ascii="Arial" w:hAnsi="Arial"/>
        </w:rPr>
        <w:t xml:space="preserve">a cada uno de </w:t>
      </w:r>
      <w:r w:rsidR="00BA004F" w:rsidRPr="00677DC1">
        <w:rPr>
          <w:rFonts w:ascii="Arial" w:hAnsi="Arial"/>
        </w:rPr>
        <w:t>é</w:t>
      </w:r>
      <w:r w:rsidR="000602DC" w:rsidRPr="00677DC1">
        <w:rPr>
          <w:rFonts w:ascii="Arial" w:hAnsi="Arial"/>
        </w:rPr>
        <w:t>stos</w:t>
      </w:r>
      <w:r w:rsidR="00FF6142" w:rsidRPr="00677DC1">
        <w:rPr>
          <w:rFonts w:ascii="Arial" w:hAnsi="Arial"/>
        </w:rPr>
        <w:t>.</w:t>
      </w:r>
    </w:p>
    <w:p w14:paraId="7A4C15C3" w14:textId="5601372D" w:rsidR="00CC1FBA" w:rsidRPr="00677DC1" w:rsidRDefault="00CC1FBA" w:rsidP="009A034A">
      <w:pPr>
        <w:pStyle w:val="IFTnormal"/>
        <w:rPr>
          <w:rFonts w:ascii="Arial" w:hAnsi="Arial"/>
        </w:rPr>
      </w:pPr>
      <w:r w:rsidRPr="00677DC1">
        <w:rPr>
          <w:rFonts w:ascii="Arial" w:hAnsi="Arial"/>
        </w:rPr>
        <w:t xml:space="preserve">Por lo anterior, el Instituto emite las siguientes respuestas y consideraciones para cada una de </w:t>
      </w:r>
      <w:r w:rsidR="009A034A" w:rsidRPr="00677DC1">
        <w:rPr>
          <w:rFonts w:ascii="Arial" w:hAnsi="Arial"/>
        </w:rPr>
        <w:t>las participaciones recibidas:</w:t>
      </w:r>
    </w:p>
    <w:p w14:paraId="6A20D8A6" w14:textId="45121A68" w:rsidR="00424CD6" w:rsidRPr="00677DC1" w:rsidRDefault="00424CD6" w:rsidP="00424CD6">
      <w:pPr>
        <w:pStyle w:val="Prrafodelista"/>
        <w:keepNext/>
        <w:keepLines/>
        <w:numPr>
          <w:ilvl w:val="0"/>
          <w:numId w:val="21"/>
        </w:numPr>
        <w:spacing w:before="360" w:after="240" w:line="320" w:lineRule="atLeast"/>
        <w:outlineLvl w:val="0"/>
        <w:rPr>
          <w:rFonts w:ascii="Arial" w:hAnsi="Arial" w:cs="Arial"/>
          <w:b/>
        </w:rPr>
      </w:pPr>
      <w:r w:rsidRPr="00677DC1">
        <w:rPr>
          <w:rFonts w:ascii="Arial" w:hAnsi="Arial" w:cs="Arial"/>
          <w:b/>
        </w:rPr>
        <w:t>COMENTARIOS GENERALES</w:t>
      </w:r>
    </w:p>
    <w:p w14:paraId="09243E83" w14:textId="0150C457" w:rsidR="00424CD6" w:rsidRPr="00677DC1" w:rsidRDefault="00424CD6" w:rsidP="00424CD6">
      <w:pPr>
        <w:pStyle w:val="Ttulo2"/>
        <w:ind w:left="0"/>
        <w:jc w:val="left"/>
        <w:rPr>
          <w:rFonts w:ascii="Arial" w:hAnsi="Arial"/>
          <w:i/>
          <w:u w:val="single"/>
          <w:lang w:val="es-ES_tradnl"/>
        </w:rPr>
      </w:pPr>
      <w:r w:rsidRPr="00677DC1">
        <w:rPr>
          <w:rFonts w:ascii="Arial" w:hAnsi="Arial"/>
          <w:b w:val="0"/>
          <w:i/>
          <w:u w:val="single"/>
          <w:lang w:val="es-ES_tradnl"/>
        </w:rPr>
        <w:t xml:space="preserve">Resumen de comentarios </w:t>
      </w:r>
      <w:r w:rsidR="007E0840" w:rsidRPr="00677DC1">
        <w:rPr>
          <w:rFonts w:ascii="Arial" w:hAnsi="Arial"/>
          <w:b w:val="0"/>
          <w:i/>
          <w:u w:val="single"/>
          <w:lang w:val="es-ES_tradnl"/>
        </w:rPr>
        <w:t xml:space="preserve">generales </w:t>
      </w:r>
      <w:r w:rsidR="007C3A0B" w:rsidRPr="00677DC1">
        <w:rPr>
          <w:rFonts w:ascii="Arial" w:hAnsi="Arial"/>
          <w:b w:val="0"/>
          <w:i/>
          <w:u w:val="single"/>
          <w:lang w:val="es-ES_tradnl"/>
        </w:rPr>
        <w:t>a</w:t>
      </w:r>
      <w:r w:rsidRPr="00677DC1">
        <w:rPr>
          <w:rFonts w:ascii="Arial" w:hAnsi="Arial"/>
          <w:b w:val="0"/>
          <w:i/>
          <w:u w:val="single"/>
          <w:lang w:val="es-ES_tradnl"/>
        </w:rPr>
        <w:t xml:space="preserve"> la Consulta Pública</w:t>
      </w:r>
    </w:p>
    <w:p w14:paraId="7BBDCFC7" w14:textId="29FA05BD" w:rsidR="00424CD6" w:rsidRPr="00677DC1" w:rsidRDefault="00424CD6" w:rsidP="00424CD6">
      <w:pPr>
        <w:spacing w:after="120"/>
        <w:rPr>
          <w:rFonts w:ascii="Arial" w:eastAsia="Calibri" w:hAnsi="Arial" w:cs="Arial"/>
          <w:color w:val="000000"/>
          <w:lang w:val="es-ES_tradnl" w:eastAsia="es-ES"/>
        </w:rPr>
      </w:pPr>
      <w:r w:rsidRPr="00677DC1">
        <w:rPr>
          <w:rFonts w:ascii="Arial" w:eastAsia="Calibri" w:hAnsi="Arial" w:cs="Arial"/>
          <w:color w:val="000000"/>
          <w:lang w:val="es-ES_tradnl" w:eastAsia="es-ES"/>
        </w:rPr>
        <w:t xml:space="preserve">El participante </w:t>
      </w:r>
      <w:r w:rsidR="007E0840" w:rsidRPr="00677DC1">
        <w:rPr>
          <w:rFonts w:ascii="Arial" w:eastAsia="Calibri" w:hAnsi="Arial" w:cs="Arial"/>
          <w:color w:val="000000"/>
          <w:lang w:val="es-ES_tradnl" w:eastAsia="es-ES"/>
        </w:rPr>
        <w:t xml:space="preserve">Grupo Televisa </w:t>
      </w:r>
      <w:r w:rsidR="008D583A" w:rsidRPr="00677DC1">
        <w:rPr>
          <w:rFonts w:ascii="Arial" w:eastAsia="Calibri" w:hAnsi="Arial" w:cs="Arial"/>
          <w:color w:val="000000"/>
          <w:lang w:val="es-ES_tradnl" w:eastAsia="es-ES"/>
        </w:rPr>
        <w:t>cuestionó sobre</w:t>
      </w:r>
      <w:r w:rsidRPr="00677DC1">
        <w:rPr>
          <w:rFonts w:ascii="Arial" w:eastAsia="Calibri" w:hAnsi="Arial" w:cs="Arial"/>
          <w:color w:val="000000"/>
          <w:lang w:val="es-ES_tradnl" w:eastAsia="es-ES"/>
        </w:rPr>
        <w:t xml:space="preserve"> el plazo de validez del </w:t>
      </w:r>
      <w:r w:rsidR="0098676F" w:rsidRPr="00677DC1">
        <w:rPr>
          <w:rFonts w:ascii="Arial" w:eastAsia="Calibri" w:hAnsi="Arial" w:cs="Arial"/>
          <w:color w:val="000000"/>
          <w:lang w:val="es-ES_tradnl" w:eastAsia="es-ES"/>
        </w:rPr>
        <w:t>MCE</w:t>
      </w:r>
      <w:r w:rsidRPr="00677DC1">
        <w:rPr>
          <w:rFonts w:ascii="Arial" w:eastAsia="Calibri" w:hAnsi="Arial" w:cs="Arial"/>
          <w:color w:val="000000"/>
          <w:lang w:val="es-ES_tradnl" w:eastAsia="es-ES"/>
        </w:rPr>
        <w:t xml:space="preserve"> sometido a Consulta</w:t>
      </w:r>
      <w:r w:rsidR="006141EF" w:rsidRPr="00677DC1">
        <w:rPr>
          <w:rFonts w:ascii="Arial" w:eastAsia="Calibri" w:hAnsi="Arial" w:cs="Arial"/>
          <w:color w:val="000000"/>
          <w:lang w:val="es-ES_tradnl" w:eastAsia="es-ES"/>
        </w:rPr>
        <w:t xml:space="preserve"> Pública</w:t>
      </w:r>
      <w:r w:rsidRPr="00677DC1">
        <w:rPr>
          <w:rFonts w:ascii="Arial" w:eastAsia="Calibri" w:hAnsi="Arial" w:cs="Arial"/>
          <w:color w:val="000000"/>
          <w:lang w:val="es-ES_tradnl" w:eastAsia="es-ES"/>
        </w:rPr>
        <w:t xml:space="preserve">. </w:t>
      </w:r>
    </w:p>
    <w:p w14:paraId="3BD8F1DD" w14:textId="77777777" w:rsidR="00424CD6" w:rsidRPr="00677DC1" w:rsidRDefault="00424CD6" w:rsidP="00424CD6">
      <w:pPr>
        <w:pStyle w:val="IFTnormal"/>
        <w:outlineLvl w:val="1"/>
        <w:rPr>
          <w:rFonts w:ascii="Arial" w:eastAsiaTheme="majorEastAsia" w:hAnsi="Arial"/>
          <w:bCs/>
          <w:i/>
          <w:color w:val="auto"/>
          <w:u w:val="single"/>
          <w:lang w:eastAsia="en-US"/>
        </w:rPr>
      </w:pPr>
      <w:r w:rsidRPr="00677DC1">
        <w:rPr>
          <w:rFonts w:ascii="Arial" w:eastAsiaTheme="majorEastAsia" w:hAnsi="Arial"/>
          <w:bCs/>
          <w:i/>
          <w:color w:val="auto"/>
          <w:u w:val="single"/>
          <w:lang w:eastAsia="en-US"/>
        </w:rPr>
        <w:t>Respuesta del Instituto</w:t>
      </w:r>
    </w:p>
    <w:p w14:paraId="5931643A" w14:textId="5AC623FA" w:rsidR="00424CD6" w:rsidRPr="00677DC1" w:rsidRDefault="005E53B7" w:rsidP="00424CD6">
      <w:pPr>
        <w:pStyle w:val="IFTnormal"/>
        <w:rPr>
          <w:rFonts w:ascii="Arial" w:hAnsi="Arial"/>
        </w:rPr>
      </w:pPr>
      <w:r w:rsidRPr="00677DC1">
        <w:rPr>
          <w:rFonts w:ascii="Arial" w:hAnsi="Arial"/>
        </w:rPr>
        <w:t>E</w:t>
      </w:r>
      <w:r w:rsidR="00424CD6" w:rsidRPr="00677DC1">
        <w:rPr>
          <w:rFonts w:ascii="Arial" w:hAnsi="Arial"/>
        </w:rPr>
        <w:t>l Instituto señala que el modelo tiene una validez de un año (</w:t>
      </w:r>
      <w:r w:rsidR="00CA517E" w:rsidRPr="00677DC1">
        <w:rPr>
          <w:rFonts w:ascii="Arial" w:hAnsi="Arial"/>
        </w:rPr>
        <w:t xml:space="preserve">en el caso del presente </w:t>
      </w:r>
      <w:r w:rsidR="0098676F" w:rsidRPr="00677DC1">
        <w:rPr>
          <w:rFonts w:ascii="Arial" w:hAnsi="Arial"/>
        </w:rPr>
        <w:t>MCE</w:t>
      </w:r>
      <w:r w:rsidR="008D583A" w:rsidRPr="00677DC1">
        <w:rPr>
          <w:rFonts w:ascii="Arial" w:hAnsi="Arial"/>
        </w:rPr>
        <w:t xml:space="preserve"> </w:t>
      </w:r>
      <w:r w:rsidR="00CA517E" w:rsidRPr="00677DC1">
        <w:rPr>
          <w:rFonts w:ascii="Arial" w:hAnsi="Arial"/>
        </w:rPr>
        <w:t xml:space="preserve">con vigencia para el año </w:t>
      </w:r>
      <w:r w:rsidR="00424CD6" w:rsidRPr="00677DC1">
        <w:rPr>
          <w:rFonts w:ascii="Arial" w:hAnsi="Arial"/>
        </w:rPr>
        <w:t>2021)</w:t>
      </w:r>
      <w:r w:rsidR="00CA517E" w:rsidRPr="00677DC1">
        <w:rPr>
          <w:rFonts w:ascii="Arial" w:hAnsi="Arial"/>
        </w:rPr>
        <w:t xml:space="preserve">, el cual </w:t>
      </w:r>
      <w:r w:rsidR="00424CD6" w:rsidRPr="00677DC1">
        <w:rPr>
          <w:rFonts w:ascii="Arial" w:hAnsi="Arial"/>
        </w:rPr>
        <w:t xml:space="preserve">se basa en la cartera de planes </w:t>
      </w:r>
      <w:r w:rsidR="00CA517E" w:rsidRPr="00677DC1">
        <w:rPr>
          <w:rFonts w:ascii="Arial" w:hAnsi="Arial"/>
        </w:rPr>
        <w:t xml:space="preserve">y paquetes minoristas </w:t>
      </w:r>
      <w:r w:rsidR="00424CD6" w:rsidRPr="00677DC1">
        <w:rPr>
          <w:rFonts w:ascii="Arial" w:hAnsi="Arial"/>
        </w:rPr>
        <w:t xml:space="preserve">comercializados por el AEP </w:t>
      </w:r>
      <w:r w:rsidR="00CA517E" w:rsidRPr="00677DC1">
        <w:rPr>
          <w:rFonts w:ascii="Arial" w:hAnsi="Arial"/>
        </w:rPr>
        <w:t>con corte a junio de 2020</w:t>
      </w:r>
      <w:r w:rsidR="00424CD6" w:rsidRPr="00677DC1">
        <w:rPr>
          <w:rFonts w:ascii="Arial" w:hAnsi="Arial"/>
        </w:rPr>
        <w:t>. Los perfiles de velocidad comercializados, las características de simetrías d</w:t>
      </w:r>
      <w:r w:rsidR="00E8736C" w:rsidRPr="00677DC1">
        <w:rPr>
          <w:rFonts w:ascii="Arial" w:hAnsi="Arial"/>
        </w:rPr>
        <w:t xml:space="preserve">e los planes y la </w:t>
      </w:r>
      <w:r w:rsidR="00CA517E" w:rsidRPr="00677DC1">
        <w:rPr>
          <w:rFonts w:ascii="Arial" w:hAnsi="Arial"/>
        </w:rPr>
        <w:t>distribución de usuarios finales</w:t>
      </w:r>
      <w:r w:rsidR="00424CD6" w:rsidRPr="00677DC1">
        <w:rPr>
          <w:rFonts w:ascii="Arial" w:hAnsi="Arial"/>
        </w:rPr>
        <w:t xml:space="preserve"> son variables claves del </w:t>
      </w:r>
      <w:r w:rsidR="0098676F" w:rsidRPr="00677DC1">
        <w:rPr>
          <w:rFonts w:ascii="Arial" w:hAnsi="Arial"/>
        </w:rPr>
        <w:t>MCE</w:t>
      </w:r>
      <w:r w:rsidR="008D583A" w:rsidRPr="00677DC1">
        <w:rPr>
          <w:rFonts w:ascii="Arial" w:hAnsi="Arial"/>
        </w:rPr>
        <w:t xml:space="preserve"> </w:t>
      </w:r>
      <w:r w:rsidR="00424CD6" w:rsidRPr="00677DC1">
        <w:rPr>
          <w:rFonts w:ascii="Arial" w:hAnsi="Arial"/>
        </w:rPr>
        <w:t xml:space="preserve">que justifican </w:t>
      </w:r>
      <w:r w:rsidR="00E8736C" w:rsidRPr="00677DC1">
        <w:rPr>
          <w:rFonts w:ascii="Arial" w:hAnsi="Arial"/>
        </w:rPr>
        <w:t xml:space="preserve">si </w:t>
      </w:r>
      <w:r w:rsidR="00CA517E" w:rsidRPr="00677DC1">
        <w:rPr>
          <w:rFonts w:ascii="Arial" w:hAnsi="Arial"/>
        </w:rPr>
        <w:t xml:space="preserve">la modificación de </w:t>
      </w:r>
      <w:r w:rsidR="001545BD" w:rsidRPr="00677DC1">
        <w:rPr>
          <w:rFonts w:ascii="Arial" w:hAnsi="Arial"/>
        </w:rPr>
        <w:t>las mismas</w:t>
      </w:r>
      <w:r w:rsidR="00E8736C" w:rsidRPr="00677DC1">
        <w:rPr>
          <w:rFonts w:ascii="Arial" w:hAnsi="Arial"/>
        </w:rPr>
        <w:t xml:space="preserve"> </w:t>
      </w:r>
      <w:r w:rsidR="00CA517E" w:rsidRPr="00677DC1">
        <w:rPr>
          <w:rFonts w:ascii="Arial" w:hAnsi="Arial"/>
        </w:rPr>
        <w:t xml:space="preserve">implica una actualización o modificación al </w:t>
      </w:r>
      <w:r w:rsidR="0098676F" w:rsidRPr="00677DC1">
        <w:rPr>
          <w:rFonts w:ascii="Arial" w:hAnsi="Arial"/>
        </w:rPr>
        <w:t>MCE</w:t>
      </w:r>
      <w:r w:rsidR="008D583A" w:rsidRPr="00677DC1">
        <w:rPr>
          <w:rFonts w:ascii="Arial" w:hAnsi="Arial"/>
        </w:rPr>
        <w:t xml:space="preserve"> </w:t>
      </w:r>
      <w:r w:rsidR="00CA517E" w:rsidRPr="00677DC1">
        <w:rPr>
          <w:rFonts w:ascii="Arial" w:hAnsi="Arial"/>
        </w:rPr>
        <w:t>que se revisa</w:t>
      </w:r>
      <w:r w:rsidR="00E8736C" w:rsidRPr="00677DC1">
        <w:rPr>
          <w:rFonts w:ascii="Arial" w:hAnsi="Arial"/>
        </w:rPr>
        <w:t xml:space="preserve"> anualmente</w:t>
      </w:r>
      <w:r w:rsidR="00424CD6" w:rsidRPr="00677DC1">
        <w:rPr>
          <w:rFonts w:ascii="Arial" w:hAnsi="Arial"/>
        </w:rPr>
        <w:t xml:space="preserve">.  </w:t>
      </w:r>
    </w:p>
    <w:p w14:paraId="2580E308" w14:textId="2C101B3F" w:rsidR="00424CD6" w:rsidRPr="00677DC1" w:rsidRDefault="00CA517E" w:rsidP="00424CD6">
      <w:pPr>
        <w:pStyle w:val="IFTnormal"/>
        <w:rPr>
          <w:rFonts w:ascii="Arial" w:hAnsi="Arial"/>
        </w:rPr>
      </w:pPr>
      <w:r w:rsidRPr="00677DC1">
        <w:rPr>
          <w:rFonts w:ascii="Arial" w:hAnsi="Arial"/>
        </w:rPr>
        <w:t>C</w:t>
      </w:r>
      <w:r w:rsidR="005E53B7" w:rsidRPr="00677DC1">
        <w:rPr>
          <w:rFonts w:ascii="Arial" w:hAnsi="Arial"/>
        </w:rPr>
        <w:t>on el ánimo</w:t>
      </w:r>
      <w:r w:rsidR="00424CD6" w:rsidRPr="00677DC1">
        <w:rPr>
          <w:rFonts w:ascii="Arial" w:hAnsi="Arial"/>
        </w:rPr>
        <w:t xml:space="preserve"> de preservar </w:t>
      </w:r>
      <w:r w:rsidRPr="00677DC1">
        <w:rPr>
          <w:rFonts w:ascii="Arial" w:hAnsi="Arial"/>
        </w:rPr>
        <w:t xml:space="preserve">un enfoque que reconozca el comportamiento de dichas variables y al mismo tiempo ofrezca una herramienta que permita el análisis estructural de </w:t>
      </w:r>
      <w:r w:rsidR="00DC0E9C" w:rsidRPr="00677DC1">
        <w:rPr>
          <w:rFonts w:ascii="Arial" w:hAnsi="Arial"/>
        </w:rPr>
        <w:t xml:space="preserve">los </w:t>
      </w:r>
      <w:r w:rsidRPr="00677DC1">
        <w:rPr>
          <w:rFonts w:ascii="Arial" w:hAnsi="Arial"/>
        </w:rPr>
        <w:t xml:space="preserve">valores en la composición de </w:t>
      </w:r>
      <w:r w:rsidR="008D583A" w:rsidRPr="00677DC1">
        <w:rPr>
          <w:rFonts w:ascii="Arial" w:hAnsi="Arial"/>
        </w:rPr>
        <w:t xml:space="preserve">la oferta minorista del AEP se resalta la implementación </w:t>
      </w:r>
      <w:r w:rsidR="008D583A" w:rsidRPr="00677DC1">
        <w:rPr>
          <w:rFonts w:ascii="Arial" w:hAnsi="Arial"/>
        </w:rPr>
        <w:lastRenderedPageBreak/>
        <w:t>de</w:t>
      </w:r>
      <w:r w:rsidR="00424CD6" w:rsidRPr="00677DC1">
        <w:rPr>
          <w:rFonts w:ascii="Arial" w:hAnsi="Arial"/>
        </w:rPr>
        <w:t>l Módulo de Imputaci</w:t>
      </w:r>
      <w:r w:rsidR="00E8736C" w:rsidRPr="00677DC1">
        <w:rPr>
          <w:rFonts w:ascii="Arial" w:hAnsi="Arial"/>
        </w:rPr>
        <w:t xml:space="preserve">ón de </w:t>
      </w:r>
      <w:r w:rsidR="00E95079" w:rsidRPr="00677DC1">
        <w:rPr>
          <w:rFonts w:ascii="Arial" w:hAnsi="Arial"/>
        </w:rPr>
        <w:t>P</w:t>
      </w:r>
      <w:r w:rsidR="00E8736C" w:rsidRPr="00677DC1">
        <w:rPr>
          <w:rFonts w:ascii="Arial" w:hAnsi="Arial"/>
        </w:rPr>
        <w:t>recios</w:t>
      </w:r>
      <w:r w:rsidR="00E05701" w:rsidRPr="00677DC1">
        <w:rPr>
          <w:rStyle w:val="Refdenotaalpie"/>
          <w:rFonts w:ascii="Arial" w:hAnsi="Arial"/>
        </w:rPr>
        <w:footnoteReference w:id="2"/>
      </w:r>
      <w:r w:rsidR="00E8736C" w:rsidRPr="00677DC1">
        <w:rPr>
          <w:rFonts w:ascii="Arial" w:hAnsi="Arial"/>
        </w:rPr>
        <w:t>,</w:t>
      </w:r>
      <w:r w:rsidR="008D583A" w:rsidRPr="00677DC1">
        <w:rPr>
          <w:rFonts w:ascii="Arial" w:hAnsi="Arial"/>
        </w:rPr>
        <w:t xml:space="preserve"> la revisión a </w:t>
      </w:r>
      <w:r w:rsidR="00424CD6" w:rsidRPr="00677DC1">
        <w:rPr>
          <w:rFonts w:ascii="Arial" w:hAnsi="Arial"/>
        </w:rPr>
        <w:t xml:space="preserve">los insumos </w:t>
      </w:r>
      <w:r w:rsidR="008D583A" w:rsidRPr="00677DC1">
        <w:rPr>
          <w:rFonts w:ascii="Arial" w:hAnsi="Arial"/>
        </w:rPr>
        <w:t xml:space="preserve">del </w:t>
      </w:r>
      <w:r w:rsidR="00EA553F" w:rsidRPr="00677DC1">
        <w:rPr>
          <w:rFonts w:ascii="Arial" w:hAnsi="Arial"/>
        </w:rPr>
        <w:t xml:space="preserve">MCE, </w:t>
      </w:r>
      <w:r w:rsidR="009A285C" w:rsidRPr="00677DC1">
        <w:rPr>
          <w:rFonts w:ascii="Arial" w:hAnsi="Arial"/>
        </w:rPr>
        <w:t>los</w:t>
      </w:r>
      <w:r w:rsidR="00424CD6" w:rsidRPr="00677DC1">
        <w:rPr>
          <w:rFonts w:ascii="Arial" w:hAnsi="Arial"/>
        </w:rPr>
        <w:t xml:space="preserve"> cálculos implicados para obtener </w:t>
      </w:r>
      <w:r w:rsidR="00E8736C" w:rsidRPr="00677DC1">
        <w:rPr>
          <w:rFonts w:ascii="Arial" w:hAnsi="Arial"/>
        </w:rPr>
        <w:t>los costos evitados</w:t>
      </w:r>
      <w:r w:rsidR="00424CD6" w:rsidRPr="00677DC1">
        <w:rPr>
          <w:rFonts w:ascii="Arial" w:hAnsi="Arial"/>
        </w:rPr>
        <w:t xml:space="preserve">, </w:t>
      </w:r>
      <w:r w:rsidR="008D583A" w:rsidRPr="00677DC1">
        <w:rPr>
          <w:rFonts w:ascii="Arial" w:hAnsi="Arial"/>
        </w:rPr>
        <w:t>entre otr</w:t>
      </w:r>
      <w:r w:rsidR="001545BD" w:rsidRPr="00677DC1">
        <w:rPr>
          <w:rFonts w:ascii="Arial" w:hAnsi="Arial"/>
        </w:rPr>
        <w:t>o</w:t>
      </w:r>
      <w:r w:rsidR="008D583A" w:rsidRPr="00677DC1">
        <w:rPr>
          <w:rFonts w:ascii="Arial" w:hAnsi="Arial"/>
        </w:rPr>
        <w:t xml:space="preserve">s </w:t>
      </w:r>
      <w:r w:rsidR="001545BD" w:rsidRPr="00677DC1">
        <w:rPr>
          <w:rFonts w:ascii="Arial" w:hAnsi="Arial"/>
        </w:rPr>
        <w:t xml:space="preserve">elementos </w:t>
      </w:r>
      <w:r w:rsidR="008D583A" w:rsidRPr="00677DC1">
        <w:rPr>
          <w:rFonts w:ascii="Arial" w:hAnsi="Arial"/>
        </w:rPr>
        <w:t>sometid</w:t>
      </w:r>
      <w:r w:rsidR="001545BD" w:rsidRPr="00677DC1">
        <w:rPr>
          <w:rFonts w:ascii="Arial" w:hAnsi="Arial"/>
        </w:rPr>
        <w:t>o</w:t>
      </w:r>
      <w:r w:rsidR="008D583A" w:rsidRPr="00677DC1">
        <w:rPr>
          <w:rFonts w:ascii="Arial" w:hAnsi="Arial"/>
        </w:rPr>
        <w:t xml:space="preserve">s a consideración en la preste </w:t>
      </w:r>
      <w:r w:rsidR="006141EF" w:rsidRPr="00677DC1">
        <w:rPr>
          <w:rFonts w:ascii="Arial" w:hAnsi="Arial"/>
        </w:rPr>
        <w:t>C</w:t>
      </w:r>
      <w:r w:rsidR="008D583A" w:rsidRPr="00677DC1">
        <w:rPr>
          <w:rFonts w:ascii="Arial" w:hAnsi="Arial"/>
        </w:rPr>
        <w:t xml:space="preserve">onsulta </w:t>
      </w:r>
      <w:r w:rsidR="006141EF" w:rsidRPr="00677DC1">
        <w:rPr>
          <w:rFonts w:ascii="Arial" w:hAnsi="Arial"/>
        </w:rPr>
        <w:t>P</w:t>
      </w:r>
      <w:r w:rsidR="008D583A" w:rsidRPr="00677DC1">
        <w:rPr>
          <w:rFonts w:ascii="Arial" w:hAnsi="Arial"/>
        </w:rPr>
        <w:t>ública</w:t>
      </w:r>
      <w:r w:rsidR="00424CD6" w:rsidRPr="00677DC1">
        <w:rPr>
          <w:rFonts w:ascii="Arial" w:hAnsi="Arial"/>
        </w:rPr>
        <w:t>.</w:t>
      </w:r>
      <w:r w:rsidR="00E8736C" w:rsidRPr="00677DC1">
        <w:rPr>
          <w:rFonts w:ascii="Arial" w:hAnsi="Arial"/>
        </w:rPr>
        <w:t xml:space="preserve"> </w:t>
      </w:r>
      <w:r w:rsidR="008D583A" w:rsidRPr="00677DC1">
        <w:rPr>
          <w:rFonts w:ascii="Arial" w:hAnsi="Arial"/>
        </w:rPr>
        <w:t>Lo anterior, permitirá que se</w:t>
      </w:r>
      <w:r w:rsidR="009A285C" w:rsidRPr="00677DC1">
        <w:rPr>
          <w:rFonts w:ascii="Arial" w:hAnsi="Arial"/>
        </w:rPr>
        <w:t xml:space="preserve"> siga</w:t>
      </w:r>
      <w:r w:rsidR="006141EF" w:rsidRPr="00677DC1">
        <w:rPr>
          <w:rFonts w:ascii="Arial" w:hAnsi="Arial"/>
        </w:rPr>
        <w:t>n</w:t>
      </w:r>
      <w:r w:rsidR="009A285C" w:rsidRPr="00677DC1">
        <w:rPr>
          <w:rFonts w:ascii="Arial" w:hAnsi="Arial"/>
        </w:rPr>
        <w:t xml:space="preserve"> valida</w:t>
      </w:r>
      <w:r w:rsidR="008D583A" w:rsidRPr="00677DC1">
        <w:rPr>
          <w:rFonts w:ascii="Arial" w:hAnsi="Arial"/>
        </w:rPr>
        <w:t>ndo</w:t>
      </w:r>
      <w:r w:rsidR="009A285C" w:rsidRPr="00677DC1">
        <w:rPr>
          <w:rFonts w:ascii="Arial" w:hAnsi="Arial"/>
        </w:rPr>
        <w:t xml:space="preserve"> </w:t>
      </w:r>
      <w:r w:rsidR="008D583A" w:rsidRPr="00677DC1">
        <w:rPr>
          <w:rFonts w:ascii="Arial" w:hAnsi="Arial"/>
        </w:rPr>
        <w:t>los criterios implementado</w:t>
      </w:r>
      <w:r w:rsidR="001545BD" w:rsidRPr="00677DC1">
        <w:rPr>
          <w:rFonts w:ascii="Arial" w:hAnsi="Arial"/>
        </w:rPr>
        <w:t>s</w:t>
      </w:r>
      <w:r w:rsidR="008D583A" w:rsidRPr="00677DC1">
        <w:rPr>
          <w:rFonts w:ascii="Arial" w:hAnsi="Arial"/>
        </w:rPr>
        <w:t xml:space="preserve"> por el Instituto </w:t>
      </w:r>
      <w:r w:rsidR="009A285C" w:rsidRPr="00677DC1">
        <w:rPr>
          <w:rFonts w:ascii="Arial" w:hAnsi="Arial"/>
        </w:rPr>
        <w:t>con el fin de</w:t>
      </w:r>
      <w:r w:rsidR="00E8736C" w:rsidRPr="00677DC1">
        <w:rPr>
          <w:rFonts w:ascii="Arial" w:hAnsi="Arial"/>
        </w:rPr>
        <w:t xml:space="preserve"> garantizar </w:t>
      </w:r>
      <w:r w:rsidR="008D583A" w:rsidRPr="00677DC1">
        <w:rPr>
          <w:rFonts w:ascii="Arial" w:hAnsi="Arial"/>
        </w:rPr>
        <w:t xml:space="preserve">la </w:t>
      </w:r>
      <w:r w:rsidR="00E8736C" w:rsidRPr="00677DC1">
        <w:rPr>
          <w:rFonts w:ascii="Arial" w:hAnsi="Arial"/>
        </w:rPr>
        <w:t xml:space="preserve">consistencia </w:t>
      </w:r>
      <w:r w:rsidR="00EA553F" w:rsidRPr="00677DC1">
        <w:rPr>
          <w:rFonts w:ascii="Arial" w:hAnsi="Arial"/>
        </w:rPr>
        <w:t>metodológica para la estimación de</w:t>
      </w:r>
      <w:r w:rsidR="009A285C" w:rsidRPr="00677DC1">
        <w:rPr>
          <w:rFonts w:ascii="Arial" w:hAnsi="Arial"/>
        </w:rPr>
        <w:t xml:space="preserve"> </w:t>
      </w:r>
      <w:r w:rsidR="00E8736C" w:rsidRPr="00677DC1">
        <w:rPr>
          <w:rFonts w:ascii="Arial" w:hAnsi="Arial"/>
        </w:rPr>
        <w:t xml:space="preserve">las tarifas.  </w:t>
      </w:r>
      <w:r w:rsidR="00424CD6" w:rsidRPr="00677DC1">
        <w:rPr>
          <w:rFonts w:ascii="Arial" w:hAnsi="Arial"/>
        </w:rPr>
        <w:t xml:space="preserve">  </w:t>
      </w:r>
    </w:p>
    <w:p w14:paraId="3F3D31F5" w14:textId="57AB142A" w:rsidR="00801654" w:rsidRPr="00677DC1" w:rsidRDefault="00801654" w:rsidP="00801654">
      <w:pPr>
        <w:pStyle w:val="IFTnormal"/>
        <w:numPr>
          <w:ilvl w:val="0"/>
          <w:numId w:val="21"/>
        </w:numPr>
        <w:rPr>
          <w:rFonts w:ascii="Arial" w:hAnsi="Arial"/>
          <w:b/>
        </w:rPr>
      </w:pPr>
      <w:r w:rsidRPr="00677DC1">
        <w:rPr>
          <w:rFonts w:ascii="Arial" w:hAnsi="Arial"/>
          <w:b/>
        </w:rPr>
        <w:t>Re</w:t>
      </w:r>
      <w:r w:rsidR="00B13021" w:rsidRPr="00677DC1">
        <w:rPr>
          <w:rFonts w:ascii="Arial" w:hAnsi="Arial"/>
          <w:b/>
        </w:rPr>
        <w:t>visión de la metodología</w:t>
      </w:r>
      <w:r w:rsidRPr="00677DC1">
        <w:rPr>
          <w:rFonts w:ascii="Arial" w:hAnsi="Arial"/>
          <w:b/>
        </w:rPr>
        <w:t xml:space="preserve">: </w:t>
      </w:r>
    </w:p>
    <w:p w14:paraId="63C567B6" w14:textId="7AB6B112" w:rsidR="003C3DAD" w:rsidRPr="00677DC1" w:rsidRDefault="003C3DAD" w:rsidP="003C3DAD">
      <w:pPr>
        <w:pStyle w:val="Ttulo2"/>
        <w:ind w:left="0"/>
        <w:jc w:val="left"/>
        <w:rPr>
          <w:rFonts w:ascii="Arial" w:hAnsi="Arial"/>
          <w:b w:val="0"/>
          <w:i/>
          <w:u w:val="single"/>
          <w:lang w:val="es-ES_tradnl"/>
        </w:rPr>
      </w:pPr>
      <w:r w:rsidRPr="00677DC1">
        <w:rPr>
          <w:rFonts w:ascii="Arial" w:hAnsi="Arial"/>
          <w:b w:val="0"/>
          <w:i/>
          <w:u w:val="single"/>
          <w:lang w:val="es-ES_tradnl"/>
        </w:rPr>
        <w:t>Resumen de comentarios de la Consulta Pública</w:t>
      </w:r>
    </w:p>
    <w:p w14:paraId="4DB400DD" w14:textId="28837C4E" w:rsidR="003C3DAD" w:rsidRPr="00677DC1" w:rsidRDefault="003C3DAD" w:rsidP="003C3DAD">
      <w:pPr>
        <w:rPr>
          <w:rStyle w:val="IFTnormalCar"/>
          <w:rFonts w:ascii="Arial" w:hAnsi="Arial" w:cs="Arial"/>
        </w:rPr>
      </w:pPr>
      <w:r w:rsidRPr="00677DC1">
        <w:rPr>
          <w:rStyle w:val="IFTnormalCar"/>
          <w:rFonts w:ascii="Arial" w:hAnsi="Arial" w:cs="Arial"/>
        </w:rPr>
        <w:t xml:space="preserve">El participante </w:t>
      </w:r>
      <w:r w:rsidR="007E0840" w:rsidRPr="00677DC1">
        <w:rPr>
          <w:rStyle w:val="IFTnormalCar"/>
          <w:rFonts w:ascii="Arial" w:hAnsi="Arial" w:cs="Arial"/>
        </w:rPr>
        <w:t xml:space="preserve">Grupo Televisa </w:t>
      </w:r>
      <w:r w:rsidR="008D583A" w:rsidRPr="00677DC1">
        <w:rPr>
          <w:rStyle w:val="IFTnormalCar"/>
          <w:rFonts w:ascii="Arial" w:hAnsi="Arial" w:cs="Arial"/>
        </w:rPr>
        <w:t xml:space="preserve">manifestó </w:t>
      </w:r>
      <w:r w:rsidRPr="00677DC1">
        <w:rPr>
          <w:rStyle w:val="IFTnormalCar"/>
          <w:rFonts w:ascii="Arial" w:hAnsi="Arial" w:cs="Arial"/>
        </w:rPr>
        <w:t>que el I</w:t>
      </w:r>
      <w:r w:rsidR="00C83DA1" w:rsidRPr="00677DC1">
        <w:rPr>
          <w:rStyle w:val="IFTnormalCar"/>
          <w:rFonts w:ascii="Arial" w:hAnsi="Arial" w:cs="Arial"/>
        </w:rPr>
        <w:t>nstituto</w:t>
      </w:r>
      <w:r w:rsidRPr="00677DC1">
        <w:rPr>
          <w:rStyle w:val="IFTnormalCar"/>
          <w:rFonts w:ascii="Arial" w:hAnsi="Arial" w:cs="Arial"/>
        </w:rPr>
        <w:t xml:space="preserve"> basó </w:t>
      </w:r>
      <w:r w:rsidR="009F428A" w:rsidRPr="00677DC1">
        <w:rPr>
          <w:rStyle w:val="IFTnormalCar"/>
          <w:rFonts w:ascii="Arial" w:hAnsi="Arial" w:cs="Arial"/>
        </w:rPr>
        <w:t xml:space="preserve">implícitamente el </w:t>
      </w:r>
      <w:r w:rsidR="0098676F" w:rsidRPr="00677DC1">
        <w:rPr>
          <w:rStyle w:val="IFTnormalCar"/>
          <w:rFonts w:ascii="Arial" w:hAnsi="Arial" w:cs="Arial"/>
        </w:rPr>
        <w:t>MCE</w:t>
      </w:r>
      <w:r w:rsidR="009F428A" w:rsidRPr="00677DC1">
        <w:rPr>
          <w:rStyle w:val="IFTnormalCar"/>
          <w:rFonts w:ascii="Arial" w:hAnsi="Arial" w:cs="Arial"/>
        </w:rPr>
        <w:t xml:space="preserve"> en el tamaño del AEP, internalizando las economías de escalas </w:t>
      </w:r>
      <w:r w:rsidR="007E0840" w:rsidRPr="00677DC1">
        <w:rPr>
          <w:rStyle w:val="IFTnormalCar"/>
          <w:rFonts w:ascii="Arial" w:hAnsi="Arial" w:cs="Arial"/>
        </w:rPr>
        <w:t xml:space="preserve">a nivel minorista </w:t>
      </w:r>
      <w:r w:rsidR="009F428A" w:rsidRPr="00677DC1">
        <w:rPr>
          <w:rStyle w:val="IFTnormalCar"/>
          <w:rFonts w:ascii="Arial" w:hAnsi="Arial" w:cs="Arial"/>
        </w:rPr>
        <w:t xml:space="preserve">del </w:t>
      </w:r>
      <w:r w:rsidR="00D952F5" w:rsidRPr="00677DC1">
        <w:rPr>
          <w:rStyle w:val="IFTnormalCar"/>
          <w:rFonts w:ascii="Arial" w:hAnsi="Arial" w:cs="Arial"/>
        </w:rPr>
        <w:t xml:space="preserve">AEP </w:t>
      </w:r>
      <w:r w:rsidR="009F428A" w:rsidRPr="00677DC1">
        <w:rPr>
          <w:rStyle w:val="IFTnormalCar"/>
          <w:rFonts w:ascii="Arial" w:hAnsi="Arial" w:cs="Arial"/>
        </w:rPr>
        <w:t xml:space="preserve">en las tarifas mayoristas y de reventa e impidiendo así a los operadores alternativos competir porque no pueden replicar dichas economías. </w:t>
      </w:r>
    </w:p>
    <w:p w14:paraId="1F3117F9" w14:textId="1183BD64" w:rsidR="00E8736C" w:rsidRPr="00677DC1" w:rsidRDefault="00D952F5" w:rsidP="003C3DAD">
      <w:pPr>
        <w:rPr>
          <w:rFonts w:ascii="Arial" w:hAnsi="Arial" w:cs="Arial"/>
          <w:lang w:val="es-ES_tradnl"/>
        </w:rPr>
      </w:pPr>
      <w:r w:rsidRPr="00677DC1">
        <w:rPr>
          <w:rStyle w:val="IFTnormalCar"/>
          <w:rFonts w:ascii="Arial" w:hAnsi="Arial" w:cs="Arial"/>
        </w:rPr>
        <w:t>En este sentido</w:t>
      </w:r>
      <w:r w:rsidR="007E0840" w:rsidRPr="00677DC1">
        <w:rPr>
          <w:rStyle w:val="IFTnormalCar"/>
          <w:rFonts w:ascii="Arial" w:hAnsi="Arial" w:cs="Arial"/>
        </w:rPr>
        <w:t>, e</w:t>
      </w:r>
      <w:r w:rsidR="00E8736C" w:rsidRPr="00677DC1">
        <w:rPr>
          <w:rStyle w:val="IFTnormalCar"/>
          <w:rFonts w:ascii="Arial" w:hAnsi="Arial" w:cs="Arial"/>
        </w:rPr>
        <w:t>l participante</w:t>
      </w:r>
      <w:r w:rsidR="007E0840" w:rsidRPr="00677DC1">
        <w:rPr>
          <w:rStyle w:val="IFTnormalCar"/>
          <w:rFonts w:ascii="Arial" w:hAnsi="Arial" w:cs="Arial"/>
        </w:rPr>
        <w:t xml:space="preserve"> Grupo Televisa</w:t>
      </w:r>
      <w:r w:rsidR="00E8736C" w:rsidRPr="00677DC1">
        <w:rPr>
          <w:rStyle w:val="IFTnormalCar"/>
          <w:rFonts w:ascii="Arial" w:hAnsi="Arial" w:cs="Arial"/>
        </w:rPr>
        <w:t xml:space="preserve"> </w:t>
      </w:r>
      <w:r w:rsidRPr="00677DC1">
        <w:rPr>
          <w:rStyle w:val="IFTnormalCar"/>
          <w:rFonts w:ascii="Arial" w:hAnsi="Arial" w:cs="Arial"/>
        </w:rPr>
        <w:t xml:space="preserve">sugirió </w:t>
      </w:r>
      <w:r w:rsidR="00E8736C" w:rsidRPr="00677DC1">
        <w:rPr>
          <w:rStyle w:val="IFTnormalCar"/>
          <w:rFonts w:ascii="Arial" w:hAnsi="Arial" w:cs="Arial"/>
        </w:rPr>
        <w:t>adoptar una metodología de replicabilidad económica</w:t>
      </w:r>
      <w:r w:rsidR="00C83DA1" w:rsidRPr="00677DC1">
        <w:rPr>
          <w:rStyle w:val="IFTnormalCar"/>
          <w:rFonts w:ascii="Arial" w:hAnsi="Arial" w:cs="Arial"/>
        </w:rPr>
        <w:t>,</w:t>
      </w:r>
      <w:r w:rsidR="00E8736C" w:rsidRPr="00677DC1">
        <w:rPr>
          <w:rStyle w:val="IFTnormalCar"/>
          <w:rFonts w:ascii="Arial" w:hAnsi="Arial" w:cs="Arial"/>
        </w:rPr>
        <w:t xml:space="preserve"> con un enfoque</w:t>
      </w:r>
      <w:r w:rsidR="00C83DA1" w:rsidRPr="00677DC1">
        <w:rPr>
          <w:rStyle w:val="IFTnormalCar"/>
          <w:rFonts w:ascii="Arial" w:hAnsi="Arial" w:cs="Arial"/>
        </w:rPr>
        <w:t xml:space="preserve"> basado en la modelación de</w:t>
      </w:r>
      <w:r w:rsidR="005230A2" w:rsidRPr="00677DC1">
        <w:rPr>
          <w:rStyle w:val="IFTnormalCar"/>
          <w:rFonts w:ascii="Arial" w:hAnsi="Arial" w:cs="Arial"/>
        </w:rPr>
        <w:t xml:space="preserve"> un Operador Razonablemente Eficiente</w:t>
      </w:r>
      <w:r w:rsidR="00E8736C" w:rsidRPr="00677DC1">
        <w:rPr>
          <w:rStyle w:val="IFTnormalCar"/>
          <w:rFonts w:ascii="Arial" w:hAnsi="Arial" w:cs="Arial"/>
        </w:rPr>
        <w:t xml:space="preserve">. </w:t>
      </w:r>
    </w:p>
    <w:p w14:paraId="5D447E30" w14:textId="68596318" w:rsidR="003C3DAD" w:rsidRPr="00677DC1" w:rsidRDefault="003C3DAD" w:rsidP="003C3DAD">
      <w:pPr>
        <w:pStyle w:val="IFTnormal"/>
        <w:rPr>
          <w:rFonts w:ascii="Arial" w:hAnsi="Arial"/>
          <w:i/>
          <w:u w:val="single"/>
        </w:rPr>
      </w:pPr>
      <w:r w:rsidRPr="00677DC1">
        <w:rPr>
          <w:rFonts w:ascii="Arial" w:hAnsi="Arial"/>
          <w:i/>
          <w:u w:val="single"/>
        </w:rPr>
        <w:t>Respuesta del Instituto</w:t>
      </w:r>
    </w:p>
    <w:p w14:paraId="1B19C1A1" w14:textId="792A968D" w:rsidR="00C83DA1" w:rsidRPr="00677DC1" w:rsidRDefault="009F428A" w:rsidP="003C3DAD">
      <w:pPr>
        <w:pStyle w:val="IFTnormal"/>
        <w:rPr>
          <w:rFonts w:ascii="Arial" w:hAnsi="Arial"/>
        </w:rPr>
      </w:pPr>
      <w:r w:rsidRPr="00677DC1">
        <w:rPr>
          <w:rFonts w:ascii="Arial" w:hAnsi="Arial"/>
        </w:rPr>
        <w:t xml:space="preserve">El Instituto </w:t>
      </w:r>
      <w:r w:rsidR="00D952F5" w:rsidRPr="00677DC1">
        <w:rPr>
          <w:rFonts w:ascii="Arial" w:hAnsi="Arial"/>
        </w:rPr>
        <w:t>señala que la Medida TRIGÉSIMA NOVENA de las Medidas de Desagregación</w:t>
      </w:r>
      <w:r w:rsidR="00612258" w:rsidRPr="00677DC1">
        <w:rPr>
          <w:rStyle w:val="Refdenotaalpie"/>
          <w:rFonts w:ascii="Arial" w:hAnsi="Arial"/>
        </w:rPr>
        <w:footnoteReference w:id="3"/>
      </w:r>
      <w:r w:rsidR="00C04598" w:rsidRPr="00677DC1">
        <w:rPr>
          <w:rFonts w:ascii="Arial" w:hAnsi="Arial"/>
        </w:rPr>
        <w:t xml:space="preserve"> </w:t>
      </w:r>
      <w:r w:rsidR="00D952F5" w:rsidRPr="00677DC1">
        <w:rPr>
          <w:rFonts w:ascii="Arial" w:hAnsi="Arial"/>
        </w:rPr>
        <w:t>dispone que las tarifas aplicables al SAIB y a lo</w:t>
      </w:r>
      <w:r w:rsidR="0019672A" w:rsidRPr="00677DC1">
        <w:rPr>
          <w:rFonts w:ascii="Arial" w:hAnsi="Arial"/>
        </w:rPr>
        <w:t>s</w:t>
      </w:r>
      <w:r w:rsidR="00D952F5" w:rsidRPr="00677DC1">
        <w:rPr>
          <w:rFonts w:ascii="Arial" w:hAnsi="Arial"/>
        </w:rPr>
        <w:t xml:space="preserve"> Servicios de Reventa se determinarán mediante una metodología de costos evitados</w:t>
      </w:r>
      <w:r w:rsidR="00194140" w:rsidRPr="00677DC1">
        <w:rPr>
          <w:rFonts w:ascii="Arial" w:hAnsi="Arial"/>
        </w:rPr>
        <w:t xml:space="preserve"> (también conocida como, “retail minus”)</w:t>
      </w:r>
      <w:r w:rsidR="00D952F5" w:rsidRPr="00677DC1">
        <w:rPr>
          <w:rFonts w:ascii="Arial" w:hAnsi="Arial"/>
        </w:rPr>
        <w:t>, a partir de los ingresos o las tarifas minoristas, eliminando aquellos costos que no sean necesarios para la provisión de los servicios</w:t>
      </w:r>
      <w:r w:rsidR="00121F2D" w:rsidRPr="00677DC1">
        <w:rPr>
          <w:rFonts w:ascii="Arial" w:hAnsi="Arial"/>
        </w:rPr>
        <w:t xml:space="preserve"> mayoristas</w:t>
      </w:r>
      <w:r w:rsidR="00D952F5" w:rsidRPr="00677DC1">
        <w:rPr>
          <w:rFonts w:ascii="Arial" w:hAnsi="Arial"/>
        </w:rPr>
        <w:t xml:space="preserve">, es decir, </w:t>
      </w:r>
      <w:r w:rsidR="00C04598" w:rsidRPr="00677DC1">
        <w:rPr>
          <w:rFonts w:ascii="Arial" w:hAnsi="Arial"/>
        </w:rPr>
        <w:t xml:space="preserve"> los costos y margen minoristas </w:t>
      </w:r>
      <w:r w:rsidR="00E8736C" w:rsidRPr="00677DC1">
        <w:rPr>
          <w:rFonts w:ascii="Arial" w:hAnsi="Arial"/>
        </w:rPr>
        <w:t xml:space="preserve">propios </w:t>
      </w:r>
      <w:r w:rsidR="00C04598" w:rsidRPr="00677DC1">
        <w:rPr>
          <w:rFonts w:ascii="Arial" w:hAnsi="Arial"/>
        </w:rPr>
        <w:t>del AEP.</w:t>
      </w:r>
      <w:r w:rsidR="006C7398" w:rsidRPr="00677DC1">
        <w:rPr>
          <w:rFonts w:ascii="Arial" w:hAnsi="Arial"/>
        </w:rPr>
        <w:t xml:space="preserve"> </w:t>
      </w:r>
    </w:p>
    <w:p w14:paraId="4E44EC95" w14:textId="31C86B93" w:rsidR="00AC683B" w:rsidRPr="00677DC1" w:rsidRDefault="00C83DA1" w:rsidP="003C3DAD">
      <w:pPr>
        <w:pStyle w:val="IFTnormal"/>
        <w:rPr>
          <w:rFonts w:ascii="Arial" w:hAnsi="Arial"/>
        </w:rPr>
      </w:pPr>
      <w:r w:rsidRPr="00677DC1">
        <w:rPr>
          <w:rFonts w:ascii="Arial" w:hAnsi="Arial"/>
        </w:rPr>
        <w:t xml:space="preserve">De esta manera, a partir de la evaluación de diversos insumos de información y de los criterios utilizados por el Instituto se </w:t>
      </w:r>
      <w:r w:rsidR="006C7398" w:rsidRPr="00677DC1">
        <w:rPr>
          <w:rFonts w:ascii="Arial" w:hAnsi="Arial"/>
        </w:rPr>
        <w:t xml:space="preserve">garantiza que </w:t>
      </w:r>
      <w:r w:rsidR="00AC683B" w:rsidRPr="00677DC1">
        <w:rPr>
          <w:rFonts w:ascii="Arial" w:hAnsi="Arial"/>
        </w:rPr>
        <w:t>éste</w:t>
      </w:r>
      <w:r w:rsidR="006C7398" w:rsidRPr="00677DC1">
        <w:rPr>
          <w:rFonts w:ascii="Arial" w:hAnsi="Arial"/>
        </w:rPr>
        <w:t xml:space="preserve"> reciba una retribución que cubra sus costos y margen </w:t>
      </w:r>
      <w:r w:rsidR="006141EF" w:rsidRPr="00677DC1">
        <w:rPr>
          <w:rFonts w:ascii="Arial" w:hAnsi="Arial"/>
        </w:rPr>
        <w:t xml:space="preserve">de beneficio </w:t>
      </w:r>
      <w:r w:rsidR="0000727E" w:rsidRPr="00677DC1">
        <w:rPr>
          <w:rFonts w:ascii="Arial" w:hAnsi="Arial"/>
        </w:rPr>
        <w:t>asociados al servicio</w:t>
      </w:r>
      <w:r w:rsidR="006C7398" w:rsidRPr="00677DC1">
        <w:rPr>
          <w:rFonts w:ascii="Arial" w:hAnsi="Arial"/>
        </w:rPr>
        <w:t xml:space="preserve">. </w:t>
      </w:r>
    </w:p>
    <w:p w14:paraId="59833C7C" w14:textId="48B08FDD" w:rsidR="009F428A" w:rsidRPr="00677DC1" w:rsidRDefault="006C7398" w:rsidP="003C3DAD">
      <w:pPr>
        <w:pStyle w:val="IFTnormal"/>
        <w:rPr>
          <w:rFonts w:ascii="Arial" w:hAnsi="Arial"/>
        </w:rPr>
      </w:pPr>
      <w:r w:rsidRPr="00677DC1">
        <w:rPr>
          <w:rFonts w:ascii="Arial" w:hAnsi="Arial"/>
        </w:rPr>
        <w:t xml:space="preserve">La tarifa mayorista obtenida por el </w:t>
      </w:r>
      <w:r w:rsidR="0098676F" w:rsidRPr="00677DC1">
        <w:rPr>
          <w:rFonts w:ascii="Arial" w:hAnsi="Arial"/>
        </w:rPr>
        <w:t>MCE</w:t>
      </w:r>
      <w:r w:rsidRPr="00677DC1">
        <w:rPr>
          <w:rFonts w:ascii="Arial" w:hAnsi="Arial"/>
        </w:rPr>
        <w:t xml:space="preserve"> permite a un operador tan eficiente como el AEP a nivel minorista</w:t>
      </w:r>
      <w:r w:rsidR="0000727E" w:rsidRPr="00677DC1">
        <w:rPr>
          <w:rFonts w:ascii="Arial" w:hAnsi="Arial"/>
        </w:rPr>
        <w:t xml:space="preserve"> (es decir teniendo costos minoristas iguales o inferiores a los del AEP)</w:t>
      </w:r>
      <w:r w:rsidRPr="00677DC1">
        <w:rPr>
          <w:rFonts w:ascii="Arial" w:hAnsi="Arial"/>
        </w:rPr>
        <w:t xml:space="preserve"> equiparar los precios que </w:t>
      </w:r>
      <w:r w:rsidR="004115FE" w:rsidRPr="00677DC1">
        <w:rPr>
          <w:rFonts w:ascii="Arial" w:hAnsi="Arial"/>
        </w:rPr>
        <w:t xml:space="preserve">éste </w:t>
      </w:r>
      <w:r w:rsidRPr="00677DC1">
        <w:rPr>
          <w:rFonts w:ascii="Arial" w:hAnsi="Arial"/>
        </w:rPr>
        <w:t xml:space="preserve">ofrece en el mercado </w:t>
      </w:r>
      <w:r w:rsidR="0000727E" w:rsidRPr="00677DC1">
        <w:rPr>
          <w:rFonts w:ascii="Arial" w:hAnsi="Arial"/>
        </w:rPr>
        <w:t xml:space="preserve">minorista </w:t>
      </w:r>
      <w:r w:rsidRPr="00677DC1">
        <w:rPr>
          <w:rFonts w:ascii="Arial" w:hAnsi="Arial"/>
        </w:rPr>
        <w:t xml:space="preserve">a los usuarios finales. </w:t>
      </w:r>
    </w:p>
    <w:p w14:paraId="019BA734" w14:textId="21C09337" w:rsidR="006141EF" w:rsidRPr="00677DC1" w:rsidRDefault="00DB12C7" w:rsidP="003C3DAD">
      <w:pPr>
        <w:pStyle w:val="IFTnormal"/>
        <w:rPr>
          <w:rFonts w:ascii="Arial" w:hAnsi="Arial"/>
        </w:rPr>
      </w:pPr>
      <w:r w:rsidRPr="00677DC1">
        <w:rPr>
          <w:rFonts w:ascii="Arial" w:hAnsi="Arial"/>
        </w:rPr>
        <w:t>Respecto a la</w:t>
      </w:r>
      <w:r w:rsidR="003C3DAD" w:rsidRPr="00677DC1">
        <w:rPr>
          <w:rFonts w:ascii="Arial" w:hAnsi="Arial"/>
        </w:rPr>
        <w:t xml:space="preserve"> alusión </w:t>
      </w:r>
      <w:r w:rsidRPr="00677DC1">
        <w:rPr>
          <w:rFonts w:ascii="Arial" w:hAnsi="Arial"/>
        </w:rPr>
        <w:t>de</w:t>
      </w:r>
      <w:r w:rsidR="003C3DAD" w:rsidRPr="00677DC1">
        <w:rPr>
          <w:rFonts w:ascii="Arial" w:hAnsi="Arial"/>
        </w:rPr>
        <w:t xml:space="preserve"> sugerencias </w:t>
      </w:r>
      <w:r w:rsidRPr="00677DC1">
        <w:rPr>
          <w:rFonts w:ascii="Arial" w:hAnsi="Arial"/>
        </w:rPr>
        <w:t xml:space="preserve">para </w:t>
      </w:r>
      <w:r w:rsidR="006C7398" w:rsidRPr="00677DC1">
        <w:rPr>
          <w:rFonts w:ascii="Arial" w:hAnsi="Arial"/>
        </w:rPr>
        <w:t xml:space="preserve">implementar una metodología de </w:t>
      </w:r>
      <w:r w:rsidR="0000727E" w:rsidRPr="00677DC1">
        <w:rPr>
          <w:rFonts w:ascii="Arial" w:hAnsi="Arial"/>
        </w:rPr>
        <w:t>r</w:t>
      </w:r>
      <w:r w:rsidR="006C7398" w:rsidRPr="00677DC1">
        <w:rPr>
          <w:rFonts w:ascii="Arial" w:hAnsi="Arial"/>
        </w:rPr>
        <w:t xml:space="preserve">eplicabilidad </w:t>
      </w:r>
      <w:r w:rsidR="0000727E" w:rsidRPr="00677DC1">
        <w:rPr>
          <w:rFonts w:ascii="Arial" w:hAnsi="Arial"/>
        </w:rPr>
        <w:t>e</w:t>
      </w:r>
      <w:r w:rsidR="006C7398" w:rsidRPr="00677DC1">
        <w:rPr>
          <w:rFonts w:ascii="Arial" w:hAnsi="Arial"/>
        </w:rPr>
        <w:t>conómica</w:t>
      </w:r>
      <w:r w:rsidR="003C3DAD" w:rsidRPr="00677DC1">
        <w:rPr>
          <w:rFonts w:ascii="Arial" w:hAnsi="Arial"/>
        </w:rPr>
        <w:t xml:space="preserve">, el Instituto manifiesta que </w:t>
      </w:r>
      <w:r w:rsidRPr="00677DC1">
        <w:rPr>
          <w:rFonts w:ascii="Arial" w:hAnsi="Arial"/>
        </w:rPr>
        <w:t>las tarifas que emita el Instituto serán evaluadas a la luz de la prueba de replicabilidad económica</w:t>
      </w:r>
      <w:r w:rsidR="00E3256E" w:rsidRPr="00677DC1">
        <w:rPr>
          <w:rFonts w:ascii="Arial" w:hAnsi="Arial"/>
        </w:rPr>
        <w:t xml:space="preserve"> para asegurarse que las tarifas mayoristas permit</w:t>
      </w:r>
      <w:r w:rsidR="001545BD" w:rsidRPr="00677DC1">
        <w:rPr>
          <w:rFonts w:ascii="Arial" w:hAnsi="Arial"/>
        </w:rPr>
        <w:t>a</w:t>
      </w:r>
      <w:r w:rsidR="00E3256E" w:rsidRPr="00677DC1">
        <w:rPr>
          <w:rFonts w:ascii="Arial" w:hAnsi="Arial"/>
        </w:rPr>
        <w:t xml:space="preserve">n a un operador alternativo replicar la oferta minorista del AEP. </w:t>
      </w:r>
    </w:p>
    <w:p w14:paraId="1CFB6E78" w14:textId="0B00908C" w:rsidR="00E3256E" w:rsidRPr="00677DC1" w:rsidRDefault="00E3256E" w:rsidP="003C3DAD">
      <w:pPr>
        <w:pStyle w:val="IFTnormal"/>
        <w:rPr>
          <w:rFonts w:ascii="Arial" w:hAnsi="Arial"/>
        </w:rPr>
      </w:pPr>
      <w:r w:rsidRPr="00677DC1">
        <w:rPr>
          <w:rFonts w:ascii="Arial" w:hAnsi="Arial"/>
        </w:rPr>
        <w:t xml:space="preserve">A estos efectos, las tarifas del </w:t>
      </w:r>
      <w:r w:rsidR="0098676F" w:rsidRPr="00677DC1">
        <w:rPr>
          <w:rFonts w:ascii="Arial" w:hAnsi="Arial"/>
        </w:rPr>
        <w:t>MCE</w:t>
      </w:r>
      <w:r w:rsidRPr="00677DC1">
        <w:rPr>
          <w:rFonts w:ascii="Arial" w:hAnsi="Arial"/>
        </w:rPr>
        <w:t xml:space="preserve"> deberán ser </w:t>
      </w:r>
      <w:r w:rsidRPr="00677DC1">
        <w:rPr>
          <w:rFonts w:ascii="Arial" w:hAnsi="Arial"/>
          <w:color w:val="auto"/>
        </w:rPr>
        <w:t>inferiores</w:t>
      </w:r>
      <w:r w:rsidRPr="00677DC1">
        <w:rPr>
          <w:rFonts w:ascii="Arial" w:hAnsi="Arial"/>
        </w:rPr>
        <w:t xml:space="preserve"> a las tarifas de los ejercicios “margen zero” desarrollados en el marco de las pruebas de replicabilidad. </w:t>
      </w:r>
      <w:r w:rsidR="00CB6AF5" w:rsidRPr="00677DC1">
        <w:rPr>
          <w:rFonts w:ascii="Arial" w:hAnsi="Arial"/>
        </w:rPr>
        <w:t xml:space="preserve">Esta verificación </w:t>
      </w:r>
      <w:r w:rsidR="00CB6AF5" w:rsidRPr="00677DC1">
        <w:rPr>
          <w:rFonts w:ascii="Arial" w:hAnsi="Arial"/>
        </w:rPr>
        <w:lastRenderedPageBreak/>
        <w:t>permite acoplar las propiedades de la metodología de costos evitados con la</w:t>
      </w:r>
      <w:r w:rsidR="008F15F4" w:rsidRPr="00677DC1">
        <w:rPr>
          <w:rFonts w:ascii="Arial" w:hAnsi="Arial"/>
        </w:rPr>
        <w:t>s</w:t>
      </w:r>
      <w:r w:rsidR="00CB6AF5" w:rsidRPr="00677DC1">
        <w:rPr>
          <w:rFonts w:ascii="Arial" w:hAnsi="Arial"/>
        </w:rPr>
        <w:t xml:space="preserve"> de replicabilidad económica. </w:t>
      </w:r>
    </w:p>
    <w:p w14:paraId="2A84F5A4" w14:textId="77777777" w:rsidR="003C3DAD" w:rsidRPr="00677DC1" w:rsidRDefault="003C3DAD" w:rsidP="003C3DAD">
      <w:pPr>
        <w:pStyle w:val="IFTnormal"/>
        <w:rPr>
          <w:rFonts w:ascii="Arial" w:hAnsi="Arial"/>
          <w:b/>
        </w:rPr>
      </w:pPr>
    </w:p>
    <w:p w14:paraId="739E978A" w14:textId="19EF8BC1" w:rsidR="00801654" w:rsidRPr="00677DC1" w:rsidRDefault="00801654" w:rsidP="00801654">
      <w:pPr>
        <w:pStyle w:val="IFTnormal"/>
        <w:numPr>
          <w:ilvl w:val="0"/>
          <w:numId w:val="21"/>
        </w:numPr>
        <w:rPr>
          <w:rFonts w:ascii="Arial" w:hAnsi="Arial"/>
          <w:b/>
        </w:rPr>
      </w:pPr>
      <w:r w:rsidRPr="00677DC1">
        <w:rPr>
          <w:rFonts w:ascii="Arial" w:hAnsi="Arial"/>
          <w:b/>
        </w:rPr>
        <w:t xml:space="preserve">Aplicación del Modelo </w:t>
      </w:r>
      <w:r w:rsidR="00AD7BC4" w:rsidRPr="00677DC1">
        <w:rPr>
          <w:rFonts w:ascii="Arial" w:hAnsi="Arial"/>
          <w:b/>
        </w:rPr>
        <w:t>e interpretación de resultados</w:t>
      </w:r>
    </w:p>
    <w:p w14:paraId="5237A1D9" w14:textId="24CE9BF4" w:rsidR="00AD7BC4" w:rsidRPr="00677DC1" w:rsidRDefault="00AD7BC4" w:rsidP="00AD7BC4">
      <w:pPr>
        <w:pStyle w:val="Ttulo2"/>
        <w:ind w:left="0"/>
        <w:jc w:val="left"/>
        <w:rPr>
          <w:rFonts w:ascii="Arial" w:hAnsi="Arial"/>
          <w:b w:val="0"/>
          <w:i/>
          <w:u w:val="single"/>
          <w:lang w:val="es-ES_tradnl"/>
        </w:rPr>
      </w:pPr>
      <w:r w:rsidRPr="00677DC1">
        <w:rPr>
          <w:rFonts w:ascii="Arial" w:hAnsi="Arial"/>
          <w:b w:val="0"/>
          <w:i/>
          <w:u w:val="single"/>
          <w:lang w:val="es-ES_tradnl"/>
        </w:rPr>
        <w:t>Resumen de comentarios de la Consulta Pública</w:t>
      </w:r>
    </w:p>
    <w:p w14:paraId="2541B549" w14:textId="22BD5778" w:rsidR="00AD7BC4" w:rsidRPr="00677DC1" w:rsidRDefault="00AD7BC4" w:rsidP="00AD7BC4">
      <w:pPr>
        <w:rPr>
          <w:rFonts w:ascii="Arial" w:eastAsia="Calibri" w:hAnsi="Arial" w:cs="Arial"/>
          <w:lang w:val="es-ES_tradnl" w:eastAsia="es-ES"/>
        </w:rPr>
      </w:pPr>
      <w:r w:rsidRPr="00677DC1">
        <w:rPr>
          <w:rFonts w:ascii="Arial" w:eastAsia="Calibri" w:hAnsi="Arial" w:cs="Arial"/>
          <w:lang w:val="es-ES_tradnl" w:eastAsia="es-ES"/>
        </w:rPr>
        <w:t xml:space="preserve">El participante </w:t>
      </w:r>
      <w:r w:rsidR="00516221" w:rsidRPr="00677DC1">
        <w:rPr>
          <w:rFonts w:ascii="Arial" w:eastAsia="Calibri" w:hAnsi="Arial" w:cs="Arial"/>
          <w:lang w:val="es-ES_tradnl" w:eastAsia="es-ES"/>
        </w:rPr>
        <w:t xml:space="preserve">Grupo Televisa </w:t>
      </w:r>
      <w:r w:rsidR="00071D83" w:rsidRPr="00677DC1">
        <w:rPr>
          <w:rFonts w:ascii="Arial" w:eastAsia="Calibri" w:hAnsi="Arial" w:cs="Arial"/>
          <w:lang w:val="es-ES_tradnl" w:eastAsia="es-ES"/>
        </w:rPr>
        <w:t>consideró</w:t>
      </w:r>
      <w:r w:rsidRPr="00677DC1">
        <w:rPr>
          <w:rFonts w:ascii="Arial" w:eastAsia="Calibri" w:hAnsi="Arial" w:cs="Arial"/>
          <w:lang w:val="es-ES_tradnl" w:eastAsia="es-ES"/>
        </w:rPr>
        <w:t xml:space="preserve"> preocupante que el </w:t>
      </w:r>
      <w:r w:rsidR="00C83DA1" w:rsidRPr="00677DC1">
        <w:rPr>
          <w:rFonts w:ascii="Arial" w:eastAsia="Calibri" w:hAnsi="Arial" w:cs="Arial"/>
          <w:lang w:val="es-ES_tradnl" w:eastAsia="es-ES"/>
        </w:rPr>
        <w:t xml:space="preserve">Instituto </w:t>
      </w:r>
      <w:r w:rsidRPr="00677DC1">
        <w:rPr>
          <w:rFonts w:ascii="Arial" w:eastAsia="Calibri" w:hAnsi="Arial" w:cs="Arial"/>
          <w:lang w:val="es-ES_tradnl" w:eastAsia="es-ES"/>
        </w:rPr>
        <w:t xml:space="preserve">no presente los resultados de su modelo. </w:t>
      </w:r>
      <w:r w:rsidR="00C83DA1" w:rsidRPr="00677DC1">
        <w:rPr>
          <w:rFonts w:ascii="Arial" w:eastAsia="Calibri" w:hAnsi="Arial" w:cs="Arial"/>
          <w:lang w:val="es-ES_tradnl" w:eastAsia="es-ES"/>
        </w:rPr>
        <w:t>Adicionalmente hicieron manifestaciones sobre la interpretación de l</w:t>
      </w:r>
      <w:r w:rsidR="00AA49B2" w:rsidRPr="00677DC1">
        <w:rPr>
          <w:rFonts w:ascii="Arial" w:eastAsia="Calibri" w:hAnsi="Arial" w:cs="Arial"/>
          <w:lang w:val="es-ES_tradnl" w:eastAsia="es-ES"/>
        </w:rPr>
        <w:t xml:space="preserve">os </w:t>
      </w:r>
      <w:r w:rsidR="00C83DA1" w:rsidRPr="00677DC1">
        <w:rPr>
          <w:rFonts w:ascii="Arial" w:eastAsia="Calibri" w:hAnsi="Arial" w:cs="Arial"/>
          <w:lang w:val="es-ES_tradnl" w:eastAsia="es-ES"/>
        </w:rPr>
        <w:t>descuentos obtenidos</w:t>
      </w:r>
      <w:r w:rsidR="00AA49B2" w:rsidRPr="00677DC1">
        <w:rPr>
          <w:rFonts w:ascii="Arial" w:eastAsia="Calibri" w:hAnsi="Arial" w:cs="Arial"/>
          <w:lang w:val="es-ES_tradnl" w:eastAsia="es-ES"/>
        </w:rPr>
        <w:t xml:space="preserve"> del </w:t>
      </w:r>
      <w:r w:rsidR="00C83DA1" w:rsidRPr="00677DC1">
        <w:rPr>
          <w:rFonts w:ascii="Arial" w:eastAsia="Calibri" w:hAnsi="Arial" w:cs="Arial"/>
          <w:lang w:val="es-ES_tradnl" w:eastAsia="es-ES"/>
        </w:rPr>
        <w:t>MCE</w:t>
      </w:r>
      <w:r w:rsidR="00B242A3" w:rsidRPr="00677DC1">
        <w:rPr>
          <w:rFonts w:ascii="Arial" w:eastAsia="Calibri" w:hAnsi="Arial" w:cs="Arial"/>
          <w:lang w:val="es-ES_tradnl" w:eastAsia="es-ES"/>
        </w:rPr>
        <w:t>.</w:t>
      </w:r>
    </w:p>
    <w:p w14:paraId="15D13020" w14:textId="0701019A" w:rsidR="00AD7BC4" w:rsidRPr="00677DC1" w:rsidRDefault="00AD7BC4" w:rsidP="00AD7BC4">
      <w:pPr>
        <w:pStyle w:val="IFTnormal"/>
        <w:rPr>
          <w:rFonts w:ascii="Arial" w:hAnsi="Arial"/>
          <w:i/>
          <w:u w:val="single"/>
        </w:rPr>
      </w:pPr>
      <w:r w:rsidRPr="00677DC1">
        <w:rPr>
          <w:rFonts w:ascii="Arial" w:hAnsi="Arial"/>
          <w:i/>
          <w:u w:val="single"/>
        </w:rPr>
        <w:t>Respuesta del Instituto</w:t>
      </w:r>
    </w:p>
    <w:p w14:paraId="4CA71B6E" w14:textId="40C97F92" w:rsidR="00AD7BC4" w:rsidRPr="00677DC1" w:rsidRDefault="00AD7BC4" w:rsidP="00AD7BC4">
      <w:pPr>
        <w:pStyle w:val="IFTnormal"/>
        <w:rPr>
          <w:rFonts w:ascii="Arial" w:hAnsi="Arial"/>
        </w:rPr>
      </w:pPr>
      <w:r w:rsidRPr="00677DC1">
        <w:rPr>
          <w:rFonts w:ascii="Arial" w:hAnsi="Arial"/>
        </w:rPr>
        <w:t xml:space="preserve">El Instituto señala que la presente Consulta Pública </w:t>
      </w:r>
      <w:r w:rsidR="004115FE" w:rsidRPr="00677DC1">
        <w:rPr>
          <w:rFonts w:ascii="Arial" w:hAnsi="Arial"/>
        </w:rPr>
        <w:t xml:space="preserve">busca </w:t>
      </w:r>
      <w:r w:rsidR="00071D83" w:rsidRPr="00677DC1">
        <w:rPr>
          <w:rFonts w:ascii="Arial" w:hAnsi="Arial"/>
        </w:rPr>
        <w:t xml:space="preserve">someter a consideración </w:t>
      </w:r>
      <w:r w:rsidR="00B65C34" w:rsidRPr="00677DC1">
        <w:rPr>
          <w:rFonts w:ascii="Arial" w:hAnsi="Arial"/>
        </w:rPr>
        <w:t>los resultados preliminares del MCE, sin embargo, dichos resultados serán sujetos de evaluación y análisis por parte del Instituto. No obstante, el objeto de la consulta pública también resulta importante para dar a conocer</w:t>
      </w:r>
      <w:r w:rsidR="00B86B3C" w:rsidRPr="00677DC1">
        <w:rPr>
          <w:rFonts w:ascii="Arial" w:hAnsi="Arial"/>
        </w:rPr>
        <w:t xml:space="preserve"> los</w:t>
      </w:r>
      <w:r w:rsidR="00071D83" w:rsidRPr="00677DC1">
        <w:rPr>
          <w:rFonts w:ascii="Arial" w:hAnsi="Arial"/>
        </w:rPr>
        <w:t xml:space="preserve"> insumos, procesos de cálculo</w:t>
      </w:r>
      <w:r w:rsidR="00B86B3C" w:rsidRPr="00677DC1">
        <w:rPr>
          <w:rFonts w:ascii="Arial" w:hAnsi="Arial"/>
        </w:rPr>
        <w:t xml:space="preserve"> </w:t>
      </w:r>
      <w:r w:rsidR="00071D83" w:rsidRPr="00677DC1">
        <w:rPr>
          <w:rFonts w:ascii="Arial" w:hAnsi="Arial"/>
        </w:rPr>
        <w:t xml:space="preserve">y su implementación en el </w:t>
      </w:r>
      <w:r w:rsidR="0098676F" w:rsidRPr="00677DC1">
        <w:rPr>
          <w:rFonts w:ascii="Arial" w:hAnsi="Arial"/>
        </w:rPr>
        <w:t>MCE</w:t>
      </w:r>
      <w:r w:rsidRPr="00677DC1">
        <w:rPr>
          <w:rFonts w:ascii="Arial" w:hAnsi="Arial"/>
        </w:rPr>
        <w:t xml:space="preserve"> con fin de recibir aportaciones sobre la metodología adoptada. </w:t>
      </w:r>
      <w:r w:rsidR="006141EF" w:rsidRPr="00677DC1">
        <w:rPr>
          <w:rFonts w:ascii="Arial" w:hAnsi="Arial"/>
        </w:rPr>
        <w:t>Por ello, se presenta a continuación el análisis particular de cada uno de los puntos relacionados con la metodología implementada por el Instituto.</w:t>
      </w:r>
    </w:p>
    <w:p w14:paraId="5904CC8A" w14:textId="77777777" w:rsidR="006141EF" w:rsidRPr="00677DC1" w:rsidRDefault="006141EF" w:rsidP="00AD7BC4">
      <w:pPr>
        <w:pStyle w:val="IFTnormal"/>
        <w:rPr>
          <w:rFonts w:ascii="Arial" w:hAnsi="Arial"/>
          <w:i/>
          <w:u w:val="single"/>
        </w:rPr>
      </w:pPr>
    </w:p>
    <w:p w14:paraId="255A05AB" w14:textId="24E268AC" w:rsidR="00AD7BC4" w:rsidRPr="00677DC1" w:rsidRDefault="00E51DC1" w:rsidP="005517C4">
      <w:pPr>
        <w:pStyle w:val="IFTnormal"/>
        <w:rPr>
          <w:rFonts w:ascii="Arial" w:hAnsi="Arial"/>
          <w:i/>
          <w:u w:val="single"/>
        </w:rPr>
      </w:pPr>
      <w:r w:rsidRPr="00677DC1">
        <w:rPr>
          <w:rFonts w:ascii="Arial" w:hAnsi="Arial"/>
          <w:i/>
          <w:u w:val="single"/>
        </w:rPr>
        <w:t xml:space="preserve">Análisis </w:t>
      </w:r>
      <w:r w:rsidR="00AD7BC4" w:rsidRPr="00677DC1">
        <w:rPr>
          <w:rFonts w:ascii="Arial" w:hAnsi="Arial"/>
          <w:i/>
          <w:u w:val="single"/>
        </w:rPr>
        <w:t xml:space="preserve">del Instituto al </w:t>
      </w:r>
      <w:r w:rsidR="009969F8" w:rsidRPr="00677DC1">
        <w:rPr>
          <w:rFonts w:ascii="Arial" w:hAnsi="Arial"/>
          <w:i/>
          <w:u w:val="single"/>
        </w:rPr>
        <w:t>ejercicio</w:t>
      </w:r>
      <w:r w:rsidR="00AD7BC4" w:rsidRPr="00677DC1">
        <w:rPr>
          <w:rFonts w:ascii="Arial" w:hAnsi="Arial"/>
          <w:i/>
          <w:u w:val="single"/>
        </w:rPr>
        <w:t xml:space="preserve"> de aplicación de los descuentos</w:t>
      </w:r>
      <w:r w:rsidR="009969F8" w:rsidRPr="00677DC1">
        <w:rPr>
          <w:rFonts w:ascii="Arial" w:hAnsi="Arial"/>
          <w:i/>
          <w:u w:val="single"/>
        </w:rPr>
        <w:t xml:space="preserve"> conducido por Grupo Televisa</w:t>
      </w:r>
    </w:p>
    <w:p w14:paraId="182F5759" w14:textId="6DF19235" w:rsidR="00AD7BC4" w:rsidRPr="00677DC1" w:rsidRDefault="001545BD" w:rsidP="001545BD">
      <w:pPr>
        <w:pStyle w:val="IFTnormal"/>
        <w:rPr>
          <w:rFonts w:ascii="Arial" w:hAnsi="Arial"/>
        </w:rPr>
      </w:pPr>
      <w:r w:rsidRPr="00677DC1">
        <w:rPr>
          <w:rFonts w:ascii="Arial" w:hAnsi="Arial"/>
        </w:rPr>
        <w:t xml:space="preserve">Respecto a las manifestaciones de Grupo Televisa </w:t>
      </w:r>
      <w:r w:rsidR="00B65C34" w:rsidRPr="00677DC1">
        <w:rPr>
          <w:rFonts w:ascii="Arial" w:hAnsi="Arial"/>
        </w:rPr>
        <w:t>sobre</w:t>
      </w:r>
      <w:r w:rsidR="00B530A9" w:rsidRPr="00677DC1">
        <w:rPr>
          <w:rFonts w:ascii="Arial" w:hAnsi="Arial"/>
        </w:rPr>
        <w:t xml:space="preserve"> los cálculos comprendidos en el ejercicio </w:t>
      </w:r>
      <w:r w:rsidR="009F2DC2" w:rsidRPr="00677DC1">
        <w:rPr>
          <w:rFonts w:ascii="Arial" w:hAnsi="Arial"/>
        </w:rPr>
        <w:t>de aplicación de descuentos</w:t>
      </w:r>
      <w:r w:rsidR="00C409B7" w:rsidRPr="00677DC1">
        <w:rPr>
          <w:rFonts w:ascii="Arial" w:hAnsi="Arial"/>
        </w:rPr>
        <w:t xml:space="preserve">, </w:t>
      </w:r>
      <w:r w:rsidRPr="00677DC1">
        <w:rPr>
          <w:rFonts w:ascii="Arial" w:hAnsi="Arial"/>
        </w:rPr>
        <w:t>el Instituto</w:t>
      </w:r>
      <w:r w:rsidR="00C409B7" w:rsidRPr="00677DC1">
        <w:rPr>
          <w:rFonts w:ascii="Arial" w:hAnsi="Arial"/>
        </w:rPr>
        <w:t xml:space="preserve"> </w:t>
      </w:r>
      <w:r w:rsidR="00AD7BC4" w:rsidRPr="00677DC1">
        <w:rPr>
          <w:rFonts w:ascii="Arial" w:hAnsi="Arial"/>
        </w:rPr>
        <w:t xml:space="preserve">señala una confusión en el cálculo presentado en la </w:t>
      </w:r>
      <w:r w:rsidR="00F114DC" w:rsidRPr="00677DC1">
        <w:rPr>
          <w:rFonts w:ascii="Arial" w:hAnsi="Arial"/>
        </w:rPr>
        <w:t>“</w:t>
      </w:r>
      <w:r w:rsidR="00AD7BC4" w:rsidRPr="00677DC1">
        <w:rPr>
          <w:rFonts w:ascii="Arial" w:hAnsi="Arial"/>
          <w:i/>
          <w:u w:val="single"/>
        </w:rPr>
        <w:t>Figura 6:</w:t>
      </w:r>
      <w:r w:rsidR="00AD7BC4" w:rsidRPr="00677DC1">
        <w:rPr>
          <w:rFonts w:ascii="Arial" w:hAnsi="Arial"/>
          <w:i/>
        </w:rPr>
        <w:t xml:space="preserve"> Cálculos para el servicio de SRLT</w:t>
      </w:r>
      <w:r w:rsidR="00F114DC" w:rsidRPr="00677DC1">
        <w:rPr>
          <w:rFonts w:ascii="Arial" w:hAnsi="Arial"/>
          <w:i/>
        </w:rPr>
        <w:t>”</w:t>
      </w:r>
      <w:r w:rsidR="00F114DC" w:rsidRPr="00677DC1">
        <w:rPr>
          <w:rStyle w:val="Refdenotaalpie"/>
          <w:rFonts w:ascii="Arial" w:hAnsi="Arial"/>
        </w:rPr>
        <w:footnoteReference w:id="4"/>
      </w:r>
      <w:r w:rsidR="00AD7BC4" w:rsidRPr="00677DC1">
        <w:rPr>
          <w:rFonts w:ascii="Arial" w:hAnsi="Arial"/>
        </w:rPr>
        <w:t xml:space="preserve"> donde se </w:t>
      </w:r>
      <w:r w:rsidR="00C409B7" w:rsidRPr="00677DC1">
        <w:rPr>
          <w:rFonts w:ascii="Arial" w:hAnsi="Arial"/>
        </w:rPr>
        <w:t>interpreta erróneamente</w:t>
      </w:r>
      <w:r w:rsidR="00B86B3C" w:rsidRPr="00677DC1">
        <w:rPr>
          <w:rFonts w:ascii="Arial" w:hAnsi="Arial"/>
        </w:rPr>
        <w:t xml:space="preserve"> la siguiente fórmula</w:t>
      </w:r>
      <w:r w:rsidR="00AD7BC4" w:rsidRPr="00677DC1">
        <w:rPr>
          <w:rFonts w:ascii="Arial" w:hAnsi="Arial"/>
        </w:rPr>
        <w:t xml:space="preserve">: </w:t>
      </w:r>
    </w:p>
    <w:p w14:paraId="3E778EC5" w14:textId="37714A8E" w:rsidR="00AD7BC4" w:rsidRPr="00677DC1" w:rsidRDefault="000A5AB6" w:rsidP="000A5AB6">
      <w:pPr>
        <w:pStyle w:val="IFTnormal"/>
        <w:ind w:firstLine="708"/>
        <w:rPr>
          <w:rFonts w:ascii="Arial" w:hAnsi="Arial"/>
        </w:rPr>
      </w:pPr>
      <w:r w:rsidRPr="00677DC1">
        <w:rPr>
          <w:rFonts w:ascii="Arial" w:hAnsi="Arial"/>
          <w:b/>
        </w:rPr>
        <w:t>T</w:t>
      </w:r>
      <w:r w:rsidR="00AD7BC4" w:rsidRPr="00677DC1">
        <w:rPr>
          <w:rFonts w:ascii="Arial" w:hAnsi="Arial"/>
          <w:b/>
        </w:rPr>
        <w:t xml:space="preserve">arifa SRLT = </w:t>
      </w:r>
      <m:oMath>
        <m:sSub>
          <m:sSubPr>
            <m:ctrlPr>
              <w:rPr>
                <w:rFonts w:ascii="Cambria Math" w:hAnsi="Cambria Math"/>
                <w:b/>
              </w:rPr>
            </m:ctrlPr>
          </m:sSubPr>
          <m:e>
            <m:r>
              <m:rPr>
                <m:nor/>
              </m:rPr>
              <w:rPr>
                <w:rFonts w:ascii="Arial" w:hAnsi="Arial"/>
                <w:b/>
              </w:rPr>
              <m:t>P</m:t>
            </m:r>
          </m:e>
          <m:sub>
            <m:r>
              <m:rPr>
                <m:nor/>
              </m:rPr>
              <w:rPr>
                <w:rFonts w:ascii="Arial" w:hAnsi="Arial"/>
                <w:b/>
              </w:rPr>
              <m:t>minorista renta de línea</m:t>
            </m:r>
          </m:sub>
        </m:sSub>
        <m:r>
          <m:rPr>
            <m:sty m:val="bi"/>
          </m:rPr>
          <w:rPr>
            <w:rFonts w:ascii="Cambria Math" w:hAnsi="Cambria Math"/>
          </w:rPr>
          <m:t xml:space="preserve"> ×(</m:t>
        </m:r>
        <m:r>
          <m:rPr>
            <m:nor/>
          </m:rPr>
          <w:rPr>
            <w:rFonts w:ascii="Arial" w:hAnsi="Arial"/>
            <w:b/>
          </w:rPr>
          <m:t>1- %</m:t>
        </m:r>
        <m:sSub>
          <m:sSubPr>
            <m:ctrlPr>
              <w:rPr>
                <w:rFonts w:ascii="Cambria Math" w:hAnsi="Cambria Math"/>
                <w:b/>
                <w:i/>
                <w:color w:val="auto"/>
              </w:rPr>
            </m:ctrlPr>
          </m:sSubPr>
          <m:e>
            <m:r>
              <m:rPr>
                <m:nor/>
              </m:rPr>
              <w:rPr>
                <w:rFonts w:ascii="Arial" w:hAnsi="Arial"/>
                <w:b/>
                <w:color w:val="auto"/>
              </w:rPr>
              <m:t>β</m:t>
            </m:r>
          </m:e>
          <m:sub>
            <m:r>
              <m:rPr>
                <m:nor/>
              </m:rPr>
              <w:rPr>
                <w:rFonts w:ascii="Arial" w:hAnsi="Arial"/>
                <w:b/>
                <w:color w:val="auto"/>
              </w:rPr>
              <m:t>renta de línea</m:t>
            </m:r>
          </m:sub>
        </m:sSub>
        <m:r>
          <m:rPr>
            <m:sty m:val="b"/>
          </m:rPr>
          <w:rPr>
            <w:rFonts w:ascii="Cambria Math" w:hAnsi="Cambria Math"/>
            <w:color w:val="555555"/>
            <w:sz w:val="21"/>
            <w:szCs w:val="21"/>
            <w:shd w:val="clear" w:color="auto" w:fill="FFFFFF"/>
          </w:rPr>
          <m:t xml:space="preserve">- </m:t>
        </m:r>
        <m:r>
          <m:rPr>
            <m:sty m:val="b"/>
          </m:rPr>
          <w:rPr>
            <w:rFonts w:ascii="Cambria Math" w:hAnsi="Cambria Math"/>
          </w:rPr>
          <m:t>%</m:t>
        </m:r>
        <m:sSub>
          <m:sSubPr>
            <m:ctrlPr>
              <w:rPr>
                <w:rFonts w:ascii="Cambria Math" w:hAnsi="Cambria Math"/>
                <w:b/>
              </w:rPr>
            </m:ctrlPr>
          </m:sSubPr>
          <m:e>
            <m:r>
              <m:rPr>
                <m:nor/>
              </m:rPr>
              <w:rPr>
                <w:rFonts w:ascii="Arial" w:hAnsi="Arial"/>
                <w:b/>
                <w:iCs/>
              </w:rPr>
              <m:t>c</m:t>
            </m:r>
          </m:e>
          <m:sub>
            <m:r>
              <m:rPr>
                <m:nor/>
              </m:rPr>
              <w:rPr>
                <w:rFonts w:ascii="Arial" w:hAnsi="Arial"/>
                <w:b/>
              </w:rPr>
              <m:t>renta de línea</m:t>
            </m:r>
          </m:sub>
        </m:sSub>
        <m:r>
          <m:rPr>
            <m:sty m:val="b"/>
          </m:rPr>
          <w:rPr>
            <w:rFonts w:ascii="Cambria Math" w:hAnsi="Cambria Math"/>
            <w:color w:val="555555"/>
            <w:sz w:val="21"/>
            <w:szCs w:val="21"/>
            <w:shd w:val="clear" w:color="auto" w:fill="FFFFFF"/>
          </w:rPr>
          <m:t xml:space="preserve">) </m:t>
        </m:r>
      </m:oMath>
    </w:p>
    <w:p w14:paraId="3395E603" w14:textId="4B8BC41A" w:rsidR="00AD7BC4" w:rsidRPr="00677DC1" w:rsidRDefault="000A5AB6" w:rsidP="00AD7BC4">
      <w:pPr>
        <w:pStyle w:val="IFTnormal"/>
        <w:rPr>
          <w:rFonts w:ascii="Arial" w:hAnsi="Arial"/>
        </w:rPr>
      </w:pPr>
      <w:r w:rsidRPr="00677DC1">
        <w:rPr>
          <w:rFonts w:ascii="Arial" w:hAnsi="Arial"/>
        </w:rPr>
        <w:t xml:space="preserve">Donde </w:t>
      </w:r>
      <m:oMath>
        <m:r>
          <m:rPr>
            <m:nor/>
          </m:rPr>
          <w:rPr>
            <w:rFonts w:ascii="Arial" w:hAnsi="Arial"/>
            <w:b/>
          </w:rPr>
          <m:t>%</m:t>
        </m:r>
        <m:sSub>
          <m:sSubPr>
            <m:ctrlPr>
              <w:rPr>
                <w:rFonts w:ascii="Cambria Math" w:hAnsi="Cambria Math"/>
                <w:b/>
                <w:i/>
                <w:color w:val="auto"/>
              </w:rPr>
            </m:ctrlPr>
          </m:sSubPr>
          <m:e>
            <m:r>
              <m:rPr>
                <m:nor/>
              </m:rPr>
              <w:rPr>
                <w:rFonts w:ascii="Arial" w:hAnsi="Arial"/>
                <w:b/>
                <w:color w:val="auto"/>
              </w:rPr>
              <m:t>β</m:t>
            </m:r>
          </m:e>
          <m:sub>
            <m:r>
              <m:rPr>
                <m:nor/>
              </m:rPr>
              <w:rPr>
                <w:rFonts w:ascii="Arial" w:hAnsi="Arial"/>
                <w:b/>
                <w:color w:val="auto"/>
              </w:rPr>
              <m:t>renta de línea</m:t>
            </m:r>
          </m:sub>
        </m:sSub>
        <m:r>
          <m:rPr>
            <m:sty m:val="b"/>
          </m:rPr>
          <w:rPr>
            <w:rFonts w:ascii="Cambria Math" w:hAnsi="Cambria Math"/>
            <w:color w:val="555555"/>
            <w:sz w:val="21"/>
            <w:szCs w:val="21"/>
            <w:shd w:val="clear" w:color="auto" w:fill="FFFFFF"/>
          </w:rPr>
          <m:t xml:space="preserve">+ </m:t>
        </m:r>
        <m:r>
          <m:rPr>
            <m:sty m:val="b"/>
          </m:rPr>
          <w:rPr>
            <w:rFonts w:ascii="Cambria Math" w:hAnsi="Cambria Math"/>
          </w:rPr>
          <m:t>%</m:t>
        </m:r>
        <m:sSub>
          <m:sSubPr>
            <m:ctrlPr>
              <w:rPr>
                <w:rFonts w:ascii="Cambria Math" w:hAnsi="Cambria Math"/>
                <w:b/>
              </w:rPr>
            </m:ctrlPr>
          </m:sSubPr>
          <m:e>
            <m:r>
              <m:rPr>
                <m:nor/>
              </m:rPr>
              <w:rPr>
                <w:rFonts w:ascii="Arial" w:hAnsi="Arial"/>
                <w:b/>
                <w:iCs/>
              </w:rPr>
              <m:t>c</m:t>
            </m:r>
          </m:e>
          <m:sub>
            <m:r>
              <m:rPr>
                <m:nor/>
              </m:rPr>
              <w:rPr>
                <w:rFonts w:ascii="Arial" w:hAnsi="Arial"/>
                <w:b/>
              </w:rPr>
              <m:t>renta de línea</m:t>
            </m:r>
          </m:sub>
        </m:sSub>
      </m:oMath>
      <w:r w:rsidRPr="00677DC1">
        <w:rPr>
          <w:rFonts w:ascii="Arial" w:hAnsi="Arial"/>
          <w:b/>
        </w:rPr>
        <w:t xml:space="preserve"> = </w:t>
      </w:r>
      <w:r w:rsidRPr="00677DC1">
        <w:rPr>
          <w:rFonts w:ascii="Arial" w:hAnsi="Arial"/>
        </w:rPr>
        <w:t>32.38%</w:t>
      </w:r>
    </w:p>
    <w:p w14:paraId="4BEEF502" w14:textId="6A5A6A3D" w:rsidR="000A5AB6" w:rsidRPr="00677DC1" w:rsidRDefault="000A5AB6" w:rsidP="00AD7BC4">
      <w:pPr>
        <w:pStyle w:val="IFTnormal"/>
        <w:rPr>
          <w:rFonts w:ascii="Arial" w:hAnsi="Arial"/>
        </w:rPr>
      </w:pPr>
      <w:r w:rsidRPr="00677DC1">
        <w:rPr>
          <w:rFonts w:ascii="Arial" w:hAnsi="Arial"/>
        </w:rPr>
        <w:t xml:space="preserve">Sin embargo, como </w:t>
      </w:r>
      <w:r w:rsidR="00C409B7" w:rsidRPr="00677DC1">
        <w:rPr>
          <w:rFonts w:ascii="Arial" w:hAnsi="Arial"/>
        </w:rPr>
        <w:t xml:space="preserve">fue </w:t>
      </w:r>
      <w:r w:rsidRPr="00677DC1">
        <w:rPr>
          <w:rFonts w:ascii="Arial" w:hAnsi="Arial"/>
        </w:rPr>
        <w:t xml:space="preserve">explicado en la página </w:t>
      </w:r>
      <w:r w:rsidR="00C409B7" w:rsidRPr="00677DC1">
        <w:rPr>
          <w:rFonts w:ascii="Arial" w:hAnsi="Arial"/>
        </w:rPr>
        <w:t>45 y 46</w:t>
      </w:r>
      <w:r w:rsidRPr="00677DC1">
        <w:rPr>
          <w:rFonts w:ascii="Arial" w:hAnsi="Arial"/>
        </w:rPr>
        <w:t xml:space="preserve"> del </w:t>
      </w:r>
      <w:r w:rsidR="00C409B7" w:rsidRPr="00677DC1">
        <w:rPr>
          <w:rFonts w:ascii="Arial" w:hAnsi="Arial"/>
        </w:rPr>
        <w:t>“</w:t>
      </w:r>
      <w:r w:rsidRPr="00677DC1">
        <w:rPr>
          <w:rFonts w:ascii="Arial" w:hAnsi="Arial"/>
          <w:color w:val="auto"/>
        </w:rPr>
        <w:t>Documento Metodológico</w:t>
      </w:r>
      <w:r w:rsidR="00E51DC1" w:rsidRPr="00677DC1">
        <w:rPr>
          <w:rFonts w:ascii="Arial" w:hAnsi="Arial"/>
          <w:color w:val="auto"/>
        </w:rPr>
        <w:t xml:space="preserve"> y d</w:t>
      </w:r>
      <w:r w:rsidR="00E51DC1" w:rsidRPr="00677DC1">
        <w:rPr>
          <w:rFonts w:ascii="Arial" w:hAnsi="Arial"/>
        </w:rPr>
        <w:t>escriptivo del Modelo</w:t>
      </w:r>
      <w:r w:rsidR="00C409B7" w:rsidRPr="00677DC1">
        <w:rPr>
          <w:rFonts w:ascii="Arial" w:hAnsi="Arial"/>
        </w:rPr>
        <w:t>”</w:t>
      </w:r>
      <w:r w:rsidR="00B530A9" w:rsidRPr="00677DC1">
        <w:rPr>
          <w:rStyle w:val="Refdenotaalpie"/>
          <w:rFonts w:ascii="Arial" w:hAnsi="Arial"/>
        </w:rPr>
        <w:footnoteReference w:id="5"/>
      </w:r>
      <w:r w:rsidRPr="00677DC1">
        <w:rPr>
          <w:rFonts w:ascii="Arial" w:hAnsi="Arial"/>
        </w:rPr>
        <w:t>, la renta de línea telefónica residenci</w:t>
      </w:r>
      <w:r w:rsidR="00B86B3C" w:rsidRPr="00677DC1">
        <w:rPr>
          <w:rFonts w:ascii="Arial" w:hAnsi="Arial"/>
        </w:rPr>
        <w:t xml:space="preserve">al incluye un componente de voz. Así </w:t>
      </w:r>
      <w:r w:rsidRPr="00677DC1">
        <w:rPr>
          <w:rFonts w:ascii="Arial" w:hAnsi="Arial"/>
        </w:rPr>
        <w:t xml:space="preserve">cabe dividir el precio minorista de renta de línea telefónica entre el </w:t>
      </w:r>
      <w:r w:rsidRPr="00677DC1">
        <w:rPr>
          <w:rFonts w:ascii="Arial" w:hAnsi="Arial"/>
          <w:u w:val="single"/>
        </w:rPr>
        <w:t>precio minorista implícito</w:t>
      </w:r>
      <w:r w:rsidRPr="00677DC1">
        <w:rPr>
          <w:rFonts w:ascii="Arial" w:hAnsi="Arial"/>
        </w:rPr>
        <w:t xml:space="preserve"> de la línea y el </w:t>
      </w:r>
      <w:r w:rsidRPr="00677DC1">
        <w:rPr>
          <w:rFonts w:ascii="Arial" w:hAnsi="Arial"/>
          <w:u w:val="single"/>
        </w:rPr>
        <w:t>precio minorista implícito</w:t>
      </w:r>
      <w:r w:rsidR="00E51DC1" w:rsidRPr="00677DC1">
        <w:rPr>
          <w:rFonts w:ascii="Arial" w:hAnsi="Arial"/>
        </w:rPr>
        <w:t xml:space="preserve"> de la voz. Luego, </w:t>
      </w:r>
      <w:r w:rsidRPr="00677DC1">
        <w:rPr>
          <w:rFonts w:ascii="Arial" w:hAnsi="Arial"/>
        </w:rPr>
        <w:t>s</w:t>
      </w:r>
      <w:r w:rsidR="00E51DC1" w:rsidRPr="00677DC1">
        <w:rPr>
          <w:rFonts w:ascii="Arial" w:hAnsi="Arial"/>
        </w:rPr>
        <w:t>e</w:t>
      </w:r>
      <w:r w:rsidRPr="00677DC1">
        <w:rPr>
          <w:rFonts w:ascii="Arial" w:hAnsi="Arial"/>
        </w:rPr>
        <w:t xml:space="preserve"> aplica el factor de descuento total (</w:t>
      </w:r>
      <m:oMath>
        <m:r>
          <m:rPr>
            <m:nor/>
          </m:rPr>
          <w:rPr>
            <w:rFonts w:ascii="Arial" w:hAnsi="Arial"/>
            <w:b/>
          </w:rPr>
          <m:t>%</m:t>
        </m:r>
        <m:sSub>
          <m:sSubPr>
            <m:ctrlPr>
              <w:rPr>
                <w:rFonts w:ascii="Cambria Math" w:hAnsi="Cambria Math"/>
                <w:b/>
                <w:i/>
                <w:color w:val="auto"/>
              </w:rPr>
            </m:ctrlPr>
          </m:sSubPr>
          <m:e>
            <m:r>
              <m:rPr>
                <m:nor/>
              </m:rPr>
              <w:rPr>
                <w:rFonts w:ascii="Arial" w:hAnsi="Arial"/>
                <w:b/>
                <w:color w:val="auto"/>
              </w:rPr>
              <m:t>β</m:t>
            </m:r>
          </m:e>
          <m:sub/>
        </m:sSub>
        <m:r>
          <m:rPr>
            <m:sty m:val="b"/>
          </m:rPr>
          <w:rPr>
            <w:rFonts w:ascii="Cambria Math" w:hAnsi="Cambria Math"/>
            <w:color w:val="555555"/>
            <w:sz w:val="21"/>
            <w:szCs w:val="21"/>
            <w:shd w:val="clear" w:color="auto" w:fill="FFFFFF"/>
          </w:rPr>
          <m:t xml:space="preserve">+ </m:t>
        </m:r>
        <m:r>
          <m:rPr>
            <m:sty m:val="b"/>
          </m:rPr>
          <w:rPr>
            <w:rFonts w:ascii="Cambria Math" w:hAnsi="Cambria Math"/>
          </w:rPr>
          <m:t>%</m:t>
        </m:r>
        <m:sSub>
          <m:sSubPr>
            <m:ctrlPr>
              <w:rPr>
                <w:rFonts w:ascii="Cambria Math" w:hAnsi="Cambria Math"/>
                <w:b/>
              </w:rPr>
            </m:ctrlPr>
          </m:sSubPr>
          <m:e>
            <m:r>
              <m:rPr>
                <m:nor/>
              </m:rPr>
              <w:rPr>
                <w:rFonts w:ascii="Arial" w:hAnsi="Arial"/>
                <w:b/>
                <w:iCs/>
              </w:rPr>
              <m:t>c</m:t>
            </m:r>
          </m:e>
          <m:sub/>
        </m:sSub>
      </m:oMath>
      <w:r w:rsidRPr="00677DC1">
        <w:rPr>
          <w:rFonts w:ascii="Arial" w:hAnsi="Arial"/>
        </w:rPr>
        <w:t>) propio a cada uno, es decir 32.38%</w:t>
      </w:r>
      <w:r w:rsidR="00C409B7" w:rsidRPr="00677DC1">
        <w:rPr>
          <w:rStyle w:val="Refdenotaalpie"/>
          <w:rFonts w:ascii="Arial" w:hAnsi="Arial"/>
        </w:rPr>
        <w:footnoteReference w:id="6"/>
      </w:r>
      <w:r w:rsidRPr="00677DC1">
        <w:rPr>
          <w:rFonts w:ascii="Arial" w:hAnsi="Arial"/>
        </w:rPr>
        <w:t xml:space="preserve"> en el caso de la línea </w:t>
      </w:r>
      <w:r w:rsidRPr="00677DC1">
        <w:rPr>
          <w:rFonts w:ascii="Arial" w:hAnsi="Arial"/>
        </w:rPr>
        <w:lastRenderedPageBreak/>
        <w:t>y 35.10%</w:t>
      </w:r>
      <w:r w:rsidR="00C409B7" w:rsidRPr="00677DC1">
        <w:rPr>
          <w:rStyle w:val="Refdenotaalpie"/>
          <w:rFonts w:ascii="Arial" w:hAnsi="Arial"/>
        </w:rPr>
        <w:footnoteReference w:id="7"/>
      </w:r>
      <w:r w:rsidRPr="00677DC1">
        <w:rPr>
          <w:rFonts w:ascii="Arial" w:hAnsi="Arial"/>
        </w:rPr>
        <w:t xml:space="preserve"> en caso de la voz. La tarifa SRLT es la suma de estos dos precios descontados por sus factores respectivos. </w:t>
      </w:r>
    </w:p>
    <w:p w14:paraId="058D551A" w14:textId="2F855023" w:rsidR="000A5AB6" w:rsidRPr="00677DC1" w:rsidRDefault="000A5AB6" w:rsidP="00AD7BC4">
      <w:pPr>
        <w:pStyle w:val="IFTnormal"/>
        <w:rPr>
          <w:rFonts w:ascii="Arial" w:hAnsi="Arial"/>
        </w:rPr>
      </w:pPr>
      <w:r w:rsidRPr="00677DC1">
        <w:rPr>
          <w:rFonts w:ascii="Arial" w:hAnsi="Arial"/>
        </w:rPr>
        <w:t xml:space="preserve">Para </w:t>
      </w:r>
      <w:r w:rsidR="00C409B7" w:rsidRPr="00677DC1">
        <w:rPr>
          <w:rFonts w:ascii="Arial" w:hAnsi="Arial"/>
        </w:rPr>
        <w:t>ilustrar este punto</w:t>
      </w:r>
      <w:r w:rsidRPr="00677DC1">
        <w:rPr>
          <w:rFonts w:ascii="Arial" w:hAnsi="Arial"/>
        </w:rPr>
        <w:t>,</w:t>
      </w:r>
      <w:r w:rsidR="00B65C34" w:rsidRPr="00677DC1">
        <w:rPr>
          <w:rFonts w:ascii="Arial" w:hAnsi="Arial"/>
        </w:rPr>
        <w:t xml:space="preserve"> se presenta el procedimiento de cálculo de</w:t>
      </w:r>
      <w:r w:rsidRPr="00677DC1">
        <w:rPr>
          <w:rFonts w:ascii="Arial" w:hAnsi="Arial"/>
        </w:rPr>
        <w:t xml:space="preserve"> </w:t>
      </w:r>
      <w:r w:rsidR="00B65C34" w:rsidRPr="00677DC1">
        <w:rPr>
          <w:rFonts w:ascii="Arial" w:hAnsi="Arial"/>
        </w:rPr>
        <w:t>la</w:t>
      </w:r>
      <w:r w:rsidRPr="00677DC1">
        <w:rPr>
          <w:rFonts w:ascii="Arial" w:hAnsi="Arial"/>
        </w:rPr>
        <w:t xml:space="preserve"> siguiente manera: </w:t>
      </w:r>
    </w:p>
    <w:p w14:paraId="743DEFB0" w14:textId="348E83B7" w:rsidR="000A5AB6" w:rsidRPr="00677DC1" w:rsidRDefault="00C97E56" w:rsidP="000A5AB6">
      <w:pPr>
        <w:pStyle w:val="IFTnormal"/>
        <w:numPr>
          <w:ilvl w:val="0"/>
          <w:numId w:val="37"/>
        </w:numPr>
        <w:jc w:val="center"/>
        <w:rPr>
          <w:rFonts w:ascii="Arial" w:hAnsi="Arial"/>
        </w:rPr>
      </w:pPr>
      <m:oMath>
        <m:sSup>
          <m:sSupPr>
            <m:ctrlPr>
              <w:rPr>
                <w:rFonts w:ascii="Cambria Math" w:hAnsi="Cambria Math"/>
                <w:b/>
              </w:rPr>
            </m:ctrlPr>
          </m:sSupPr>
          <m:e>
            <m:r>
              <m:rPr>
                <m:nor/>
              </m:rPr>
              <w:rPr>
                <w:rFonts w:ascii="Arial" w:hAnsi="Arial"/>
                <w:b/>
                <w:iCs/>
              </w:rPr>
              <m:t xml:space="preserve"> P</m:t>
            </m:r>
          </m:e>
          <m:sup>
            <m:r>
              <m:rPr>
                <m:nor/>
              </m:rPr>
              <w:rPr>
                <w:rFonts w:ascii="Arial" w:hAnsi="Arial"/>
                <w:b/>
                <w:iCs/>
              </w:rPr>
              <m:t>r</m:t>
            </m:r>
          </m:sup>
        </m:sSup>
      </m:oMath>
      <w:r w:rsidR="000A5AB6" w:rsidRPr="00677DC1">
        <w:rPr>
          <w:rFonts w:ascii="Arial" w:hAnsi="Arial"/>
          <w:b/>
        </w:rPr>
        <w:t xml:space="preserve"> = </w:t>
      </w:r>
      <m:oMath>
        <m:sSub>
          <m:sSubPr>
            <m:ctrlPr>
              <w:rPr>
                <w:rFonts w:ascii="Cambria Math" w:hAnsi="Cambria Math"/>
                <w:b/>
              </w:rPr>
            </m:ctrlPr>
          </m:sSubPr>
          <m:e>
            <m:r>
              <m:rPr>
                <m:nor/>
              </m:rPr>
              <w:rPr>
                <w:rFonts w:ascii="Arial" w:hAnsi="Arial"/>
                <w:b/>
              </w:rPr>
              <m:t>P</m:t>
            </m:r>
          </m:e>
          <m:sub>
            <m:r>
              <m:rPr>
                <m:nor/>
              </m:rPr>
              <w:rPr>
                <w:rFonts w:ascii="Arial" w:hAnsi="Arial"/>
                <w:b/>
              </w:rPr>
              <m:t xml:space="preserve">minorista implícito </m:t>
            </m:r>
            <m:r>
              <m:rPr>
                <m:nor/>
              </m:rPr>
              <w:rPr>
                <w:rFonts w:ascii="Arial" w:hAnsi="Arial"/>
                <w:b/>
                <w:color w:val="FF0000"/>
              </w:rPr>
              <m:t>de la línea</m:t>
            </m:r>
          </m:sub>
        </m:sSub>
        <m:r>
          <m:rPr>
            <m:sty m:val="bi"/>
          </m:rPr>
          <w:rPr>
            <w:rFonts w:ascii="Cambria Math" w:hAnsi="Cambria Math"/>
          </w:rPr>
          <m:t xml:space="preserve"> ×(</m:t>
        </m:r>
        <m:r>
          <m:rPr>
            <m:nor/>
          </m:rPr>
          <w:rPr>
            <w:rFonts w:ascii="Arial" w:hAnsi="Arial"/>
            <w:b/>
          </w:rPr>
          <m:t>1- %</m:t>
        </m:r>
        <m:sSub>
          <m:sSubPr>
            <m:ctrlPr>
              <w:rPr>
                <w:rFonts w:ascii="Cambria Math" w:hAnsi="Cambria Math"/>
                <w:b/>
                <w:i/>
                <w:color w:val="auto"/>
              </w:rPr>
            </m:ctrlPr>
          </m:sSubPr>
          <m:e>
            <m:r>
              <m:rPr>
                <m:nor/>
              </m:rPr>
              <w:rPr>
                <w:rFonts w:ascii="Arial" w:hAnsi="Arial"/>
                <w:b/>
                <w:color w:val="auto"/>
              </w:rPr>
              <m:t>β</m:t>
            </m:r>
          </m:e>
          <m:sub>
            <m:r>
              <m:rPr>
                <m:nor/>
              </m:rPr>
              <w:rPr>
                <w:rFonts w:ascii="Arial" w:hAnsi="Arial"/>
                <w:b/>
                <w:color w:val="auto"/>
              </w:rPr>
              <m:t>renta de línea</m:t>
            </m:r>
          </m:sub>
        </m:sSub>
        <m:r>
          <m:rPr>
            <m:sty m:val="b"/>
          </m:rPr>
          <w:rPr>
            <w:rFonts w:ascii="Cambria Math" w:hAnsi="Cambria Math"/>
            <w:color w:val="555555"/>
            <w:sz w:val="21"/>
            <w:szCs w:val="21"/>
            <w:shd w:val="clear" w:color="auto" w:fill="FFFFFF"/>
          </w:rPr>
          <m:t xml:space="preserve">- </m:t>
        </m:r>
        <m:r>
          <m:rPr>
            <m:sty m:val="b"/>
          </m:rPr>
          <w:rPr>
            <w:rFonts w:ascii="Cambria Math" w:hAnsi="Cambria Math"/>
          </w:rPr>
          <m:t>%</m:t>
        </m:r>
        <m:sSub>
          <m:sSubPr>
            <m:ctrlPr>
              <w:rPr>
                <w:rFonts w:ascii="Cambria Math" w:hAnsi="Cambria Math"/>
                <w:b/>
              </w:rPr>
            </m:ctrlPr>
          </m:sSubPr>
          <m:e>
            <m:r>
              <m:rPr>
                <m:nor/>
              </m:rPr>
              <w:rPr>
                <w:rFonts w:ascii="Arial" w:hAnsi="Arial"/>
                <w:b/>
                <w:iCs/>
              </w:rPr>
              <m:t>c</m:t>
            </m:r>
          </m:e>
          <m:sub>
            <m:r>
              <m:rPr>
                <m:nor/>
              </m:rPr>
              <w:rPr>
                <w:rFonts w:ascii="Arial" w:hAnsi="Arial"/>
                <w:b/>
              </w:rPr>
              <m:t>renta de línea</m:t>
            </m:r>
          </m:sub>
        </m:sSub>
        <m:r>
          <m:rPr>
            <m:sty m:val="b"/>
          </m:rPr>
          <w:rPr>
            <w:rFonts w:ascii="Cambria Math" w:hAnsi="Cambria Math"/>
            <w:color w:val="555555"/>
            <w:sz w:val="21"/>
            <w:szCs w:val="21"/>
            <w:shd w:val="clear" w:color="auto" w:fill="FFFFFF"/>
          </w:rPr>
          <m:t xml:space="preserve">) </m:t>
        </m:r>
      </m:oMath>
    </w:p>
    <w:p w14:paraId="0721183F" w14:textId="4E1547D8" w:rsidR="000A5AB6" w:rsidRPr="00677DC1" w:rsidRDefault="00C97E56" w:rsidP="000A5AB6">
      <w:pPr>
        <w:pStyle w:val="IFTnormal"/>
        <w:numPr>
          <w:ilvl w:val="0"/>
          <w:numId w:val="37"/>
        </w:numPr>
        <w:jc w:val="center"/>
        <w:rPr>
          <w:rFonts w:ascii="Arial" w:hAnsi="Arial"/>
        </w:rPr>
      </w:pPr>
      <m:oMath>
        <m:sSup>
          <m:sSupPr>
            <m:ctrlPr>
              <w:rPr>
                <w:rFonts w:ascii="Cambria Math" w:hAnsi="Cambria Math"/>
                <w:b/>
              </w:rPr>
            </m:ctrlPr>
          </m:sSupPr>
          <m:e>
            <m:r>
              <m:rPr>
                <m:nor/>
              </m:rPr>
              <w:rPr>
                <w:rFonts w:ascii="Arial" w:hAnsi="Arial"/>
                <w:b/>
                <w:iCs/>
              </w:rPr>
              <m:t xml:space="preserve"> P</m:t>
            </m:r>
          </m:e>
          <m:sup>
            <m:r>
              <m:rPr>
                <m:nor/>
              </m:rPr>
              <w:rPr>
                <w:rFonts w:ascii="Arial" w:hAnsi="Arial"/>
                <w:b/>
                <w:iCs/>
              </w:rPr>
              <m:t>r</m:t>
            </m:r>
          </m:sup>
        </m:sSup>
      </m:oMath>
      <w:r w:rsidR="000A5AB6" w:rsidRPr="00677DC1">
        <w:rPr>
          <w:rFonts w:ascii="Arial" w:hAnsi="Arial"/>
          <w:b/>
        </w:rPr>
        <w:t xml:space="preserve"> = </w:t>
      </w:r>
      <m:oMath>
        <m:sSub>
          <m:sSubPr>
            <m:ctrlPr>
              <w:rPr>
                <w:rFonts w:ascii="Cambria Math" w:hAnsi="Cambria Math"/>
                <w:b/>
              </w:rPr>
            </m:ctrlPr>
          </m:sSubPr>
          <m:e>
            <m:r>
              <m:rPr>
                <m:nor/>
              </m:rPr>
              <w:rPr>
                <w:rFonts w:ascii="Arial" w:hAnsi="Arial"/>
                <w:b/>
              </w:rPr>
              <m:t>P</m:t>
            </m:r>
          </m:e>
          <m:sub>
            <m:r>
              <m:rPr>
                <m:nor/>
              </m:rPr>
              <w:rPr>
                <w:rFonts w:ascii="Arial" w:hAnsi="Arial"/>
                <w:b/>
              </w:rPr>
              <m:t xml:space="preserve">minorista implícito </m:t>
            </m:r>
            <m:r>
              <m:rPr>
                <m:nor/>
              </m:rPr>
              <w:rPr>
                <w:rFonts w:ascii="Arial" w:hAnsi="Arial"/>
                <w:b/>
                <w:color w:val="FF0000"/>
              </w:rPr>
              <m:t>de la voz</m:t>
            </m:r>
          </m:sub>
        </m:sSub>
        <m:r>
          <m:rPr>
            <m:sty m:val="bi"/>
          </m:rPr>
          <w:rPr>
            <w:rFonts w:ascii="Cambria Math" w:hAnsi="Cambria Math"/>
          </w:rPr>
          <m:t xml:space="preserve"> ×(</m:t>
        </m:r>
        <m:r>
          <m:rPr>
            <m:nor/>
          </m:rPr>
          <w:rPr>
            <w:rFonts w:ascii="Arial" w:hAnsi="Arial"/>
            <w:b/>
          </w:rPr>
          <m:t>1- %</m:t>
        </m:r>
        <m:sSub>
          <m:sSubPr>
            <m:ctrlPr>
              <w:rPr>
                <w:rFonts w:ascii="Cambria Math" w:hAnsi="Cambria Math"/>
                <w:b/>
                <w:i/>
                <w:color w:val="auto"/>
              </w:rPr>
            </m:ctrlPr>
          </m:sSubPr>
          <m:e>
            <m:r>
              <m:rPr>
                <m:nor/>
              </m:rPr>
              <w:rPr>
                <w:rFonts w:ascii="Arial" w:hAnsi="Arial"/>
                <w:b/>
                <w:color w:val="auto"/>
              </w:rPr>
              <m:t>β</m:t>
            </m:r>
          </m:e>
          <m:sub>
            <m:r>
              <m:rPr>
                <m:nor/>
              </m:rPr>
              <w:rPr>
                <w:rFonts w:ascii="Arial" w:hAnsi="Arial"/>
                <w:b/>
                <w:color w:val="auto"/>
              </w:rPr>
              <m:t>servicios de voz</m:t>
            </m:r>
          </m:sub>
        </m:sSub>
        <m:r>
          <m:rPr>
            <m:sty m:val="b"/>
          </m:rPr>
          <w:rPr>
            <w:rFonts w:ascii="Cambria Math" w:hAnsi="Cambria Math"/>
            <w:color w:val="555555"/>
            <w:sz w:val="21"/>
            <w:szCs w:val="21"/>
            <w:shd w:val="clear" w:color="auto" w:fill="FFFFFF"/>
          </w:rPr>
          <m:t xml:space="preserve">- </m:t>
        </m:r>
        <m:r>
          <m:rPr>
            <m:sty m:val="b"/>
          </m:rPr>
          <w:rPr>
            <w:rFonts w:ascii="Cambria Math" w:hAnsi="Cambria Math"/>
          </w:rPr>
          <m:t>%</m:t>
        </m:r>
        <m:sSub>
          <m:sSubPr>
            <m:ctrlPr>
              <w:rPr>
                <w:rFonts w:ascii="Cambria Math" w:hAnsi="Cambria Math"/>
                <w:b/>
              </w:rPr>
            </m:ctrlPr>
          </m:sSubPr>
          <m:e>
            <m:r>
              <m:rPr>
                <m:nor/>
              </m:rPr>
              <w:rPr>
                <w:rFonts w:ascii="Arial" w:hAnsi="Arial"/>
                <w:b/>
                <w:iCs/>
              </w:rPr>
              <m:t>c</m:t>
            </m:r>
          </m:e>
          <m:sub>
            <m:r>
              <m:rPr>
                <m:nor/>
              </m:rPr>
              <w:rPr>
                <w:rFonts w:ascii="Arial" w:hAnsi="Arial"/>
                <w:b/>
              </w:rPr>
              <m:t>servicios de voz</m:t>
            </m:r>
          </m:sub>
        </m:sSub>
        <m:r>
          <m:rPr>
            <m:sty m:val="b"/>
          </m:rPr>
          <w:rPr>
            <w:rFonts w:ascii="Cambria Math" w:hAnsi="Cambria Math"/>
            <w:color w:val="555555"/>
            <w:sz w:val="21"/>
            <w:szCs w:val="21"/>
            <w:shd w:val="clear" w:color="auto" w:fill="FFFFFF"/>
          </w:rPr>
          <m:t xml:space="preserve">) </m:t>
        </m:r>
      </m:oMath>
    </w:p>
    <w:p w14:paraId="2F1100AB" w14:textId="77777777" w:rsidR="00B65C34" w:rsidRPr="00677DC1" w:rsidRDefault="00B65C34" w:rsidP="00AD7BC4">
      <w:pPr>
        <w:pStyle w:val="IFTnormal"/>
        <w:rPr>
          <w:rFonts w:ascii="Arial" w:hAnsi="Arial"/>
        </w:rPr>
      </w:pPr>
    </w:p>
    <w:p w14:paraId="1D53B6E6" w14:textId="3E9D2E96" w:rsidR="000A5AB6" w:rsidRPr="00677DC1" w:rsidRDefault="00B86B3C" w:rsidP="00AD7BC4">
      <w:pPr>
        <w:pStyle w:val="IFTnormal"/>
        <w:rPr>
          <w:rFonts w:ascii="Arial" w:hAnsi="Arial"/>
        </w:rPr>
      </w:pPr>
      <w:r w:rsidRPr="00677DC1">
        <w:rPr>
          <w:rFonts w:ascii="Arial" w:hAnsi="Arial"/>
        </w:rPr>
        <w:t>Adicionalmente e</w:t>
      </w:r>
      <w:r w:rsidR="000A5AB6" w:rsidRPr="00677DC1">
        <w:rPr>
          <w:rFonts w:ascii="Arial" w:hAnsi="Arial"/>
        </w:rPr>
        <w:t xml:space="preserve">l Instituto </w:t>
      </w:r>
      <w:r w:rsidR="00892A6B" w:rsidRPr="00677DC1">
        <w:rPr>
          <w:rFonts w:ascii="Arial" w:hAnsi="Arial"/>
        </w:rPr>
        <w:t>hace la aclaración respecto a</w:t>
      </w:r>
      <w:r w:rsidR="000A5AB6" w:rsidRPr="00677DC1">
        <w:rPr>
          <w:rFonts w:ascii="Arial" w:hAnsi="Arial"/>
        </w:rPr>
        <w:t xml:space="preserve">l cálculo presentado en </w:t>
      </w:r>
      <w:r w:rsidR="000A5AB6" w:rsidRPr="00677DC1">
        <w:rPr>
          <w:rFonts w:ascii="Arial" w:hAnsi="Arial"/>
          <w:i/>
          <w:u w:val="single"/>
        </w:rPr>
        <w:t>la Figura 7:</w:t>
      </w:r>
      <w:r w:rsidR="000A5AB6" w:rsidRPr="00677DC1">
        <w:rPr>
          <w:rFonts w:ascii="Arial" w:hAnsi="Arial"/>
        </w:rPr>
        <w:t xml:space="preserve"> Cálculos para el servicio de SRI donde se </w:t>
      </w:r>
      <w:r w:rsidR="00BC6FF5" w:rsidRPr="00677DC1">
        <w:rPr>
          <w:rFonts w:ascii="Arial" w:hAnsi="Arial"/>
        </w:rPr>
        <w:t>aclara el siguiente cálculo</w:t>
      </w:r>
      <w:r w:rsidR="000A5AB6" w:rsidRPr="00677DC1">
        <w:rPr>
          <w:rFonts w:ascii="Arial" w:hAnsi="Arial"/>
        </w:rPr>
        <w:t>:</w:t>
      </w:r>
    </w:p>
    <w:p w14:paraId="5FBAF403" w14:textId="215F9A66" w:rsidR="003F68EB" w:rsidRPr="00677DC1" w:rsidRDefault="003F68EB" w:rsidP="003F68EB">
      <w:pPr>
        <w:pStyle w:val="IFTnormal"/>
        <w:ind w:left="720"/>
        <w:rPr>
          <w:rFonts w:ascii="Arial" w:hAnsi="Arial"/>
          <w:b/>
          <w:color w:val="555555"/>
          <w:sz w:val="21"/>
          <w:szCs w:val="21"/>
          <w:shd w:val="clear" w:color="auto" w:fill="FFFFFF"/>
        </w:rPr>
      </w:pPr>
      <w:r w:rsidRPr="00677DC1">
        <w:rPr>
          <w:rFonts w:ascii="Arial" w:hAnsi="Arial"/>
          <w:b/>
        </w:rPr>
        <w:t xml:space="preserve">Tarifa SRI = </w:t>
      </w:r>
      <m:oMath>
        <m:sSub>
          <m:sSubPr>
            <m:ctrlPr>
              <w:rPr>
                <w:rFonts w:ascii="Cambria Math" w:hAnsi="Cambria Math"/>
                <w:b/>
              </w:rPr>
            </m:ctrlPr>
          </m:sSubPr>
          <m:e>
            <m:r>
              <m:rPr>
                <m:nor/>
              </m:rPr>
              <w:rPr>
                <w:rFonts w:ascii="Arial" w:hAnsi="Arial"/>
                <w:b/>
              </w:rPr>
              <m:t>P</m:t>
            </m:r>
          </m:e>
          <m:sub>
            <m:r>
              <m:rPr>
                <m:nor/>
              </m:rPr>
              <w:rPr>
                <w:rFonts w:ascii="Arial" w:hAnsi="Arial"/>
                <w:b/>
              </w:rPr>
              <m:t>minorista internet</m:t>
            </m:r>
          </m:sub>
        </m:sSub>
        <m:r>
          <m:rPr>
            <m:sty m:val="bi"/>
          </m:rPr>
          <w:rPr>
            <w:rFonts w:ascii="Cambria Math" w:hAnsi="Cambria Math"/>
          </w:rPr>
          <m:t xml:space="preserve"> ×(</m:t>
        </m:r>
        <m:r>
          <m:rPr>
            <m:nor/>
          </m:rPr>
          <w:rPr>
            <w:rFonts w:ascii="Arial" w:hAnsi="Arial"/>
            <w:b/>
          </w:rPr>
          <m:t>1- %</m:t>
        </m:r>
        <m:sSub>
          <m:sSubPr>
            <m:ctrlPr>
              <w:rPr>
                <w:rFonts w:ascii="Cambria Math" w:hAnsi="Cambria Math"/>
                <w:b/>
                <w:i/>
                <w:color w:val="auto"/>
              </w:rPr>
            </m:ctrlPr>
          </m:sSubPr>
          <m:e>
            <m:r>
              <m:rPr>
                <m:nor/>
              </m:rPr>
              <w:rPr>
                <w:rFonts w:ascii="Arial" w:hAnsi="Arial"/>
                <w:b/>
                <w:color w:val="auto"/>
              </w:rPr>
              <m:t>β</m:t>
            </m:r>
          </m:e>
          <m:sub>
            <m:r>
              <m:rPr>
                <m:sty m:val="bi"/>
              </m:rPr>
              <w:rPr>
                <w:rFonts w:ascii="Cambria Math" w:hAnsi="Cambria Math"/>
                <w:color w:val="auto"/>
              </w:rPr>
              <m:t>banda ancha</m:t>
            </m:r>
          </m:sub>
        </m:sSub>
        <m:r>
          <m:rPr>
            <m:sty m:val="b"/>
          </m:rPr>
          <w:rPr>
            <w:rFonts w:ascii="Cambria Math" w:hAnsi="Cambria Math"/>
            <w:color w:val="555555"/>
            <w:sz w:val="21"/>
            <w:szCs w:val="21"/>
            <w:shd w:val="clear" w:color="auto" w:fill="FFFFFF"/>
          </w:rPr>
          <m:t xml:space="preserve">- </m:t>
        </m:r>
        <m:r>
          <m:rPr>
            <m:sty m:val="b"/>
          </m:rPr>
          <w:rPr>
            <w:rFonts w:ascii="Cambria Math" w:hAnsi="Cambria Math"/>
          </w:rPr>
          <m:t>%</m:t>
        </m:r>
        <m:sSub>
          <m:sSubPr>
            <m:ctrlPr>
              <w:rPr>
                <w:rFonts w:ascii="Cambria Math" w:hAnsi="Cambria Math"/>
                <w:b/>
              </w:rPr>
            </m:ctrlPr>
          </m:sSubPr>
          <m:e>
            <m:r>
              <m:rPr>
                <m:nor/>
              </m:rPr>
              <w:rPr>
                <w:rFonts w:ascii="Arial" w:hAnsi="Arial"/>
                <w:b/>
                <w:iCs/>
              </w:rPr>
              <m:t>c</m:t>
            </m:r>
          </m:e>
          <m:sub>
            <m:r>
              <m:rPr>
                <m:sty m:val="bi"/>
              </m:rPr>
              <w:rPr>
                <w:rFonts w:ascii="Cambria Math" w:hAnsi="Cambria Math"/>
              </w:rPr>
              <m:t>internet</m:t>
            </m:r>
          </m:sub>
        </m:sSub>
        <m:r>
          <m:rPr>
            <m:sty m:val="b"/>
          </m:rPr>
          <w:rPr>
            <w:rFonts w:ascii="Cambria Math" w:hAnsi="Cambria Math"/>
            <w:color w:val="555555"/>
            <w:sz w:val="21"/>
            <w:szCs w:val="21"/>
            <w:shd w:val="clear" w:color="auto" w:fill="FFFFFF"/>
          </w:rPr>
          <m:t>)</m:t>
        </m:r>
      </m:oMath>
    </w:p>
    <w:p w14:paraId="6EFE0A49" w14:textId="379BB13F" w:rsidR="00B46465" w:rsidRPr="00677DC1" w:rsidRDefault="003F68EB" w:rsidP="00B46465">
      <w:pPr>
        <w:pStyle w:val="IFTnormal"/>
        <w:rPr>
          <w:rFonts w:ascii="Arial" w:hAnsi="Arial"/>
        </w:rPr>
      </w:pPr>
      <w:r w:rsidRPr="00677DC1">
        <w:rPr>
          <w:rFonts w:ascii="Arial" w:hAnsi="Arial"/>
        </w:rPr>
        <w:t xml:space="preserve">La fórmula anterior </w:t>
      </w:r>
      <w:r w:rsidR="00892A6B" w:rsidRPr="00677DC1">
        <w:rPr>
          <w:rFonts w:ascii="Arial" w:hAnsi="Arial"/>
        </w:rPr>
        <w:t>que refiere Grupo Televisa n</w:t>
      </w:r>
      <w:r w:rsidRPr="00677DC1">
        <w:rPr>
          <w:rFonts w:ascii="Arial" w:hAnsi="Arial"/>
        </w:rPr>
        <w:t xml:space="preserve">o toma en cuenta el cambio metodológico que </w:t>
      </w:r>
      <w:r w:rsidR="00892A6B" w:rsidRPr="00677DC1">
        <w:rPr>
          <w:rFonts w:ascii="Arial" w:hAnsi="Arial"/>
        </w:rPr>
        <w:t>propone el Documento Metodológico</w:t>
      </w:r>
      <w:r w:rsidRPr="00677DC1">
        <w:rPr>
          <w:rFonts w:ascii="Arial" w:hAnsi="Arial"/>
        </w:rPr>
        <w:t xml:space="preserve"> sometido a consulta. </w:t>
      </w:r>
      <w:r w:rsidR="00BC6FF5" w:rsidRPr="00677DC1">
        <w:rPr>
          <w:rFonts w:ascii="Arial" w:hAnsi="Arial"/>
        </w:rPr>
        <w:t>El</w:t>
      </w:r>
      <w:r w:rsidRPr="00677DC1">
        <w:rPr>
          <w:rFonts w:ascii="Arial" w:hAnsi="Arial"/>
        </w:rPr>
        <w:t xml:space="preserve"> enfoque </w:t>
      </w:r>
      <w:r w:rsidR="00BC6FF5" w:rsidRPr="00677DC1">
        <w:rPr>
          <w:rFonts w:ascii="Arial" w:hAnsi="Arial"/>
        </w:rPr>
        <w:t>que se pone a consideración se refiere en la siguiente fórmula</w:t>
      </w:r>
      <w:r w:rsidR="00B46465" w:rsidRPr="00677DC1">
        <w:rPr>
          <w:rFonts w:ascii="Arial" w:hAnsi="Arial"/>
        </w:rPr>
        <w:t>:</w:t>
      </w:r>
    </w:p>
    <w:p w14:paraId="2F962431" w14:textId="608C03C0" w:rsidR="00B46465" w:rsidRPr="00677DC1" w:rsidRDefault="00B46465" w:rsidP="00B46465">
      <w:pPr>
        <w:pStyle w:val="IFTnormal"/>
        <w:ind w:firstLine="708"/>
        <w:rPr>
          <w:rFonts w:ascii="Arial" w:hAnsi="Arial"/>
          <w:lang w:val="es-MX"/>
        </w:rPr>
      </w:pPr>
      <w:r w:rsidRPr="00677DC1">
        <w:rPr>
          <w:rFonts w:ascii="Arial" w:hAnsi="Arial"/>
        </w:rPr>
        <w:t xml:space="preserve"> </w:t>
      </w:r>
      <w:r w:rsidR="003F68EB" w:rsidRPr="00677DC1">
        <w:rPr>
          <w:rFonts w:ascii="Arial" w:hAnsi="Arial"/>
        </w:rPr>
        <w:t xml:space="preserve"> </w:t>
      </w:r>
      <w:r w:rsidRPr="00677DC1">
        <w:rPr>
          <w:rFonts w:ascii="Arial" w:hAnsi="Arial"/>
          <w:b/>
        </w:rPr>
        <w:t>Tarifa SRI</w:t>
      </w:r>
      <w:r w:rsidRPr="00677DC1">
        <w:rPr>
          <w:rFonts w:ascii="Arial" w:hAnsi="Arial"/>
          <w:b/>
          <w:lang w:val="es-MX"/>
        </w:rPr>
        <w:t xml:space="preserve"> = </w:t>
      </w:r>
      <m:oMath>
        <m:sSub>
          <m:sSubPr>
            <m:ctrlPr>
              <w:rPr>
                <w:rFonts w:ascii="Cambria Math" w:hAnsi="Cambria Math"/>
                <w:b/>
              </w:rPr>
            </m:ctrlPr>
          </m:sSubPr>
          <m:e>
            <m:r>
              <m:rPr>
                <m:nor/>
              </m:rPr>
              <w:rPr>
                <w:rFonts w:ascii="Arial" w:hAnsi="Arial"/>
                <w:b/>
                <w:lang w:val="es-MX"/>
              </w:rPr>
              <m:t>P</m:t>
            </m:r>
          </m:e>
          <m:sub>
            <m:r>
              <m:rPr>
                <m:nor/>
              </m:rPr>
              <w:rPr>
                <w:rFonts w:ascii="Arial" w:hAnsi="Arial"/>
                <w:b/>
                <w:lang w:val="es-MX"/>
              </w:rPr>
              <m:t>implícito internet</m:t>
            </m:r>
          </m:sub>
        </m:sSub>
        <m:r>
          <m:rPr>
            <m:sty m:val="bi"/>
          </m:rPr>
          <w:rPr>
            <w:rFonts w:ascii="Cambria Math" w:hAnsi="Cambria Math"/>
            <w:lang w:val="es-MX"/>
          </w:rPr>
          <m:t xml:space="preserve"> ×(</m:t>
        </m:r>
        <m:r>
          <m:rPr>
            <m:nor/>
          </m:rPr>
          <w:rPr>
            <w:rFonts w:ascii="Arial" w:hAnsi="Arial"/>
            <w:b/>
            <w:lang w:val="es-MX"/>
          </w:rPr>
          <m:t>1</m:t>
        </m:r>
        <m:r>
          <m:rPr>
            <m:sty m:val="b"/>
          </m:rPr>
          <w:rPr>
            <w:rFonts w:ascii="Cambria Math" w:hAnsi="Cambria Math"/>
            <w:color w:val="555555"/>
            <w:sz w:val="21"/>
            <w:szCs w:val="21"/>
            <w:shd w:val="clear" w:color="auto" w:fill="FFFFFF"/>
            <w:lang w:val="es-MX"/>
          </w:rPr>
          <m:t>-</m:t>
        </m:r>
        <m:r>
          <m:rPr>
            <m:sty m:val="b"/>
          </m:rPr>
          <w:rPr>
            <w:rFonts w:ascii="Cambria Math" w:hAnsi="Cambria Math"/>
            <w:lang w:val="es-MX"/>
          </w:rPr>
          <m:t>%</m:t>
        </m:r>
        <m:sSub>
          <m:sSubPr>
            <m:ctrlPr>
              <w:rPr>
                <w:rFonts w:ascii="Cambria Math" w:hAnsi="Cambria Math"/>
                <w:b/>
              </w:rPr>
            </m:ctrlPr>
          </m:sSubPr>
          <m:e>
            <m:r>
              <m:rPr>
                <m:nor/>
              </m:rPr>
              <w:rPr>
                <w:rFonts w:ascii="Arial" w:hAnsi="Arial"/>
                <w:b/>
                <w:lang w:val="es-MX"/>
              </w:rPr>
              <m:t>c</m:t>
            </m:r>
          </m:e>
          <m:sub>
            <m:r>
              <m:rPr>
                <m:nor/>
              </m:rPr>
              <w:rPr>
                <w:rFonts w:ascii="Arial" w:hAnsi="Arial"/>
                <w:b/>
                <w:lang w:val="es-MX"/>
              </w:rPr>
              <m:t>Internet</m:t>
            </m:r>
          </m:sub>
        </m:sSub>
        <m:r>
          <m:rPr>
            <m:sty m:val="bi"/>
          </m:rPr>
          <w:rPr>
            <w:rFonts w:ascii="Cambria Math" w:hAnsi="Cambria Math"/>
            <w:lang w:val="es-MX"/>
          </w:rPr>
          <m:t xml:space="preserve"> </m:t>
        </m:r>
        <m:r>
          <m:rPr>
            <m:sty m:val="b"/>
          </m:rPr>
          <w:rPr>
            <w:rFonts w:ascii="Cambria Math" w:hAnsi="Cambria Math"/>
            <w:color w:val="555555"/>
            <w:sz w:val="21"/>
            <w:szCs w:val="21"/>
            <w:shd w:val="clear" w:color="auto" w:fill="FFFFFF"/>
            <w:lang w:val="es-MX"/>
          </w:rPr>
          <m:t xml:space="preserve">) </m:t>
        </m:r>
      </m:oMath>
    </w:p>
    <w:p w14:paraId="76C12F1C" w14:textId="56EEEC3F" w:rsidR="001D10A8" w:rsidRPr="00677DC1" w:rsidRDefault="00BC6FF5" w:rsidP="003F68EB">
      <w:pPr>
        <w:pStyle w:val="IFTnormal"/>
        <w:rPr>
          <w:rFonts w:ascii="Arial" w:hAnsi="Arial"/>
          <w:lang w:val="es-MX"/>
        </w:rPr>
      </w:pPr>
      <w:r w:rsidRPr="00677DC1">
        <w:rPr>
          <w:rFonts w:ascii="Arial" w:hAnsi="Arial"/>
          <w:lang w:val="es-MX"/>
        </w:rPr>
        <w:t>En este caso</w:t>
      </w:r>
      <w:r w:rsidR="00B46465" w:rsidRPr="00677DC1">
        <w:rPr>
          <w:rFonts w:ascii="Arial" w:hAnsi="Arial"/>
          <w:lang w:val="es-MX"/>
        </w:rPr>
        <w:t xml:space="preserve">, para </w:t>
      </w:r>
      <w:r w:rsidR="00F114DC" w:rsidRPr="00677DC1">
        <w:rPr>
          <w:rFonts w:ascii="Arial" w:hAnsi="Arial"/>
          <w:lang w:val="es-MX"/>
        </w:rPr>
        <w:t>ilustrar</w:t>
      </w:r>
      <w:r w:rsidR="00684BA0" w:rsidRPr="00677DC1">
        <w:rPr>
          <w:rFonts w:ascii="Arial" w:hAnsi="Arial"/>
          <w:lang w:val="es-MX"/>
        </w:rPr>
        <w:t xml:space="preserve"> la aplicación de</w:t>
      </w:r>
      <w:r w:rsidR="00F114DC" w:rsidRPr="00677DC1">
        <w:rPr>
          <w:rFonts w:ascii="Arial" w:hAnsi="Arial"/>
          <w:lang w:val="es-MX"/>
        </w:rPr>
        <w:t xml:space="preserve"> este enfoque, </w:t>
      </w:r>
      <w:r w:rsidR="00B46465" w:rsidRPr="00677DC1">
        <w:rPr>
          <w:rFonts w:ascii="Arial" w:hAnsi="Arial"/>
          <w:lang w:val="es-MX"/>
        </w:rPr>
        <w:t xml:space="preserve">el plan </w:t>
      </w:r>
      <w:r w:rsidR="00892A6B" w:rsidRPr="00677DC1">
        <w:rPr>
          <w:rFonts w:ascii="Arial" w:hAnsi="Arial"/>
          <w:lang w:val="es-MX"/>
        </w:rPr>
        <w:t>tarifario “</w:t>
      </w:r>
      <w:r w:rsidR="00B46465" w:rsidRPr="00677DC1">
        <w:rPr>
          <w:rFonts w:ascii="Arial" w:hAnsi="Arial"/>
          <w:lang w:val="es-MX"/>
        </w:rPr>
        <w:t>Infinitum 20 Mb</w:t>
      </w:r>
      <w:r w:rsidR="00892A6B" w:rsidRPr="00677DC1">
        <w:rPr>
          <w:rFonts w:ascii="Arial" w:hAnsi="Arial"/>
          <w:lang w:val="es-MX"/>
        </w:rPr>
        <w:t>”</w:t>
      </w:r>
      <w:r w:rsidR="00B46465" w:rsidRPr="00677DC1">
        <w:rPr>
          <w:rFonts w:ascii="Arial" w:hAnsi="Arial"/>
          <w:lang w:val="es-MX"/>
        </w:rPr>
        <w:t xml:space="preserve"> </w:t>
      </w:r>
      <w:r w:rsidR="00684BA0" w:rsidRPr="00677DC1">
        <w:rPr>
          <w:rFonts w:ascii="Arial" w:hAnsi="Arial"/>
          <w:lang w:val="es-MX"/>
        </w:rPr>
        <w:t>tiene</w:t>
      </w:r>
      <w:r w:rsidRPr="00677DC1">
        <w:rPr>
          <w:rFonts w:ascii="Arial" w:hAnsi="Arial"/>
          <w:lang w:val="es-MX"/>
        </w:rPr>
        <w:t xml:space="preserve"> un</w:t>
      </w:r>
      <w:r w:rsidR="00892A6B" w:rsidRPr="00677DC1">
        <w:rPr>
          <w:rFonts w:ascii="Arial" w:hAnsi="Arial"/>
          <w:lang w:val="es-MX"/>
        </w:rPr>
        <w:t xml:space="preserve"> precio minorista de</w:t>
      </w:r>
      <w:r w:rsidR="00B46465" w:rsidRPr="00677DC1">
        <w:rPr>
          <w:rFonts w:ascii="Arial" w:hAnsi="Arial"/>
          <w:lang w:val="es-MX"/>
        </w:rPr>
        <w:t xml:space="preserve"> $349</w:t>
      </w:r>
      <w:r w:rsidR="00892A6B" w:rsidRPr="00677DC1">
        <w:rPr>
          <w:rFonts w:ascii="Arial" w:hAnsi="Arial"/>
          <w:lang w:val="es-MX"/>
        </w:rPr>
        <w:t>.00 y</w:t>
      </w:r>
      <w:r w:rsidR="00B46465" w:rsidRPr="00677DC1">
        <w:rPr>
          <w:rFonts w:ascii="Arial" w:hAnsi="Arial"/>
          <w:lang w:val="es-MX"/>
        </w:rPr>
        <w:t xml:space="preserve"> un precio implícito </w:t>
      </w:r>
      <w:r w:rsidR="00892A6B" w:rsidRPr="00677DC1">
        <w:rPr>
          <w:rFonts w:ascii="Arial" w:hAnsi="Arial"/>
          <w:lang w:val="es-MX"/>
        </w:rPr>
        <w:t xml:space="preserve">calculado en el </w:t>
      </w:r>
      <w:r w:rsidR="0098676F" w:rsidRPr="00677DC1">
        <w:rPr>
          <w:rFonts w:ascii="Arial" w:hAnsi="Arial"/>
          <w:lang w:val="es-MX"/>
        </w:rPr>
        <w:t>MCE</w:t>
      </w:r>
      <w:r w:rsidR="00892A6B" w:rsidRPr="00677DC1">
        <w:rPr>
          <w:rFonts w:ascii="Arial" w:hAnsi="Arial"/>
          <w:lang w:val="es-MX"/>
        </w:rPr>
        <w:t xml:space="preserve"> </w:t>
      </w:r>
      <w:r w:rsidR="00B46465" w:rsidRPr="00677DC1">
        <w:rPr>
          <w:rFonts w:ascii="Arial" w:hAnsi="Arial"/>
          <w:lang w:val="es-MX"/>
        </w:rPr>
        <w:t>de $285.21. A este monto se aplica el factor de descuento de costos evitados puros por internet de 34.33%. En efecto, como se parte del precio implícito de este plan ya no es necesario aplicar un factor de descuento por estimación de precio implícito.</w:t>
      </w:r>
      <w:r w:rsidR="00AA49B2" w:rsidRPr="00677DC1">
        <w:rPr>
          <w:rFonts w:ascii="Arial" w:hAnsi="Arial"/>
          <w:lang w:val="es-MX"/>
        </w:rPr>
        <w:t xml:space="preserve"> </w:t>
      </w:r>
    </w:p>
    <w:p w14:paraId="76C785E6" w14:textId="524E0C71" w:rsidR="00B46465" w:rsidRPr="00677DC1" w:rsidRDefault="00A46C33" w:rsidP="003F68EB">
      <w:pPr>
        <w:pStyle w:val="IFTnormal"/>
        <w:rPr>
          <w:rFonts w:ascii="Arial" w:hAnsi="Arial"/>
          <w:color w:val="auto"/>
          <w:lang w:val="es-MX"/>
        </w:rPr>
      </w:pPr>
      <w:r w:rsidRPr="00677DC1">
        <w:rPr>
          <w:rFonts w:ascii="Arial" w:hAnsi="Arial"/>
          <w:lang w:val="es-MX"/>
        </w:rPr>
        <w:t>La motivación y las ventajas de adoptar esta nueva metodología se describen en el D</w:t>
      </w:r>
      <w:r w:rsidRPr="00677DC1">
        <w:rPr>
          <w:rFonts w:ascii="Arial" w:hAnsi="Arial"/>
          <w:color w:val="auto"/>
          <w:lang w:val="es-MX"/>
        </w:rPr>
        <w:t xml:space="preserve">ocumento Metodológico y Descriptivo del Modelo. </w:t>
      </w:r>
    </w:p>
    <w:p w14:paraId="5E702486" w14:textId="2B17DEBD" w:rsidR="003F68EB" w:rsidRPr="00677DC1" w:rsidRDefault="00BC6FF5" w:rsidP="005517C4">
      <w:pPr>
        <w:pStyle w:val="IFTnormal"/>
        <w:rPr>
          <w:rFonts w:ascii="Arial" w:hAnsi="Arial"/>
          <w:color w:val="auto"/>
        </w:rPr>
      </w:pPr>
      <w:r w:rsidRPr="00677DC1">
        <w:rPr>
          <w:rFonts w:ascii="Arial" w:hAnsi="Arial"/>
          <w:color w:val="auto"/>
          <w:lang w:val="es-MX"/>
        </w:rPr>
        <w:t>En tal caso, s</w:t>
      </w:r>
      <w:r w:rsidR="001D10A8" w:rsidRPr="00677DC1">
        <w:rPr>
          <w:rFonts w:ascii="Arial" w:hAnsi="Arial"/>
          <w:color w:val="auto"/>
          <w:lang w:val="es-MX"/>
        </w:rPr>
        <w:t xml:space="preserve">e aclara la referencia </w:t>
      </w:r>
      <w:r w:rsidR="005517C4" w:rsidRPr="00677DC1">
        <w:rPr>
          <w:rFonts w:ascii="Arial" w:hAnsi="Arial"/>
          <w:color w:val="auto"/>
          <w:lang w:val="es-MX"/>
        </w:rPr>
        <w:t xml:space="preserve">de manera que </w:t>
      </w:r>
      <w:r w:rsidR="001545BD" w:rsidRPr="00677DC1">
        <w:rPr>
          <w:rFonts w:ascii="Arial" w:hAnsi="Arial"/>
          <w:color w:val="auto"/>
          <w:lang w:val="es-MX"/>
        </w:rPr>
        <w:t xml:space="preserve">el </w:t>
      </w:r>
      <w:r w:rsidR="00B46465" w:rsidRPr="00677DC1">
        <w:rPr>
          <w:rFonts w:ascii="Arial" w:hAnsi="Arial"/>
          <w:color w:val="auto"/>
        </w:rPr>
        <w:t>efecto de determinar el nivel tarifario del SRI (</w:t>
      </w:r>
      <m:oMath>
        <m:sSup>
          <m:sSupPr>
            <m:ctrlPr>
              <w:rPr>
                <w:rFonts w:ascii="Cambria Math" w:hAnsi="Cambria Math"/>
                <w:b/>
                <w:color w:val="auto"/>
              </w:rPr>
            </m:ctrlPr>
          </m:sSupPr>
          <m:e>
            <m:r>
              <m:rPr>
                <m:nor/>
              </m:rPr>
              <w:rPr>
                <w:rFonts w:ascii="Arial" w:hAnsi="Arial"/>
                <w:b/>
                <w:iCs/>
                <w:color w:val="auto"/>
              </w:rPr>
              <m:t>P</m:t>
            </m:r>
          </m:e>
          <m:sup>
            <m:r>
              <m:rPr>
                <m:nor/>
              </m:rPr>
              <w:rPr>
                <w:rFonts w:ascii="Arial" w:hAnsi="Arial"/>
                <w:b/>
                <w:iCs/>
                <w:color w:val="auto"/>
              </w:rPr>
              <m:t>r</m:t>
            </m:r>
          </m:sup>
        </m:sSup>
        <m:r>
          <m:rPr>
            <m:sty m:val="bi"/>
          </m:rPr>
          <w:rPr>
            <w:rFonts w:ascii="Cambria Math" w:hAnsi="Cambria Math"/>
            <w:color w:val="auto"/>
          </w:rPr>
          <m:t>)</m:t>
        </m:r>
      </m:oMath>
      <w:r w:rsidR="00B46465" w:rsidRPr="00677DC1">
        <w:rPr>
          <w:rFonts w:ascii="Arial" w:hAnsi="Arial"/>
          <w:b/>
          <w:color w:val="auto"/>
        </w:rPr>
        <w:t xml:space="preserve"> </w:t>
      </w:r>
      <w:r w:rsidR="00B46465" w:rsidRPr="00677DC1">
        <w:rPr>
          <w:rFonts w:ascii="Arial" w:hAnsi="Arial"/>
          <w:color w:val="auto"/>
        </w:rPr>
        <w:t>que sea asimétrico o simétrico, se procede primero a determinar el precio implícito de internet en este plan, (</w:t>
      </w:r>
      <m:oMath>
        <m:sSub>
          <m:sSubPr>
            <m:ctrlPr>
              <w:rPr>
                <w:rFonts w:ascii="Cambria Math" w:hAnsi="Cambria Math"/>
                <w:b/>
                <w:color w:val="auto"/>
              </w:rPr>
            </m:ctrlPr>
          </m:sSubPr>
          <m:e>
            <m:r>
              <m:rPr>
                <m:nor/>
              </m:rPr>
              <w:rPr>
                <w:rFonts w:ascii="Arial" w:hAnsi="Arial"/>
                <w:b/>
                <w:color w:val="auto"/>
              </w:rPr>
              <m:t>P</m:t>
            </m:r>
          </m:e>
          <m:sub>
            <m:r>
              <m:rPr>
                <m:sty m:val="bi"/>
              </m:rPr>
              <w:rPr>
                <w:rFonts w:ascii="Cambria Math" w:hAnsi="Cambria Math"/>
                <w:color w:val="auto"/>
              </w:rPr>
              <m:t>i</m:t>
            </m:r>
            <m:r>
              <m:rPr>
                <m:sty m:val="b"/>
              </m:rPr>
              <w:rPr>
                <w:rFonts w:ascii="Cambria Math" w:hAnsi="Cambria Math"/>
                <w:color w:val="auto"/>
              </w:rPr>
              <m:t>mplícito</m:t>
            </m:r>
          </m:sub>
        </m:sSub>
      </m:oMath>
      <w:r w:rsidR="005B316E" w:rsidRPr="00677DC1">
        <w:rPr>
          <w:rFonts w:ascii="Arial" w:hAnsi="Arial"/>
          <w:color w:val="auto"/>
        </w:rPr>
        <w:t>)</w:t>
      </w:r>
      <w:r w:rsidR="00B46465" w:rsidRPr="00677DC1">
        <w:rPr>
          <w:rFonts w:ascii="Arial" w:hAnsi="Arial"/>
          <w:color w:val="auto"/>
        </w:rPr>
        <w:t xml:space="preserve"> a través del </w:t>
      </w:r>
      <w:r w:rsidR="007B4F8A" w:rsidRPr="00677DC1">
        <w:rPr>
          <w:rFonts w:ascii="Arial" w:hAnsi="Arial"/>
          <w:color w:val="auto"/>
        </w:rPr>
        <w:t>modelo</w:t>
      </w:r>
      <w:r w:rsidR="005B316E" w:rsidRPr="00677DC1">
        <w:rPr>
          <w:rFonts w:ascii="Arial" w:hAnsi="Arial"/>
          <w:color w:val="auto"/>
        </w:rPr>
        <w:t>,</w:t>
      </w:r>
      <w:r w:rsidR="00B46465" w:rsidRPr="00677DC1">
        <w:rPr>
          <w:rFonts w:ascii="Arial" w:hAnsi="Arial"/>
          <w:color w:val="auto"/>
        </w:rPr>
        <w:t xml:space="preserve"> para luego descontar los costos evitados del servicio de Internet (</w:t>
      </w:r>
      <m:oMath>
        <m:r>
          <m:rPr>
            <m:sty m:val="b"/>
          </m:rPr>
          <w:rPr>
            <w:rFonts w:ascii="Cambria Math" w:hAnsi="Cambria Math"/>
            <w:color w:val="auto"/>
          </w:rPr>
          <m:t>%</m:t>
        </m:r>
        <m:sSub>
          <m:sSubPr>
            <m:ctrlPr>
              <w:rPr>
                <w:rFonts w:ascii="Cambria Math" w:hAnsi="Cambria Math"/>
                <w:b/>
                <w:color w:val="auto"/>
              </w:rPr>
            </m:ctrlPr>
          </m:sSubPr>
          <m:e>
            <m:r>
              <m:rPr>
                <m:nor/>
              </m:rPr>
              <w:rPr>
                <w:rFonts w:ascii="Arial" w:hAnsi="Arial"/>
                <w:b/>
                <w:color w:val="auto"/>
              </w:rPr>
              <m:t>c</m:t>
            </m:r>
          </m:e>
          <m:sub>
            <m:r>
              <m:rPr>
                <m:nor/>
              </m:rPr>
              <w:rPr>
                <w:rFonts w:ascii="Arial" w:hAnsi="Arial"/>
                <w:b/>
                <w:color w:val="auto"/>
              </w:rPr>
              <m:t>Internet</m:t>
            </m:r>
          </m:sub>
        </m:sSub>
        <m:r>
          <m:rPr>
            <m:sty m:val="bi"/>
          </m:rPr>
          <w:rPr>
            <w:rFonts w:ascii="Cambria Math" w:hAnsi="Cambria Math"/>
            <w:color w:val="auto"/>
          </w:rPr>
          <m:t>)</m:t>
        </m:r>
      </m:oMath>
      <w:r w:rsidR="007B4F8A" w:rsidRPr="00677DC1">
        <w:rPr>
          <w:rFonts w:ascii="Arial" w:hAnsi="Arial"/>
          <w:color w:val="auto"/>
        </w:rPr>
        <w:t>.</w:t>
      </w:r>
      <w:r w:rsidR="00516221" w:rsidRPr="00677DC1">
        <w:rPr>
          <w:rFonts w:ascii="Arial" w:hAnsi="Arial"/>
          <w:color w:val="auto"/>
        </w:rPr>
        <w:t>”</w:t>
      </w:r>
    </w:p>
    <w:p w14:paraId="402B7F35" w14:textId="77777777" w:rsidR="007B4F8A" w:rsidRPr="00677DC1" w:rsidRDefault="007B4F8A" w:rsidP="007B4F8A">
      <w:pPr>
        <w:pStyle w:val="Ttulo2"/>
        <w:ind w:left="0"/>
        <w:jc w:val="left"/>
        <w:rPr>
          <w:rFonts w:ascii="Arial" w:hAnsi="Arial"/>
        </w:rPr>
      </w:pPr>
      <w:r w:rsidRPr="00677DC1">
        <w:rPr>
          <w:rFonts w:ascii="Arial" w:hAnsi="Arial"/>
          <w:b w:val="0"/>
          <w:i/>
          <w:u w:val="single"/>
          <w:lang w:val="es-ES_tradnl"/>
        </w:rPr>
        <w:t>Resumen de comentarios de la Consulta Pública</w:t>
      </w:r>
    </w:p>
    <w:p w14:paraId="23756200" w14:textId="380C9ED0" w:rsidR="007B4F8A" w:rsidRPr="00677DC1" w:rsidRDefault="007B4F8A" w:rsidP="007B4F8A">
      <w:pPr>
        <w:pStyle w:val="IFTnormal"/>
        <w:rPr>
          <w:rFonts w:ascii="Arial" w:hAnsi="Arial"/>
        </w:rPr>
      </w:pPr>
      <w:r w:rsidRPr="00677DC1">
        <w:rPr>
          <w:rFonts w:ascii="Arial" w:hAnsi="Arial"/>
        </w:rPr>
        <w:t xml:space="preserve">En el caso del servicio SRP, el participante </w:t>
      </w:r>
      <w:r w:rsidR="00516221" w:rsidRPr="00677DC1">
        <w:rPr>
          <w:rFonts w:ascii="Arial" w:hAnsi="Arial"/>
        </w:rPr>
        <w:t xml:space="preserve">Grupo Televisa </w:t>
      </w:r>
      <w:r w:rsidR="003256AB" w:rsidRPr="00677DC1">
        <w:rPr>
          <w:rFonts w:ascii="Arial" w:hAnsi="Arial"/>
        </w:rPr>
        <w:t xml:space="preserve">solicitó </w:t>
      </w:r>
      <w:r w:rsidRPr="00677DC1">
        <w:rPr>
          <w:rFonts w:ascii="Arial" w:hAnsi="Arial"/>
        </w:rPr>
        <w:t xml:space="preserve">precisión </w:t>
      </w:r>
      <w:r w:rsidR="003256AB" w:rsidRPr="00677DC1">
        <w:rPr>
          <w:rFonts w:ascii="Arial" w:hAnsi="Arial"/>
        </w:rPr>
        <w:t>respecto a</w:t>
      </w:r>
      <w:r w:rsidRPr="00677DC1">
        <w:rPr>
          <w:rFonts w:ascii="Arial" w:hAnsi="Arial"/>
        </w:rPr>
        <w:t>l factor de descuento que aplicar</w:t>
      </w:r>
      <w:r w:rsidR="003256AB" w:rsidRPr="00677DC1">
        <w:rPr>
          <w:rFonts w:ascii="Arial" w:hAnsi="Arial"/>
        </w:rPr>
        <w:t>á</w:t>
      </w:r>
      <w:r w:rsidRPr="00677DC1">
        <w:rPr>
          <w:rFonts w:ascii="Arial" w:hAnsi="Arial"/>
        </w:rPr>
        <w:t xml:space="preserve"> en caso de un nuevo paquete minorista introducido por el AEP en el transcurso del año.  </w:t>
      </w:r>
    </w:p>
    <w:p w14:paraId="5735536C" w14:textId="26F4C8FE" w:rsidR="005517C4" w:rsidRDefault="005517C4" w:rsidP="007B4F8A">
      <w:pPr>
        <w:pStyle w:val="IFTnormal"/>
        <w:rPr>
          <w:rFonts w:ascii="Arial" w:hAnsi="Arial"/>
        </w:rPr>
      </w:pPr>
    </w:p>
    <w:p w14:paraId="17CF7737" w14:textId="77777777" w:rsidR="00677DC1" w:rsidRPr="00677DC1" w:rsidRDefault="00677DC1" w:rsidP="007B4F8A">
      <w:pPr>
        <w:pStyle w:val="IFTnormal"/>
        <w:rPr>
          <w:rFonts w:ascii="Arial" w:hAnsi="Arial"/>
        </w:rPr>
      </w:pPr>
      <w:bookmarkStart w:id="0" w:name="_GoBack"/>
      <w:bookmarkEnd w:id="0"/>
    </w:p>
    <w:p w14:paraId="42DD0F78" w14:textId="06F2961C" w:rsidR="007B4F8A" w:rsidRPr="00677DC1" w:rsidRDefault="007B4F8A" w:rsidP="007B4F8A">
      <w:pPr>
        <w:pStyle w:val="IFTnormal"/>
        <w:rPr>
          <w:rFonts w:ascii="Arial" w:hAnsi="Arial"/>
          <w:i/>
          <w:u w:val="single"/>
        </w:rPr>
      </w:pPr>
      <w:r w:rsidRPr="00677DC1">
        <w:rPr>
          <w:rFonts w:ascii="Arial" w:hAnsi="Arial"/>
          <w:i/>
          <w:u w:val="single"/>
        </w:rPr>
        <w:lastRenderedPageBreak/>
        <w:t>Respuesta del Instituto</w:t>
      </w:r>
    </w:p>
    <w:p w14:paraId="3D4BBB99" w14:textId="36AAB487" w:rsidR="00633659" w:rsidRPr="00677DC1" w:rsidRDefault="007B4F8A" w:rsidP="00633659">
      <w:pPr>
        <w:pStyle w:val="IFTnormal"/>
        <w:rPr>
          <w:rFonts w:ascii="Arial" w:hAnsi="Arial"/>
          <w:lang w:val="es-MX"/>
        </w:rPr>
      </w:pPr>
      <w:r w:rsidRPr="00677DC1">
        <w:rPr>
          <w:rFonts w:ascii="Arial" w:hAnsi="Arial"/>
          <w:lang w:val="es-MX"/>
        </w:rPr>
        <w:t>Para este caso, el Instituto remite al Anexo A</w:t>
      </w:r>
      <w:r w:rsidR="00BC6FF5" w:rsidRPr="00677DC1">
        <w:rPr>
          <w:rFonts w:ascii="Arial" w:hAnsi="Arial"/>
          <w:lang w:val="es-MX"/>
        </w:rPr>
        <w:t xml:space="preserve">, en </w:t>
      </w:r>
      <w:r w:rsidRPr="00677DC1">
        <w:rPr>
          <w:rFonts w:ascii="Arial" w:hAnsi="Arial"/>
          <w:lang w:val="es-MX"/>
        </w:rPr>
        <w:t xml:space="preserve">la página 6 de 15 del anexo tarifario de la Oferta de Referencia para la Desagregación del Bucle Local para las Divisiones Mayoristas </w:t>
      </w:r>
      <w:r w:rsidR="00A46C33" w:rsidRPr="00677DC1">
        <w:rPr>
          <w:rFonts w:ascii="Arial" w:hAnsi="Arial"/>
          <w:lang w:val="es-MX"/>
        </w:rPr>
        <w:t>vigente</w:t>
      </w:r>
      <w:r w:rsidR="00633659" w:rsidRPr="00677DC1">
        <w:rPr>
          <w:rStyle w:val="Refdenotaalpie"/>
          <w:rFonts w:ascii="Arial" w:hAnsi="Arial"/>
          <w:lang w:val="es-MX"/>
        </w:rPr>
        <w:footnoteReference w:id="8"/>
      </w:r>
      <w:r w:rsidR="00633659" w:rsidRPr="00677DC1">
        <w:rPr>
          <w:rFonts w:ascii="Arial" w:hAnsi="Arial"/>
          <w:lang w:val="es-MX"/>
        </w:rPr>
        <w:t xml:space="preserve">, la cual expone: </w:t>
      </w:r>
    </w:p>
    <w:p w14:paraId="35A754CC" w14:textId="2E532EA9" w:rsidR="007B4F8A" w:rsidRPr="00677DC1" w:rsidRDefault="00633659" w:rsidP="00FD7856">
      <w:pPr>
        <w:pStyle w:val="IFTnormal"/>
        <w:ind w:left="567" w:right="933"/>
        <w:rPr>
          <w:rFonts w:ascii="Arial" w:hAnsi="Arial"/>
          <w:lang w:val="es-MX"/>
        </w:rPr>
      </w:pPr>
      <w:r w:rsidRPr="00677DC1">
        <w:rPr>
          <w:rFonts w:ascii="Arial" w:hAnsi="Arial"/>
          <w:lang w:val="es-MX"/>
        </w:rPr>
        <w:t>“</w:t>
      </w:r>
      <w:r w:rsidR="007B4F8A" w:rsidRPr="00677DC1">
        <w:rPr>
          <w:rFonts w:ascii="Arial" w:hAnsi="Arial"/>
          <w:i/>
          <w:lang w:val="es-MX"/>
        </w:rPr>
        <w:t xml:space="preserve">Para planes y paquetes asociados a la modalidad SRP que no se encuentren incluidos en el listado anterior, así como aquellas modificaciones que se registren al conjunto de todos estos, incluyendo los nuevos planes y paquetes registrados a partir de la entrada en vigor de la presente OREDA, la tarifa por cobro recurrente se determinará aplicando el porcentaje de descuento, estimado mediante el modelo de costos evitados desarrollado por el Instituto y cuyo valor es </w:t>
      </w:r>
      <w:r w:rsidRPr="00677DC1">
        <w:rPr>
          <w:rFonts w:ascii="Arial" w:hAnsi="Arial"/>
          <w:b/>
          <w:i/>
          <w:lang w:val="es-MX"/>
        </w:rPr>
        <w:t>40.3344</w:t>
      </w:r>
      <w:r w:rsidR="007B4F8A" w:rsidRPr="00677DC1">
        <w:rPr>
          <w:rFonts w:ascii="Arial" w:hAnsi="Arial"/>
          <w:i/>
          <w:lang w:val="es-MX"/>
        </w:rPr>
        <w:t>%, sobre la tarifa autorizada, en los mismos términos y condiciones que la División Mayorista ofrece a sus usuarios, incluyendo los términos, descuentos y promociones aplicables</w:t>
      </w:r>
      <w:r w:rsidR="007B4F8A" w:rsidRPr="00677DC1">
        <w:rPr>
          <w:rFonts w:ascii="Arial" w:hAnsi="Arial"/>
          <w:lang w:val="es-MX"/>
        </w:rPr>
        <w:t>.</w:t>
      </w:r>
      <w:r w:rsidRPr="00677DC1">
        <w:rPr>
          <w:rFonts w:ascii="Arial" w:hAnsi="Arial"/>
          <w:lang w:val="es-MX"/>
        </w:rPr>
        <w:t>”</w:t>
      </w:r>
    </w:p>
    <w:p w14:paraId="01D86DBA" w14:textId="75CC9E59" w:rsidR="007B4F8A" w:rsidRPr="00677DC1" w:rsidRDefault="008A1CD0" w:rsidP="00B46465">
      <w:pPr>
        <w:pStyle w:val="IFTnormal"/>
        <w:rPr>
          <w:rFonts w:ascii="Arial" w:hAnsi="Arial"/>
          <w:lang w:val="es-MX"/>
        </w:rPr>
      </w:pPr>
      <w:r w:rsidRPr="00677DC1">
        <w:rPr>
          <w:rFonts w:ascii="Arial" w:hAnsi="Arial"/>
          <w:lang w:val="es-MX"/>
        </w:rPr>
        <w:t xml:space="preserve">El Instituto </w:t>
      </w:r>
      <w:r w:rsidR="003256AB" w:rsidRPr="00677DC1">
        <w:rPr>
          <w:rFonts w:ascii="Arial" w:hAnsi="Arial"/>
          <w:lang w:val="es-MX"/>
        </w:rPr>
        <w:t>considera que en el caso de que se registre un</w:t>
      </w:r>
      <w:r w:rsidRPr="00677DC1">
        <w:rPr>
          <w:rFonts w:ascii="Arial" w:hAnsi="Arial"/>
          <w:lang w:val="es-MX"/>
        </w:rPr>
        <w:t xml:space="preserve"> nuevo paquete </w:t>
      </w:r>
      <w:r w:rsidR="003256AB" w:rsidRPr="00677DC1">
        <w:rPr>
          <w:rFonts w:ascii="Arial" w:hAnsi="Arial"/>
          <w:lang w:val="es-MX"/>
        </w:rPr>
        <w:t>comercial con una</w:t>
      </w:r>
      <w:r w:rsidRPr="00677DC1">
        <w:rPr>
          <w:rFonts w:ascii="Arial" w:hAnsi="Arial"/>
          <w:lang w:val="es-MX"/>
        </w:rPr>
        <w:t xml:space="preserve"> composición </w:t>
      </w:r>
      <w:r w:rsidR="00A17C0F" w:rsidRPr="00677DC1">
        <w:rPr>
          <w:rFonts w:ascii="Arial" w:hAnsi="Arial"/>
          <w:lang w:val="es-MX"/>
        </w:rPr>
        <w:t>diferente a la de los paquetes que comercializa actualmente</w:t>
      </w:r>
      <w:r w:rsidR="00C65969" w:rsidRPr="00677DC1">
        <w:rPr>
          <w:rFonts w:ascii="Arial" w:hAnsi="Arial"/>
          <w:lang w:val="es-MX"/>
        </w:rPr>
        <w:t xml:space="preserve"> el </w:t>
      </w:r>
      <w:r w:rsidR="009A034A" w:rsidRPr="00677DC1">
        <w:rPr>
          <w:rFonts w:ascii="Arial" w:hAnsi="Arial"/>
          <w:lang w:val="es-MX"/>
        </w:rPr>
        <w:t>AEP, este</w:t>
      </w:r>
      <w:r w:rsidR="00A17C0F" w:rsidRPr="00677DC1">
        <w:rPr>
          <w:rFonts w:ascii="Arial" w:hAnsi="Arial"/>
          <w:lang w:val="es-MX"/>
        </w:rPr>
        <w:t xml:space="preserve"> enfoque</w:t>
      </w:r>
      <w:r w:rsidRPr="00677DC1">
        <w:rPr>
          <w:rFonts w:ascii="Arial" w:hAnsi="Arial"/>
          <w:lang w:val="es-MX"/>
        </w:rPr>
        <w:t xml:space="preserve"> constitu</w:t>
      </w:r>
      <w:r w:rsidR="001F4622" w:rsidRPr="00677DC1">
        <w:rPr>
          <w:rFonts w:ascii="Arial" w:hAnsi="Arial"/>
          <w:lang w:val="es-MX"/>
        </w:rPr>
        <w:t>ye</w:t>
      </w:r>
      <w:r w:rsidRPr="00677DC1">
        <w:rPr>
          <w:rFonts w:ascii="Arial" w:hAnsi="Arial"/>
          <w:lang w:val="es-MX"/>
        </w:rPr>
        <w:t xml:space="preserve"> una aproximación</w:t>
      </w:r>
      <w:r w:rsidR="00FD7856" w:rsidRPr="00677DC1">
        <w:rPr>
          <w:rFonts w:ascii="Arial" w:hAnsi="Arial"/>
          <w:lang w:val="es-MX"/>
        </w:rPr>
        <w:t xml:space="preserve"> al cálculo de un descuento aplicable a una nueva tarifa minorista</w:t>
      </w:r>
      <w:r w:rsidRPr="00677DC1">
        <w:rPr>
          <w:rFonts w:ascii="Arial" w:hAnsi="Arial"/>
          <w:lang w:val="es-MX"/>
        </w:rPr>
        <w:t xml:space="preserve">.  </w:t>
      </w:r>
      <w:r w:rsidR="00633659" w:rsidRPr="00677DC1">
        <w:rPr>
          <w:rFonts w:ascii="Arial" w:hAnsi="Arial"/>
          <w:lang w:val="es-MX"/>
        </w:rPr>
        <w:t xml:space="preserve"> </w:t>
      </w:r>
    </w:p>
    <w:p w14:paraId="682EA4AF" w14:textId="09C3840D" w:rsidR="00801654" w:rsidRPr="00677DC1" w:rsidRDefault="00801654" w:rsidP="00801654">
      <w:pPr>
        <w:pStyle w:val="IFTnormal"/>
        <w:numPr>
          <w:ilvl w:val="0"/>
          <w:numId w:val="21"/>
        </w:numPr>
        <w:rPr>
          <w:rFonts w:ascii="Arial" w:hAnsi="Arial"/>
          <w:b/>
        </w:rPr>
      </w:pPr>
      <w:r w:rsidRPr="00677DC1">
        <w:rPr>
          <w:rFonts w:ascii="Arial" w:hAnsi="Arial"/>
          <w:b/>
        </w:rPr>
        <w:t>Resultados del SAIB</w:t>
      </w:r>
    </w:p>
    <w:p w14:paraId="64D070C3" w14:textId="5AE905D9" w:rsidR="00801654" w:rsidRPr="00677DC1" w:rsidRDefault="00801654" w:rsidP="00801654">
      <w:pPr>
        <w:pStyle w:val="Ttulo2"/>
        <w:ind w:left="0"/>
        <w:jc w:val="left"/>
        <w:rPr>
          <w:rFonts w:ascii="Arial" w:hAnsi="Arial"/>
          <w:b w:val="0"/>
          <w:i/>
          <w:u w:val="single"/>
          <w:lang w:val="es-ES_tradnl"/>
        </w:rPr>
      </w:pPr>
      <w:r w:rsidRPr="00677DC1">
        <w:rPr>
          <w:rFonts w:ascii="Arial" w:hAnsi="Arial"/>
          <w:b w:val="0"/>
          <w:i/>
          <w:u w:val="single"/>
          <w:lang w:val="es-ES_tradnl"/>
        </w:rPr>
        <w:t>Resumen de comentarios de la Consulta Pública sobre precio implícito por perfil de velocidad</w:t>
      </w:r>
    </w:p>
    <w:p w14:paraId="38924A92" w14:textId="5B24EC20" w:rsidR="00EC2FDE" w:rsidRPr="00677DC1" w:rsidRDefault="00EC2FDE" w:rsidP="00EC2FDE">
      <w:pPr>
        <w:rPr>
          <w:rFonts w:ascii="Arial" w:eastAsia="Calibri" w:hAnsi="Arial" w:cs="Arial"/>
          <w:lang w:val="es-ES_tradnl" w:eastAsia="es-ES"/>
        </w:rPr>
      </w:pPr>
      <w:r w:rsidRPr="00677DC1">
        <w:rPr>
          <w:rFonts w:ascii="Arial" w:eastAsia="Calibri" w:hAnsi="Arial" w:cs="Arial"/>
          <w:lang w:val="es-ES_tradnl" w:eastAsia="es-ES"/>
        </w:rPr>
        <w:t xml:space="preserve">El participante </w:t>
      </w:r>
      <w:r w:rsidR="00516221" w:rsidRPr="00677DC1">
        <w:rPr>
          <w:rFonts w:ascii="Arial" w:eastAsia="Calibri" w:hAnsi="Arial" w:cs="Arial"/>
          <w:lang w:val="es-ES_tradnl" w:eastAsia="es-ES"/>
        </w:rPr>
        <w:t xml:space="preserve">Grupo Televisa </w:t>
      </w:r>
      <w:r w:rsidR="00A17C0F" w:rsidRPr="00677DC1">
        <w:rPr>
          <w:rFonts w:ascii="Arial" w:eastAsia="Calibri" w:hAnsi="Arial" w:cs="Arial"/>
          <w:lang w:val="es-ES_tradnl" w:eastAsia="es-ES"/>
        </w:rPr>
        <w:t xml:space="preserve">manifestó </w:t>
      </w:r>
      <w:r w:rsidRPr="00677DC1">
        <w:rPr>
          <w:rFonts w:ascii="Arial" w:eastAsia="Calibri" w:hAnsi="Arial" w:cs="Arial"/>
          <w:lang w:val="es-ES_tradnl" w:eastAsia="es-ES"/>
        </w:rPr>
        <w:t xml:space="preserve">que la metodología respectiva al precio implícito por perfil de velocidad no está documentada por el IFT. </w:t>
      </w:r>
    </w:p>
    <w:p w14:paraId="2B82E359" w14:textId="173311AC" w:rsidR="00801654" w:rsidRPr="00677DC1" w:rsidRDefault="00801654" w:rsidP="00801654">
      <w:pPr>
        <w:pStyle w:val="Ttulo2"/>
        <w:ind w:left="0"/>
        <w:jc w:val="left"/>
        <w:rPr>
          <w:rFonts w:ascii="Arial" w:hAnsi="Arial"/>
          <w:b w:val="0"/>
          <w:i/>
          <w:u w:val="single"/>
          <w:lang w:val="es-ES_tradnl"/>
        </w:rPr>
      </w:pPr>
      <w:r w:rsidRPr="00677DC1">
        <w:rPr>
          <w:rFonts w:ascii="Arial" w:hAnsi="Arial"/>
          <w:b w:val="0"/>
          <w:i/>
          <w:u w:val="single"/>
          <w:lang w:val="es-ES_tradnl"/>
        </w:rPr>
        <w:t>Respuesta del Instituto</w:t>
      </w:r>
    </w:p>
    <w:p w14:paraId="2B1FF9B0" w14:textId="77777777" w:rsidR="00A17C0F" w:rsidRPr="00677DC1" w:rsidRDefault="00EC2FDE" w:rsidP="00A17C0F">
      <w:pPr>
        <w:rPr>
          <w:rFonts w:ascii="Arial" w:eastAsia="Calibri" w:hAnsi="Arial" w:cs="Arial"/>
          <w:lang w:val="es-ES_tradnl" w:eastAsia="es-ES"/>
        </w:rPr>
      </w:pPr>
      <w:r w:rsidRPr="00677DC1">
        <w:rPr>
          <w:rFonts w:ascii="Arial" w:eastAsia="Calibri" w:hAnsi="Arial" w:cs="Arial"/>
          <w:lang w:val="es-ES_tradnl" w:eastAsia="es-ES"/>
        </w:rPr>
        <w:t>Al</w:t>
      </w:r>
      <w:r w:rsidR="0036756B" w:rsidRPr="00677DC1">
        <w:rPr>
          <w:rFonts w:ascii="Arial" w:eastAsia="Calibri" w:hAnsi="Arial" w:cs="Arial"/>
          <w:lang w:val="es-ES_tradnl" w:eastAsia="es-ES"/>
        </w:rPr>
        <w:t xml:space="preserve"> respecto, </w:t>
      </w:r>
      <w:r w:rsidRPr="00677DC1">
        <w:rPr>
          <w:rFonts w:ascii="Arial" w:eastAsia="Calibri" w:hAnsi="Arial" w:cs="Arial"/>
          <w:lang w:val="es-ES_tradnl" w:eastAsia="es-ES"/>
        </w:rPr>
        <w:t xml:space="preserve">el Instituto señala que </w:t>
      </w:r>
      <w:r w:rsidR="00A17C0F" w:rsidRPr="00677DC1">
        <w:rPr>
          <w:rFonts w:ascii="Arial" w:eastAsia="Calibri" w:hAnsi="Arial" w:cs="Arial"/>
          <w:lang w:val="es-ES_tradnl" w:eastAsia="es-ES"/>
        </w:rPr>
        <w:t xml:space="preserve">la descripción de los cálculos referidos se detalla en el Documento metodológico y descriptivo del modelo, en la sección </w:t>
      </w:r>
      <w:r w:rsidR="00A17C0F" w:rsidRPr="00677DC1">
        <w:rPr>
          <w:rFonts w:ascii="Arial" w:eastAsia="Calibri" w:hAnsi="Arial" w:cs="Arial"/>
          <w:u w:val="single"/>
          <w:lang w:val="es-ES_tradnl" w:eastAsia="es-ES"/>
        </w:rPr>
        <w:t>1.3.2.5 Precio de referencia asociado al SAIB asimétrico</w:t>
      </w:r>
      <w:r w:rsidR="00A17C0F" w:rsidRPr="00677DC1">
        <w:rPr>
          <w:rFonts w:ascii="Arial" w:eastAsia="Calibri" w:hAnsi="Arial" w:cs="Arial"/>
          <w:lang w:val="es-ES_tradnl" w:eastAsia="es-ES"/>
        </w:rPr>
        <w:t xml:space="preserve">: </w:t>
      </w:r>
      <w:r w:rsidR="00A17C0F" w:rsidRPr="00677DC1">
        <w:rPr>
          <w:rFonts w:ascii="Arial" w:eastAsia="Calibri" w:hAnsi="Arial" w:cs="Arial"/>
          <w:i/>
          <w:lang w:val="es-ES_tradnl" w:eastAsia="es-ES"/>
        </w:rPr>
        <w:t>Precio implícito por Mbps, dentro de un perfil de velocidad</w:t>
      </w:r>
      <w:r w:rsidR="00A17C0F" w:rsidRPr="00677DC1">
        <w:rPr>
          <w:rFonts w:ascii="Arial" w:eastAsia="Calibri" w:hAnsi="Arial" w:cs="Arial"/>
          <w:lang w:val="es-ES_tradnl" w:eastAsia="es-ES"/>
        </w:rPr>
        <w:t xml:space="preserve">: </w:t>
      </w:r>
    </w:p>
    <w:p w14:paraId="04BA8CEA" w14:textId="77777777" w:rsidR="00A17C0F" w:rsidRPr="00677DC1" w:rsidRDefault="00A17C0F" w:rsidP="009A034A">
      <w:pPr>
        <w:ind w:left="708"/>
        <w:rPr>
          <w:rFonts w:ascii="Arial" w:eastAsia="Calibri" w:hAnsi="Arial" w:cs="Arial"/>
          <w:i/>
          <w:sz w:val="20"/>
          <w:lang w:val="es-ES_tradnl" w:eastAsia="es-ES"/>
        </w:rPr>
      </w:pPr>
      <w:r w:rsidRPr="00677DC1">
        <w:rPr>
          <w:rFonts w:ascii="Arial" w:eastAsia="Calibri" w:hAnsi="Arial" w:cs="Arial"/>
          <w:lang w:val="es-ES_tradnl" w:eastAsia="es-ES"/>
        </w:rPr>
        <w:t>“</w:t>
      </w:r>
      <w:r w:rsidRPr="00677DC1">
        <w:rPr>
          <w:rFonts w:ascii="Arial" w:eastAsia="Calibri" w:hAnsi="Arial" w:cs="Arial"/>
          <w:i/>
          <w:sz w:val="20"/>
          <w:lang w:val="es-ES_tradnl" w:eastAsia="es-ES"/>
        </w:rPr>
        <w:t xml:space="preserve">Los datos anteriores se dividen entre la cantidad de Mbps que se ofrece a través del perfil de velocidad correspondiente, para obtener una aproximación del precio implícito que cada Mbps representaría dentro de cada perfil.  </w:t>
      </w:r>
    </w:p>
    <w:p w14:paraId="03BC946D" w14:textId="77777777" w:rsidR="00A17C0F" w:rsidRPr="00677DC1" w:rsidRDefault="00A17C0F" w:rsidP="009A034A">
      <w:pPr>
        <w:ind w:left="708"/>
        <w:rPr>
          <w:rFonts w:ascii="Arial" w:eastAsia="Calibri" w:hAnsi="Arial" w:cs="Arial"/>
          <w:i/>
          <w:sz w:val="20"/>
          <w:lang w:val="es-ES_tradnl" w:eastAsia="es-ES"/>
        </w:rPr>
      </w:pPr>
      <w:r w:rsidRPr="00677DC1">
        <w:rPr>
          <w:rFonts w:ascii="Arial" w:eastAsia="Calibri" w:hAnsi="Arial" w:cs="Arial"/>
          <w:i/>
          <w:sz w:val="20"/>
          <w:lang w:val="es-ES_tradnl" w:eastAsia="es-ES"/>
        </w:rPr>
        <w:t xml:space="preserve">En complemento, </w:t>
      </w:r>
      <w:r w:rsidRPr="00677DC1">
        <w:rPr>
          <w:rFonts w:ascii="Arial" w:eastAsia="Calibri" w:hAnsi="Arial" w:cs="Arial"/>
          <w:b/>
          <w:i/>
          <w:sz w:val="20"/>
          <w:lang w:val="es-ES_tradnl" w:eastAsia="es-ES"/>
        </w:rPr>
        <w:t>tales valores se registran para la estimación de tendencia con los valores previos del Modelo correspondientes</w:t>
      </w:r>
      <w:r w:rsidRPr="00677DC1">
        <w:rPr>
          <w:rFonts w:ascii="Arial" w:eastAsia="Calibri" w:hAnsi="Arial" w:cs="Arial"/>
          <w:i/>
          <w:sz w:val="20"/>
          <w:lang w:val="es-ES_tradnl" w:eastAsia="es-ES"/>
        </w:rPr>
        <w:t xml:space="preserve">.  </w:t>
      </w:r>
    </w:p>
    <w:p w14:paraId="7496BB8A" w14:textId="77777777" w:rsidR="00A17C0F" w:rsidRPr="00677DC1" w:rsidRDefault="00A17C0F" w:rsidP="009A034A">
      <w:pPr>
        <w:ind w:left="708"/>
        <w:rPr>
          <w:rFonts w:ascii="Arial" w:eastAsia="Calibri" w:hAnsi="Arial" w:cs="Arial"/>
          <w:i/>
          <w:sz w:val="20"/>
          <w:lang w:val="es-ES_tradnl" w:eastAsia="es-ES"/>
        </w:rPr>
      </w:pPr>
      <w:r w:rsidRPr="00677DC1">
        <w:rPr>
          <w:rFonts w:ascii="Arial" w:eastAsia="Calibri" w:hAnsi="Arial" w:cs="Arial"/>
          <w:i/>
          <w:sz w:val="20"/>
          <w:lang w:val="es-ES_tradnl" w:eastAsia="es-ES"/>
        </w:rPr>
        <w:t xml:space="preserve">Dicha consideración tiene el propósito de reflejar la tendencia del precio implícito de la velocidad de los servicios de internet, considerando el conjunto completo de perfiles que </w:t>
      </w:r>
      <w:r w:rsidRPr="00677DC1">
        <w:rPr>
          <w:rFonts w:ascii="Arial" w:eastAsia="Calibri" w:hAnsi="Arial" w:cs="Arial"/>
          <w:i/>
          <w:sz w:val="20"/>
          <w:lang w:val="es-ES_tradnl" w:eastAsia="es-ES"/>
        </w:rPr>
        <w:lastRenderedPageBreak/>
        <w:t>este provee a sus usuarios, así como asegurar la consistencia con la información histórica proporcionada por Telmex y Telnor, así como contar con una herramienta estadística que permita considerar perfiles introducidos a futuro.”</w:t>
      </w:r>
    </w:p>
    <w:p w14:paraId="0493026A" w14:textId="2F62DB94" w:rsidR="00FB2DE9" w:rsidRPr="00677DC1" w:rsidRDefault="00A17C0F">
      <w:pPr>
        <w:rPr>
          <w:rFonts w:ascii="Arial" w:eastAsia="Calibri" w:hAnsi="Arial" w:cs="Arial"/>
          <w:i/>
          <w:lang w:val="es-ES_tradnl" w:eastAsia="es-ES"/>
        </w:rPr>
      </w:pPr>
      <w:r w:rsidRPr="00677DC1">
        <w:rPr>
          <w:rFonts w:ascii="Arial" w:eastAsia="Calibri" w:hAnsi="Arial" w:cs="Arial"/>
          <w:lang w:val="es-ES_tradnl" w:eastAsia="es-ES"/>
        </w:rPr>
        <w:t xml:space="preserve">Por su parte, </w:t>
      </w:r>
      <w:r w:rsidR="0036756B" w:rsidRPr="00677DC1">
        <w:rPr>
          <w:rFonts w:ascii="Arial" w:eastAsia="Calibri" w:hAnsi="Arial" w:cs="Arial"/>
          <w:lang w:val="es-ES_tradnl" w:eastAsia="es-ES"/>
        </w:rPr>
        <w:t>los cálculos que permiten obtener dichos precios</w:t>
      </w:r>
      <w:r w:rsidR="00EC2FDE" w:rsidRPr="00677DC1">
        <w:rPr>
          <w:rFonts w:ascii="Arial" w:eastAsia="Calibri" w:hAnsi="Arial" w:cs="Arial"/>
          <w:lang w:val="es-ES_tradnl" w:eastAsia="es-ES"/>
        </w:rPr>
        <w:t xml:space="preserve"> se </w:t>
      </w:r>
      <w:r w:rsidRPr="00677DC1">
        <w:rPr>
          <w:rFonts w:ascii="Arial" w:eastAsia="Calibri" w:hAnsi="Arial" w:cs="Arial"/>
          <w:lang w:val="es-ES_tradnl" w:eastAsia="es-ES"/>
        </w:rPr>
        <w:t xml:space="preserve">localizan </w:t>
      </w:r>
      <w:r w:rsidR="0036756B" w:rsidRPr="00677DC1">
        <w:rPr>
          <w:rFonts w:ascii="Arial" w:eastAsia="Calibri" w:hAnsi="Arial" w:cs="Arial"/>
          <w:lang w:val="es-ES_tradnl" w:eastAsia="es-ES"/>
        </w:rPr>
        <w:t xml:space="preserve">en la hoja “Cálculos Auxiliares” del </w:t>
      </w:r>
      <w:r w:rsidR="0098676F" w:rsidRPr="00677DC1">
        <w:rPr>
          <w:rFonts w:ascii="Arial" w:eastAsia="Calibri" w:hAnsi="Arial" w:cs="Arial"/>
          <w:lang w:val="es-ES_tradnl" w:eastAsia="es-ES"/>
        </w:rPr>
        <w:t>MCE</w:t>
      </w:r>
      <w:r w:rsidR="002C1957" w:rsidRPr="00677DC1">
        <w:rPr>
          <w:rFonts w:ascii="Arial" w:eastAsia="Calibri" w:hAnsi="Arial" w:cs="Arial"/>
          <w:lang w:val="es-ES_tradnl" w:eastAsia="es-ES"/>
        </w:rPr>
        <w:t>, donde se puede localizar la</w:t>
      </w:r>
      <w:r w:rsidR="0036756B" w:rsidRPr="00677DC1">
        <w:rPr>
          <w:rFonts w:ascii="Arial" w:eastAsia="Calibri" w:hAnsi="Arial" w:cs="Arial"/>
          <w:lang w:val="es-ES_tradnl" w:eastAsia="es-ES"/>
        </w:rPr>
        <w:t xml:space="preserve"> “Estimación del precio promedio por Mbps por perfil” </w:t>
      </w:r>
      <w:r w:rsidR="002C1957" w:rsidRPr="00677DC1">
        <w:rPr>
          <w:rFonts w:ascii="Arial" w:eastAsia="Calibri" w:hAnsi="Arial" w:cs="Arial"/>
          <w:lang w:val="es-ES_tradnl" w:eastAsia="es-ES"/>
        </w:rPr>
        <w:t>y l</w:t>
      </w:r>
      <w:r w:rsidR="0036756B" w:rsidRPr="00677DC1">
        <w:rPr>
          <w:rFonts w:ascii="Arial" w:eastAsia="Calibri" w:hAnsi="Arial" w:cs="Arial"/>
          <w:lang w:val="es-ES_tradnl" w:eastAsia="es-ES"/>
        </w:rPr>
        <w:t xml:space="preserve">a segunda curva </w:t>
      </w:r>
      <w:r w:rsidR="00FD7856" w:rsidRPr="00677DC1">
        <w:rPr>
          <w:rFonts w:ascii="Arial" w:eastAsia="Calibri" w:hAnsi="Arial" w:cs="Arial"/>
          <w:lang w:val="es-ES_tradnl" w:eastAsia="es-ES"/>
        </w:rPr>
        <w:t xml:space="preserve">donde se localiza el </w:t>
      </w:r>
      <w:r w:rsidR="0036756B" w:rsidRPr="00677DC1">
        <w:rPr>
          <w:rFonts w:ascii="Arial" w:eastAsia="Calibri" w:hAnsi="Arial" w:cs="Arial"/>
          <w:lang w:val="es-ES_tradnl" w:eastAsia="es-ES"/>
        </w:rPr>
        <w:t xml:space="preserve">“Precio implícito por perfil”. </w:t>
      </w:r>
    </w:p>
    <w:p w14:paraId="1BF71915" w14:textId="35965684" w:rsidR="00533E2A" w:rsidRPr="00677DC1" w:rsidRDefault="00C65969" w:rsidP="00FB2DE9">
      <w:pPr>
        <w:rPr>
          <w:rFonts w:ascii="Arial" w:eastAsia="Calibri" w:hAnsi="Arial" w:cs="Arial"/>
          <w:lang w:val="es-ES_tradnl" w:eastAsia="es-ES"/>
        </w:rPr>
      </w:pPr>
      <w:r w:rsidRPr="00677DC1">
        <w:rPr>
          <w:rFonts w:ascii="Arial" w:eastAsia="Calibri" w:hAnsi="Arial" w:cs="Arial"/>
          <w:lang w:val="es-ES_tradnl" w:eastAsia="es-ES"/>
        </w:rPr>
        <w:t xml:space="preserve">En conclusión, </w:t>
      </w:r>
      <w:r w:rsidR="002C1957" w:rsidRPr="00677DC1">
        <w:rPr>
          <w:rFonts w:ascii="Arial" w:eastAsia="Calibri" w:hAnsi="Arial" w:cs="Arial"/>
          <w:lang w:val="es-ES_tradnl" w:eastAsia="es-ES"/>
        </w:rPr>
        <w:t>dadas las referencias mencionadas se puede observar la implementación de la metodología respectiva al precio implícito por perfil de velocidad señalado por el Instituto</w:t>
      </w:r>
      <w:r w:rsidR="00533E2A" w:rsidRPr="00677DC1">
        <w:rPr>
          <w:rFonts w:ascii="Arial" w:eastAsia="Calibri" w:hAnsi="Arial" w:cs="Arial"/>
          <w:lang w:val="es-ES_tradnl" w:eastAsia="es-ES"/>
        </w:rPr>
        <w:t xml:space="preserve">. </w:t>
      </w:r>
    </w:p>
    <w:p w14:paraId="5BEF42C4" w14:textId="7ADD8296" w:rsidR="00801654" w:rsidRPr="00677DC1" w:rsidRDefault="00801654" w:rsidP="005517C4">
      <w:pPr>
        <w:pStyle w:val="Ttulo2"/>
        <w:ind w:left="0"/>
        <w:jc w:val="both"/>
        <w:rPr>
          <w:rFonts w:ascii="Arial" w:hAnsi="Arial"/>
          <w:b w:val="0"/>
          <w:i/>
          <w:u w:val="single"/>
          <w:lang w:val="es-ES_tradnl"/>
        </w:rPr>
      </w:pPr>
      <w:r w:rsidRPr="00677DC1">
        <w:rPr>
          <w:rFonts w:ascii="Arial" w:hAnsi="Arial"/>
          <w:b w:val="0"/>
          <w:i/>
          <w:u w:val="single"/>
          <w:lang w:val="es-ES_tradnl"/>
        </w:rPr>
        <w:t>Resumen de comentarios de la Consulta Pública sobre Costos Evitados</w:t>
      </w:r>
      <w:r w:rsidR="00EC2FDE" w:rsidRPr="00677DC1">
        <w:rPr>
          <w:rFonts w:ascii="Arial" w:hAnsi="Arial"/>
          <w:b w:val="0"/>
          <w:i/>
          <w:u w:val="single"/>
          <w:lang w:val="es-ES_tradnl"/>
        </w:rPr>
        <w:t xml:space="preserve"> asociados al Servicio de Concentración y Distribución (SCyD)</w:t>
      </w:r>
    </w:p>
    <w:p w14:paraId="1EE7C03C" w14:textId="28D3513A" w:rsidR="00533E2A" w:rsidRPr="00677DC1" w:rsidRDefault="00533E2A" w:rsidP="00533E2A">
      <w:pPr>
        <w:rPr>
          <w:rFonts w:ascii="Arial" w:hAnsi="Arial" w:cs="Arial"/>
          <w:lang w:val="es-ES_tradnl"/>
        </w:rPr>
      </w:pPr>
      <w:r w:rsidRPr="00677DC1">
        <w:rPr>
          <w:rFonts w:ascii="Arial" w:eastAsia="Calibri" w:hAnsi="Arial" w:cs="Arial"/>
          <w:lang w:val="es-ES_tradnl" w:eastAsia="es-ES"/>
        </w:rPr>
        <w:t xml:space="preserve">El participante </w:t>
      </w:r>
      <w:r w:rsidR="00516221" w:rsidRPr="00677DC1">
        <w:rPr>
          <w:rFonts w:ascii="Arial" w:eastAsia="Calibri" w:hAnsi="Arial" w:cs="Arial"/>
          <w:lang w:val="es-ES_tradnl" w:eastAsia="es-ES"/>
        </w:rPr>
        <w:t xml:space="preserve">Grupo Televisa </w:t>
      </w:r>
      <w:r w:rsidR="001C3911" w:rsidRPr="00677DC1">
        <w:rPr>
          <w:rFonts w:ascii="Arial" w:eastAsia="Calibri" w:hAnsi="Arial" w:cs="Arial"/>
          <w:lang w:val="es-ES_tradnl" w:eastAsia="es-ES"/>
        </w:rPr>
        <w:t>manifestó</w:t>
      </w:r>
      <w:r w:rsidR="00A17C0F" w:rsidRPr="00677DC1">
        <w:rPr>
          <w:rFonts w:ascii="Arial" w:eastAsia="Calibri" w:hAnsi="Arial" w:cs="Arial"/>
          <w:lang w:val="es-ES_tradnl" w:eastAsia="es-ES"/>
        </w:rPr>
        <w:t xml:space="preserve"> </w:t>
      </w:r>
      <w:r w:rsidRPr="00677DC1">
        <w:rPr>
          <w:rFonts w:ascii="Arial" w:eastAsia="Calibri" w:hAnsi="Arial" w:cs="Arial"/>
          <w:lang w:val="es-ES_tradnl" w:eastAsia="es-ES"/>
        </w:rPr>
        <w:t xml:space="preserve">que no hay información </w:t>
      </w:r>
      <w:r w:rsidR="00F53AD1" w:rsidRPr="00677DC1">
        <w:rPr>
          <w:rFonts w:ascii="Arial" w:eastAsia="Calibri" w:hAnsi="Arial" w:cs="Arial"/>
          <w:lang w:val="es-ES_tradnl" w:eastAsia="es-ES"/>
        </w:rPr>
        <w:t xml:space="preserve">relacionada </w:t>
      </w:r>
      <w:r w:rsidRPr="00677DC1">
        <w:rPr>
          <w:rFonts w:ascii="Arial" w:eastAsia="Calibri" w:hAnsi="Arial" w:cs="Arial"/>
          <w:lang w:val="es-ES_tradnl" w:eastAsia="es-ES"/>
        </w:rPr>
        <w:t>a los costos evitados del Servicio de Concentración y Distribución (SCyD).</w:t>
      </w:r>
    </w:p>
    <w:p w14:paraId="04E15297" w14:textId="61EBF93B" w:rsidR="00801654" w:rsidRPr="00677DC1" w:rsidRDefault="00801654" w:rsidP="00801654">
      <w:pPr>
        <w:pStyle w:val="Ttulo2"/>
        <w:ind w:left="0"/>
        <w:jc w:val="left"/>
        <w:rPr>
          <w:rFonts w:ascii="Arial" w:hAnsi="Arial"/>
          <w:b w:val="0"/>
          <w:i/>
          <w:u w:val="single"/>
          <w:lang w:val="es-ES_tradnl"/>
        </w:rPr>
      </w:pPr>
      <w:r w:rsidRPr="00677DC1">
        <w:rPr>
          <w:rFonts w:ascii="Arial" w:hAnsi="Arial"/>
          <w:b w:val="0"/>
          <w:i/>
          <w:u w:val="single"/>
          <w:lang w:val="es-ES_tradnl"/>
        </w:rPr>
        <w:t>Respuesta del Instituto</w:t>
      </w:r>
    </w:p>
    <w:p w14:paraId="34C54871" w14:textId="5360CA74" w:rsidR="00533E2A" w:rsidRPr="00677DC1" w:rsidRDefault="00533E2A" w:rsidP="00533E2A">
      <w:pPr>
        <w:rPr>
          <w:rFonts w:ascii="Arial" w:eastAsia="Calibri" w:hAnsi="Arial" w:cs="Arial"/>
          <w:lang w:val="es-ES_tradnl" w:eastAsia="es-ES"/>
        </w:rPr>
      </w:pPr>
      <w:r w:rsidRPr="00677DC1">
        <w:rPr>
          <w:rFonts w:ascii="Arial" w:eastAsia="Calibri" w:hAnsi="Arial" w:cs="Arial"/>
          <w:lang w:val="es-ES_tradnl" w:eastAsia="es-ES"/>
        </w:rPr>
        <w:t xml:space="preserve">Sobre este tema, el Instituto </w:t>
      </w:r>
      <w:r w:rsidR="00F53AD1" w:rsidRPr="00677DC1">
        <w:rPr>
          <w:rFonts w:ascii="Arial" w:eastAsia="Calibri" w:hAnsi="Arial" w:cs="Arial"/>
          <w:lang w:val="es-ES_tradnl" w:eastAsia="es-ES"/>
        </w:rPr>
        <w:t>considera relevante mencionar que en el numeral</w:t>
      </w:r>
      <w:r w:rsidRPr="00677DC1">
        <w:rPr>
          <w:rFonts w:ascii="Arial" w:eastAsia="Calibri" w:hAnsi="Arial" w:cs="Arial"/>
          <w:lang w:val="es-ES_tradnl" w:eastAsia="es-ES"/>
        </w:rPr>
        <w:t xml:space="preserve"> </w:t>
      </w:r>
      <w:r w:rsidR="00F53AD1" w:rsidRPr="00677DC1">
        <w:rPr>
          <w:rFonts w:ascii="Arial" w:eastAsia="Calibri" w:hAnsi="Arial" w:cs="Arial"/>
          <w:lang w:val="es-ES_tradnl" w:eastAsia="es-ES"/>
        </w:rPr>
        <w:t>“</w:t>
      </w:r>
      <w:r w:rsidRPr="00677DC1">
        <w:rPr>
          <w:rFonts w:ascii="Arial" w:eastAsia="Calibri" w:hAnsi="Arial" w:cs="Arial"/>
          <w:u w:val="single"/>
          <w:lang w:val="es-ES_tradnl" w:eastAsia="es-ES"/>
        </w:rPr>
        <w:t>1.4.1.1. Conceptos relevantes para la definición de costos evitados asociados al SAIB</w:t>
      </w:r>
      <w:r w:rsidR="00F53AD1" w:rsidRPr="00677DC1">
        <w:rPr>
          <w:rFonts w:ascii="Arial" w:eastAsia="Calibri" w:hAnsi="Arial" w:cs="Arial"/>
          <w:u w:val="single"/>
          <w:lang w:val="es-ES_tradnl" w:eastAsia="es-ES"/>
        </w:rPr>
        <w:t>”</w:t>
      </w:r>
      <w:r w:rsidRPr="00677DC1">
        <w:rPr>
          <w:rFonts w:ascii="Arial" w:eastAsia="Calibri" w:hAnsi="Arial" w:cs="Arial"/>
          <w:lang w:val="es-ES_tradnl" w:eastAsia="es-ES"/>
        </w:rPr>
        <w:t xml:space="preserve"> </w:t>
      </w:r>
      <w:r w:rsidR="002C1957" w:rsidRPr="00677DC1">
        <w:rPr>
          <w:rFonts w:ascii="Arial" w:eastAsia="Calibri" w:hAnsi="Arial" w:cs="Arial"/>
          <w:lang w:val="es-ES_tradnl" w:eastAsia="es-ES"/>
        </w:rPr>
        <w:t>d</w:t>
      </w:r>
      <w:r w:rsidRPr="00677DC1">
        <w:rPr>
          <w:rFonts w:ascii="Arial" w:eastAsia="Calibri" w:hAnsi="Arial" w:cs="Arial"/>
          <w:lang w:val="es-ES_tradnl" w:eastAsia="es-ES"/>
        </w:rPr>
        <w:t>el Documento metodológico y descriptivo del modelo</w:t>
      </w:r>
      <w:r w:rsidR="00BF3741" w:rsidRPr="00677DC1">
        <w:rPr>
          <w:rFonts w:ascii="Arial" w:eastAsia="Calibri" w:hAnsi="Arial" w:cs="Arial"/>
          <w:lang w:val="es-ES_tradnl" w:eastAsia="es-ES"/>
        </w:rPr>
        <w:t xml:space="preserve"> establece las hipótesis de uso de los niveles de agregación del Servicio de Concentración y Distribución (SCyD), la distribución de inversión entre los diferentes segmentos y demás parámetros que se emplean para estimar los costos evitados correspondientes a un SAIB dependiendo del nivel de entrega del SCyD.</w:t>
      </w:r>
      <w:r w:rsidRPr="00677DC1">
        <w:rPr>
          <w:rFonts w:ascii="Arial" w:eastAsia="Calibri" w:hAnsi="Arial" w:cs="Arial"/>
          <w:lang w:val="es-ES_tradnl" w:eastAsia="es-ES"/>
        </w:rPr>
        <w:t xml:space="preserve"> </w:t>
      </w:r>
      <w:r w:rsidR="002C1957" w:rsidRPr="00677DC1">
        <w:rPr>
          <w:rFonts w:ascii="Arial" w:eastAsia="Calibri" w:hAnsi="Arial" w:cs="Arial"/>
          <w:lang w:val="es-ES_tradnl" w:eastAsia="es-ES"/>
        </w:rPr>
        <w:t>Dichos</w:t>
      </w:r>
      <w:r w:rsidR="00FC723A" w:rsidRPr="00677DC1">
        <w:rPr>
          <w:rFonts w:ascii="Arial" w:eastAsia="Calibri" w:hAnsi="Arial" w:cs="Arial"/>
          <w:lang w:val="es-ES_tradnl" w:eastAsia="es-ES"/>
        </w:rPr>
        <w:t xml:space="preserve"> cálculos podrán ser observados</w:t>
      </w:r>
      <w:r w:rsidRPr="00677DC1">
        <w:rPr>
          <w:rFonts w:ascii="Arial" w:eastAsia="Calibri" w:hAnsi="Arial" w:cs="Arial"/>
          <w:lang w:val="es-ES_tradnl" w:eastAsia="es-ES"/>
        </w:rPr>
        <w:t xml:space="preserve"> </w:t>
      </w:r>
      <w:r w:rsidR="00BF3741" w:rsidRPr="00677DC1">
        <w:rPr>
          <w:rFonts w:ascii="Arial" w:eastAsia="Calibri" w:hAnsi="Arial" w:cs="Arial"/>
          <w:lang w:val="es-ES_tradnl" w:eastAsia="es-ES"/>
        </w:rPr>
        <w:t xml:space="preserve">en el </w:t>
      </w:r>
      <w:r w:rsidR="0098676F" w:rsidRPr="00677DC1">
        <w:rPr>
          <w:rFonts w:ascii="Arial" w:eastAsia="Calibri" w:hAnsi="Arial" w:cs="Arial"/>
          <w:lang w:val="es-ES_tradnl" w:eastAsia="es-ES"/>
        </w:rPr>
        <w:t>MCE</w:t>
      </w:r>
      <w:r w:rsidR="00BF3741" w:rsidRPr="00677DC1">
        <w:rPr>
          <w:rFonts w:ascii="Arial" w:eastAsia="Calibri" w:hAnsi="Arial" w:cs="Arial"/>
          <w:lang w:val="es-ES_tradnl" w:eastAsia="es-ES"/>
        </w:rPr>
        <w:t xml:space="preserve"> </w:t>
      </w:r>
      <w:r w:rsidR="006C128D" w:rsidRPr="00677DC1">
        <w:rPr>
          <w:rFonts w:ascii="Arial" w:eastAsia="Calibri" w:hAnsi="Arial" w:cs="Arial"/>
          <w:lang w:val="es-ES_tradnl" w:eastAsia="es-ES"/>
        </w:rPr>
        <w:t>en</w:t>
      </w:r>
      <w:r w:rsidR="00D117E4" w:rsidRPr="00677DC1">
        <w:rPr>
          <w:rFonts w:ascii="Arial" w:eastAsia="Calibri" w:hAnsi="Arial" w:cs="Arial"/>
          <w:lang w:val="es-ES_tradnl" w:eastAsia="es-ES"/>
        </w:rPr>
        <w:t xml:space="preserve"> la hoja Cálculos S</w:t>
      </w:r>
      <w:r w:rsidR="00BF3741" w:rsidRPr="00677DC1">
        <w:rPr>
          <w:rFonts w:ascii="Arial" w:eastAsia="Calibri" w:hAnsi="Arial" w:cs="Arial"/>
          <w:lang w:val="es-ES_tradnl" w:eastAsia="es-ES"/>
        </w:rPr>
        <w:t>CyD</w:t>
      </w:r>
      <w:r w:rsidR="00D117E4" w:rsidRPr="00677DC1">
        <w:rPr>
          <w:rFonts w:ascii="Arial" w:eastAsia="Calibri" w:hAnsi="Arial" w:cs="Arial"/>
          <w:lang w:val="es-ES_tradnl" w:eastAsia="es-ES"/>
        </w:rPr>
        <w:t xml:space="preserve">. </w:t>
      </w:r>
    </w:p>
    <w:p w14:paraId="45ECB6F1" w14:textId="6343A22C" w:rsidR="00801654" w:rsidRPr="00677DC1" w:rsidRDefault="00801654" w:rsidP="00801654">
      <w:pPr>
        <w:pStyle w:val="Ttulo2"/>
        <w:ind w:left="0"/>
        <w:jc w:val="left"/>
        <w:rPr>
          <w:rFonts w:ascii="Arial" w:hAnsi="Arial"/>
          <w:b w:val="0"/>
          <w:i/>
          <w:u w:val="single"/>
          <w:lang w:val="es-ES_tradnl"/>
        </w:rPr>
      </w:pPr>
      <w:r w:rsidRPr="00677DC1">
        <w:rPr>
          <w:rFonts w:ascii="Arial" w:hAnsi="Arial"/>
          <w:b w:val="0"/>
          <w:i/>
          <w:u w:val="single"/>
          <w:lang w:val="es-ES_tradnl"/>
        </w:rPr>
        <w:t>Resumen de comentarios de la Consulta Pública</w:t>
      </w:r>
      <w:r w:rsidR="00EC2FDE" w:rsidRPr="00677DC1">
        <w:rPr>
          <w:rFonts w:ascii="Arial" w:hAnsi="Arial"/>
          <w:b w:val="0"/>
          <w:i/>
          <w:u w:val="single"/>
          <w:lang w:val="es-ES_tradnl"/>
        </w:rPr>
        <w:t xml:space="preserve"> sobre el nivel de las tarifas del SAIB</w:t>
      </w:r>
    </w:p>
    <w:p w14:paraId="5037C803" w14:textId="032E6406" w:rsidR="005333A2" w:rsidRPr="00677DC1" w:rsidRDefault="00D117E4" w:rsidP="00D117E4">
      <w:pPr>
        <w:rPr>
          <w:rFonts w:ascii="Arial" w:eastAsia="Calibri" w:hAnsi="Arial" w:cs="Arial"/>
          <w:lang w:val="es-ES_tradnl" w:eastAsia="es-ES"/>
        </w:rPr>
      </w:pPr>
      <w:r w:rsidRPr="00677DC1">
        <w:rPr>
          <w:rFonts w:ascii="Arial" w:eastAsia="Calibri" w:hAnsi="Arial" w:cs="Arial"/>
          <w:lang w:val="es-ES_tradnl" w:eastAsia="es-ES"/>
        </w:rPr>
        <w:t xml:space="preserve">El participante </w:t>
      </w:r>
      <w:r w:rsidR="00516221" w:rsidRPr="00677DC1">
        <w:rPr>
          <w:rFonts w:ascii="Arial" w:eastAsia="Calibri" w:hAnsi="Arial" w:cs="Arial"/>
          <w:lang w:val="es-ES_tradnl" w:eastAsia="es-ES"/>
        </w:rPr>
        <w:t>Grupo Televisa</w:t>
      </w:r>
      <w:r w:rsidR="005333A2" w:rsidRPr="00677DC1">
        <w:rPr>
          <w:rFonts w:ascii="Arial" w:eastAsia="Calibri" w:hAnsi="Arial" w:cs="Arial"/>
          <w:lang w:val="es-ES_tradnl" w:eastAsia="es-ES"/>
        </w:rPr>
        <w:t xml:space="preserve"> </w:t>
      </w:r>
      <w:r w:rsidR="00F53AD1" w:rsidRPr="00677DC1">
        <w:rPr>
          <w:rFonts w:ascii="Arial" w:eastAsia="Calibri" w:hAnsi="Arial" w:cs="Arial"/>
          <w:lang w:val="es-ES_tradnl" w:eastAsia="es-ES"/>
        </w:rPr>
        <w:t xml:space="preserve">observó </w:t>
      </w:r>
      <w:r w:rsidRPr="00677DC1">
        <w:rPr>
          <w:rFonts w:ascii="Arial" w:eastAsia="Calibri" w:hAnsi="Arial" w:cs="Arial"/>
          <w:lang w:val="es-ES_tradnl" w:eastAsia="es-ES"/>
        </w:rPr>
        <w:t>que el factor de descuento mayorista (SAIB) ha sido reducido y que las tarifas asociadas han aumentado considerablemente.</w:t>
      </w:r>
    </w:p>
    <w:p w14:paraId="34B15C3C" w14:textId="31F9488A" w:rsidR="00D117E4" w:rsidRPr="00677DC1" w:rsidRDefault="005333A2" w:rsidP="00D117E4">
      <w:pPr>
        <w:rPr>
          <w:rFonts w:ascii="Arial" w:eastAsia="Calibri" w:hAnsi="Arial" w:cs="Arial"/>
          <w:lang w:val="es-ES_tradnl" w:eastAsia="es-ES"/>
        </w:rPr>
      </w:pPr>
      <w:r w:rsidRPr="00677DC1">
        <w:rPr>
          <w:rFonts w:ascii="Arial" w:eastAsia="Calibri" w:hAnsi="Arial" w:cs="Arial"/>
          <w:lang w:val="es-ES_tradnl" w:eastAsia="es-ES"/>
        </w:rPr>
        <w:t xml:space="preserve">El participante Axtel </w:t>
      </w:r>
      <w:r w:rsidR="0006400A" w:rsidRPr="00677DC1">
        <w:rPr>
          <w:rFonts w:ascii="Arial" w:eastAsia="Calibri" w:hAnsi="Arial" w:cs="Arial"/>
          <w:lang w:val="es-ES_tradnl" w:eastAsia="es-ES"/>
        </w:rPr>
        <w:t>sugir</w:t>
      </w:r>
      <w:r w:rsidR="00FE0A62" w:rsidRPr="00677DC1">
        <w:rPr>
          <w:rFonts w:ascii="Arial" w:eastAsia="Calibri" w:hAnsi="Arial" w:cs="Arial"/>
          <w:lang w:val="es-ES_tradnl" w:eastAsia="es-ES"/>
        </w:rPr>
        <w:t>ió</w:t>
      </w:r>
      <w:r w:rsidR="00B075A8" w:rsidRPr="00677DC1">
        <w:rPr>
          <w:rFonts w:ascii="Arial" w:eastAsia="Calibri" w:hAnsi="Arial" w:cs="Arial"/>
          <w:lang w:val="es-ES_tradnl" w:eastAsia="es-ES"/>
        </w:rPr>
        <w:t xml:space="preserve"> </w:t>
      </w:r>
      <w:r w:rsidRPr="00677DC1">
        <w:rPr>
          <w:rFonts w:ascii="Arial" w:eastAsia="Calibri" w:hAnsi="Arial" w:cs="Arial"/>
          <w:lang w:val="es-ES_tradnl" w:eastAsia="es-ES"/>
        </w:rPr>
        <w:t xml:space="preserve">la disminución de los precios de SAIB. </w:t>
      </w:r>
      <w:r w:rsidR="00D117E4" w:rsidRPr="00677DC1">
        <w:rPr>
          <w:rFonts w:ascii="Arial" w:eastAsia="Calibri" w:hAnsi="Arial" w:cs="Arial"/>
          <w:lang w:val="es-ES_tradnl" w:eastAsia="es-ES"/>
        </w:rPr>
        <w:t xml:space="preserve"> </w:t>
      </w:r>
    </w:p>
    <w:p w14:paraId="25330F2C" w14:textId="07C410FB" w:rsidR="00801654" w:rsidRPr="00677DC1" w:rsidRDefault="00801654" w:rsidP="00801654">
      <w:pPr>
        <w:pStyle w:val="Ttulo2"/>
        <w:ind w:left="0"/>
        <w:jc w:val="left"/>
        <w:rPr>
          <w:rFonts w:ascii="Arial" w:hAnsi="Arial"/>
          <w:b w:val="0"/>
          <w:i/>
          <w:u w:val="single"/>
          <w:lang w:val="es-ES_tradnl"/>
        </w:rPr>
      </w:pPr>
      <w:r w:rsidRPr="00677DC1">
        <w:rPr>
          <w:rFonts w:ascii="Arial" w:hAnsi="Arial"/>
          <w:b w:val="0"/>
          <w:i/>
          <w:u w:val="single"/>
          <w:lang w:val="es-ES_tradnl"/>
        </w:rPr>
        <w:t>Respuesta del Instituto</w:t>
      </w:r>
    </w:p>
    <w:p w14:paraId="07CC12E0" w14:textId="51339121" w:rsidR="00095BD5" w:rsidRPr="00677DC1" w:rsidRDefault="00F53AD1" w:rsidP="00095BD5">
      <w:pPr>
        <w:rPr>
          <w:rFonts w:ascii="Arial" w:eastAsia="Calibri" w:hAnsi="Arial" w:cs="Arial"/>
          <w:lang w:val="es-ES_tradnl" w:eastAsia="es-ES"/>
        </w:rPr>
      </w:pPr>
      <w:r w:rsidRPr="00677DC1">
        <w:rPr>
          <w:rFonts w:ascii="Arial" w:eastAsia="Calibri" w:hAnsi="Arial" w:cs="Arial"/>
          <w:lang w:val="es-ES_tradnl" w:eastAsia="es-ES"/>
        </w:rPr>
        <w:t>E</w:t>
      </w:r>
      <w:r w:rsidR="00095BD5" w:rsidRPr="00677DC1">
        <w:rPr>
          <w:rFonts w:ascii="Arial" w:eastAsia="Calibri" w:hAnsi="Arial" w:cs="Arial"/>
          <w:lang w:val="es-ES_tradnl" w:eastAsia="es-ES"/>
        </w:rPr>
        <w:t>l Instituto señala</w:t>
      </w:r>
      <w:r w:rsidR="00C45583" w:rsidRPr="00677DC1">
        <w:rPr>
          <w:rFonts w:ascii="Arial" w:eastAsia="Calibri" w:hAnsi="Arial" w:cs="Arial"/>
          <w:lang w:val="es-ES_tradnl" w:eastAsia="es-ES"/>
        </w:rPr>
        <w:t xml:space="preserve"> que es </w:t>
      </w:r>
      <w:r w:rsidR="00B075A8" w:rsidRPr="00677DC1">
        <w:rPr>
          <w:rFonts w:ascii="Arial" w:eastAsia="Calibri" w:hAnsi="Arial" w:cs="Arial"/>
          <w:lang w:val="es-ES_tradnl" w:eastAsia="es-ES"/>
        </w:rPr>
        <w:t>inadecuado</w:t>
      </w:r>
      <w:r w:rsidR="00C45583" w:rsidRPr="00677DC1">
        <w:rPr>
          <w:rFonts w:ascii="Arial" w:eastAsia="Calibri" w:hAnsi="Arial" w:cs="Arial"/>
          <w:lang w:val="es-ES_tradnl" w:eastAsia="es-ES"/>
        </w:rPr>
        <w:t xml:space="preserve"> referirse a un “factor de descuento mayorista (SAIB)” debido a </w:t>
      </w:r>
      <w:r w:rsidR="00293058" w:rsidRPr="00677DC1">
        <w:rPr>
          <w:rFonts w:ascii="Arial" w:eastAsia="Calibri" w:hAnsi="Arial" w:cs="Arial"/>
          <w:lang w:val="es-ES_tradnl" w:eastAsia="es-ES"/>
        </w:rPr>
        <w:t xml:space="preserve">que </w:t>
      </w:r>
      <w:r w:rsidR="00C45583" w:rsidRPr="00677DC1">
        <w:rPr>
          <w:rFonts w:ascii="Arial" w:eastAsia="Calibri" w:hAnsi="Arial" w:cs="Arial"/>
          <w:lang w:val="es-ES_tradnl" w:eastAsia="es-ES"/>
        </w:rPr>
        <w:t>la fórmula de cálculo de las tarifas del SAIB</w:t>
      </w:r>
      <w:r w:rsidR="00293058" w:rsidRPr="00677DC1">
        <w:rPr>
          <w:rFonts w:ascii="Arial" w:eastAsia="Calibri" w:hAnsi="Arial" w:cs="Arial"/>
          <w:lang w:val="es-ES_tradnl" w:eastAsia="es-ES"/>
        </w:rPr>
        <w:t xml:space="preserve"> comprende varias partes. Esto</w:t>
      </w:r>
      <w:r w:rsidR="00C45583" w:rsidRPr="00677DC1">
        <w:rPr>
          <w:rFonts w:ascii="Arial" w:eastAsia="Calibri" w:hAnsi="Arial" w:cs="Arial"/>
          <w:lang w:val="es-ES_tradnl" w:eastAsia="es-ES"/>
        </w:rPr>
        <w:t xml:space="preserve"> es: </w:t>
      </w:r>
    </w:p>
    <w:p w14:paraId="28AD4A1D" w14:textId="77777777" w:rsidR="00C45583" w:rsidRPr="00677DC1" w:rsidRDefault="00C97E56" w:rsidP="00C45583">
      <w:pPr>
        <w:pStyle w:val="IFTnormal"/>
        <w:jc w:val="center"/>
        <w:rPr>
          <w:rFonts w:ascii="Arial" w:hAnsi="Arial"/>
        </w:rPr>
      </w:pPr>
      <m:oMath>
        <m:sSub>
          <m:sSubPr>
            <m:ctrlPr>
              <w:rPr>
                <w:rFonts w:ascii="Cambria Math" w:hAnsi="Cambria Math"/>
                <w:b/>
              </w:rPr>
            </m:ctrlPr>
          </m:sSubPr>
          <m:e>
            <m:r>
              <m:rPr>
                <m:nor/>
              </m:rPr>
              <w:rPr>
                <w:rFonts w:ascii="Arial" w:hAnsi="Arial"/>
                <w:b/>
              </w:rPr>
              <m:t>P</m:t>
            </m:r>
          </m:e>
          <m:sub>
            <m:r>
              <m:rPr>
                <m:nor/>
              </m:rPr>
              <w:rPr>
                <w:rFonts w:ascii="Arial" w:hAnsi="Arial"/>
                <w:b/>
              </w:rPr>
              <m:t>mayorista</m:t>
            </m:r>
          </m:sub>
        </m:sSub>
      </m:oMath>
      <w:r w:rsidR="00C45583" w:rsidRPr="00677DC1">
        <w:rPr>
          <w:rFonts w:ascii="Arial" w:hAnsi="Arial"/>
          <w:b/>
        </w:rPr>
        <w:t xml:space="preserve"> = </w:t>
      </w:r>
      <m:oMath>
        <m:sSub>
          <m:sSubPr>
            <m:ctrlPr>
              <w:rPr>
                <w:rFonts w:ascii="Cambria Math" w:hAnsi="Cambria Math"/>
                <w:b/>
              </w:rPr>
            </m:ctrlPr>
          </m:sSubPr>
          <m:e>
            <m:r>
              <m:rPr>
                <m:nor/>
              </m:rPr>
              <w:rPr>
                <w:rFonts w:ascii="Arial" w:hAnsi="Arial"/>
                <w:b/>
              </w:rPr>
              <m:t>P</m:t>
            </m:r>
          </m:e>
          <m:sub>
            <m:r>
              <m:rPr>
                <m:nor/>
              </m:rPr>
              <w:rPr>
                <w:rFonts w:ascii="Arial" w:hAnsi="Arial"/>
                <w:b/>
              </w:rPr>
              <m:t>implícito perfil de velocidad</m:t>
            </m:r>
          </m:sub>
        </m:sSub>
        <m:r>
          <m:rPr>
            <m:sty m:val="bi"/>
          </m:rPr>
          <w:rPr>
            <w:rFonts w:ascii="Cambria Math" w:hAnsi="Cambria Math"/>
          </w:rPr>
          <m:t xml:space="preserve"> ×</m:t>
        </m:r>
        <m:d>
          <m:dPr>
            <m:ctrlPr>
              <w:rPr>
                <w:rFonts w:ascii="Cambria Math" w:hAnsi="Cambria Math"/>
                <w:b/>
                <w:i/>
              </w:rPr>
            </m:ctrlPr>
          </m:dPr>
          <m:e>
            <m:r>
              <m:rPr>
                <m:nor/>
              </m:rPr>
              <w:rPr>
                <w:rFonts w:ascii="Arial" w:hAnsi="Arial"/>
                <w:b/>
                <w:sz w:val="16"/>
              </w:rPr>
              <m:t>1</m:t>
            </m:r>
            <m:r>
              <m:rPr>
                <m:sty m:val="b"/>
              </m:rPr>
              <w:rPr>
                <w:rFonts w:ascii="Cambria Math" w:hAnsi="Cambria Math"/>
              </w:rPr>
              <m:t>-%</m:t>
            </m:r>
            <m:sSub>
              <m:sSubPr>
                <m:ctrlPr>
                  <w:rPr>
                    <w:rFonts w:ascii="Cambria Math" w:hAnsi="Cambria Math"/>
                    <w:b/>
                  </w:rPr>
                </m:ctrlPr>
              </m:sSubPr>
              <m:e>
                <m:r>
                  <m:rPr>
                    <m:nor/>
                  </m:rPr>
                  <w:rPr>
                    <w:rFonts w:ascii="Arial" w:hAnsi="Arial"/>
                    <w:b/>
                    <w:iCs/>
                  </w:rPr>
                  <m:t>c</m:t>
                </m:r>
              </m:e>
              <m:sub>
                <m:r>
                  <m:rPr>
                    <m:nor/>
                  </m:rPr>
                  <w:rPr>
                    <w:rFonts w:ascii="Arial" w:hAnsi="Arial"/>
                    <w:b/>
                  </w:rPr>
                  <m:t>servicios banda ancha</m:t>
                </m:r>
              </m:sub>
            </m:sSub>
            <m:ctrlPr>
              <w:rPr>
                <w:rFonts w:ascii="Cambria Math" w:hAnsi="Cambria Math"/>
                <w:b/>
                <w:color w:val="555555"/>
                <w:sz w:val="21"/>
                <w:szCs w:val="21"/>
                <w:shd w:val="clear" w:color="auto" w:fill="FFFFFF"/>
              </w:rPr>
            </m:ctrlPr>
          </m:e>
        </m:d>
        <m:r>
          <m:rPr>
            <m:sty m:val="bi"/>
          </m:rPr>
          <w:rPr>
            <w:rFonts w:ascii="Cambria Math" w:hAnsi="Cambria Math"/>
          </w:rPr>
          <m:t xml:space="preserve">- </m:t>
        </m:r>
        <m:sSub>
          <m:sSubPr>
            <m:ctrlPr>
              <w:rPr>
                <w:rFonts w:ascii="Cambria Math" w:hAnsi="Cambria Math"/>
                <w:b/>
              </w:rPr>
            </m:ctrlPr>
          </m:sSubPr>
          <m:e>
            <m:r>
              <m:rPr>
                <m:nor/>
              </m:rPr>
              <w:rPr>
                <w:rFonts w:ascii="Arial" w:hAnsi="Arial"/>
                <w:b/>
                <w:iCs/>
              </w:rPr>
              <m:t>c</m:t>
            </m:r>
          </m:e>
          <m:sub>
            <m:r>
              <m:rPr>
                <m:nor/>
              </m:rPr>
              <w:rPr>
                <w:rFonts w:ascii="Arial" w:hAnsi="Arial"/>
                <w:b/>
              </w:rPr>
              <m:t>nivel de entrega</m:t>
            </m:r>
          </m:sub>
        </m:sSub>
      </m:oMath>
    </w:p>
    <w:p w14:paraId="45935889" w14:textId="4445E15D" w:rsidR="00C45583" w:rsidRPr="00677DC1" w:rsidRDefault="00C45583" w:rsidP="00866494">
      <w:pPr>
        <w:pStyle w:val="IFTnormal"/>
        <w:rPr>
          <w:rFonts w:ascii="Arial" w:hAnsi="Arial"/>
        </w:rPr>
      </w:pPr>
      <w:r w:rsidRPr="00677DC1">
        <w:rPr>
          <w:rFonts w:ascii="Arial" w:hAnsi="Arial"/>
        </w:rPr>
        <w:t xml:space="preserve">Donde </w:t>
      </w:r>
      <m:oMath>
        <m:d>
          <m:dPr>
            <m:ctrlPr>
              <w:rPr>
                <w:rFonts w:ascii="Cambria Math" w:hAnsi="Cambria Math"/>
                <w:b/>
                <w:i/>
              </w:rPr>
            </m:ctrlPr>
          </m:dPr>
          <m:e>
            <m:r>
              <m:rPr>
                <m:sty m:val="b"/>
              </m:rPr>
              <w:rPr>
                <w:rFonts w:ascii="Cambria Math" w:hAnsi="Cambria Math"/>
              </w:rPr>
              <m:t>%</m:t>
            </m:r>
            <m:sSub>
              <m:sSubPr>
                <m:ctrlPr>
                  <w:rPr>
                    <w:rFonts w:ascii="Cambria Math" w:hAnsi="Cambria Math"/>
                    <w:b/>
                  </w:rPr>
                </m:ctrlPr>
              </m:sSubPr>
              <m:e>
                <m:r>
                  <m:rPr>
                    <m:nor/>
                  </m:rPr>
                  <w:rPr>
                    <w:rFonts w:ascii="Arial" w:hAnsi="Arial"/>
                    <w:b/>
                    <w:iCs/>
                  </w:rPr>
                  <m:t>c</m:t>
                </m:r>
              </m:e>
              <m:sub>
                <m:r>
                  <m:rPr>
                    <m:nor/>
                  </m:rPr>
                  <w:rPr>
                    <w:rFonts w:ascii="Arial" w:hAnsi="Arial"/>
                    <w:b/>
                  </w:rPr>
                  <m:t>servicios banda ancha</m:t>
                </m:r>
              </m:sub>
            </m:sSub>
            <m:ctrlPr>
              <w:rPr>
                <w:rFonts w:ascii="Cambria Math" w:hAnsi="Cambria Math"/>
                <w:b/>
                <w:color w:val="555555"/>
                <w:sz w:val="21"/>
                <w:szCs w:val="21"/>
                <w:shd w:val="clear" w:color="auto" w:fill="FFFFFF"/>
              </w:rPr>
            </m:ctrlPr>
          </m:e>
        </m:d>
      </m:oMath>
      <w:r w:rsidRPr="00677DC1">
        <w:rPr>
          <w:rFonts w:ascii="Arial" w:hAnsi="Arial"/>
          <w:b/>
          <w:color w:val="555555"/>
          <w:sz w:val="21"/>
          <w:szCs w:val="21"/>
          <w:shd w:val="clear" w:color="auto" w:fill="FFFFFF"/>
        </w:rPr>
        <w:t xml:space="preserve"> </w:t>
      </w:r>
      <w:r w:rsidRPr="00677DC1">
        <w:rPr>
          <w:rFonts w:ascii="Arial" w:hAnsi="Arial"/>
        </w:rPr>
        <w:t>es el mismo factor de descuento aplicado a los servicios de Reventa de Internet. En el modelo anonimizado</w:t>
      </w:r>
      <w:r w:rsidR="006C128D" w:rsidRPr="00677DC1">
        <w:rPr>
          <w:rFonts w:ascii="Arial" w:hAnsi="Arial"/>
        </w:rPr>
        <w:t xml:space="preserve"> sometido a consulta pública</w:t>
      </w:r>
      <w:r w:rsidR="00293058" w:rsidRPr="00677DC1">
        <w:rPr>
          <w:rFonts w:ascii="Arial" w:hAnsi="Arial"/>
        </w:rPr>
        <w:t>,</w:t>
      </w:r>
      <w:r w:rsidRPr="00677DC1">
        <w:rPr>
          <w:rFonts w:ascii="Arial" w:hAnsi="Arial"/>
        </w:rPr>
        <w:t xml:space="preserve"> este factor equivale a 34.48%. </w:t>
      </w:r>
    </w:p>
    <w:p w14:paraId="6EAAA74F" w14:textId="27F58E92" w:rsidR="00360F28" w:rsidRPr="00677DC1" w:rsidRDefault="00F53AD1" w:rsidP="00866494">
      <w:pPr>
        <w:pStyle w:val="IFTnormal"/>
        <w:rPr>
          <w:rFonts w:ascii="Arial" w:hAnsi="Arial"/>
        </w:rPr>
      </w:pPr>
      <w:r w:rsidRPr="00677DC1">
        <w:rPr>
          <w:rFonts w:ascii="Arial" w:hAnsi="Arial"/>
        </w:rPr>
        <w:lastRenderedPageBreak/>
        <w:t xml:space="preserve">Es importante señalar que los niveles tarifarios aplicables a las tarifas del SAIB </w:t>
      </w:r>
      <w:r w:rsidR="00714E99" w:rsidRPr="00677DC1">
        <w:rPr>
          <w:rFonts w:ascii="Arial" w:hAnsi="Arial"/>
        </w:rPr>
        <w:t xml:space="preserve">tienen características particulares para su comparación (entre ellos, velocidad contratada, calidad del servicio, simetría del servicio, medio de transmisión), los cuales </w:t>
      </w:r>
      <w:r w:rsidR="008746A8" w:rsidRPr="00677DC1">
        <w:rPr>
          <w:rFonts w:ascii="Arial" w:hAnsi="Arial"/>
        </w:rPr>
        <w:t>ha</w:t>
      </w:r>
      <w:r w:rsidR="00714E99" w:rsidRPr="00677DC1">
        <w:rPr>
          <w:rFonts w:ascii="Arial" w:hAnsi="Arial"/>
        </w:rPr>
        <w:t>n</w:t>
      </w:r>
      <w:r w:rsidR="008746A8" w:rsidRPr="00677DC1">
        <w:rPr>
          <w:rFonts w:ascii="Arial" w:hAnsi="Arial"/>
        </w:rPr>
        <w:t xml:space="preserve"> mostrado una disminución en perfiles de </w:t>
      </w:r>
      <w:r w:rsidR="00B075A8" w:rsidRPr="00677DC1">
        <w:rPr>
          <w:rFonts w:ascii="Arial" w:hAnsi="Arial"/>
        </w:rPr>
        <w:t xml:space="preserve">20 Mbps en adelante, </w:t>
      </w:r>
      <w:r w:rsidR="0089283C" w:rsidRPr="00677DC1">
        <w:rPr>
          <w:rFonts w:ascii="Arial" w:hAnsi="Arial"/>
        </w:rPr>
        <w:t xml:space="preserve">solo las tarifas </w:t>
      </w:r>
      <w:r w:rsidR="008746A8" w:rsidRPr="00677DC1">
        <w:rPr>
          <w:rFonts w:ascii="Arial" w:hAnsi="Arial"/>
        </w:rPr>
        <w:t>para los perfiles de</w:t>
      </w:r>
      <w:r w:rsidR="0089283C" w:rsidRPr="00677DC1">
        <w:rPr>
          <w:rFonts w:ascii="Arial" w:hAnsi="Arial"/>
        </w:rPr>
        <w:t xml:space="preserve"> velocidad</w:t>
      </w:r>
      <w:r w:rsidR="008746A8" w:rsidRPr="00677DC1">
        <w:rPr>
          <w:rFonts w:ascii="Arial" w:hAnsi="Arial"/>
        </w:rPr>
        <w:t>es de</w:t>
      </w:r>
      <w:r w:rsidR="0089283C" w:rsidRPr="00677DC1">
        <w:rPr>
          <w:rFonts w:ascii="Arial" w:hAnsi="Arial"/>
        </w:rPr>
        <w:t xml:space="preserve"> 5 Mbps y 10 Mbps a nivel nacional </w:t>
      </w:r>
      <w:r w:rsidR="008746A8" w:rsidRPr="00677DC1">
        <w:rPr>
          <w:rFonts w:ascii="Arial" w:hAnsi="Arial"/>
        </w:rPr>
        <w:t>mostraron un</w:t>
      </w:r>
      <w:r w:rsidR="0089283C" w:rsidRPr="00677DC1">
        <w:rPr>
          <w:rFonts w:ascii="Arial" w:hAnsi="Arial"/>
        </w:rPr>
        <w:t xml:space="preserve"> </w:t>
      </w:r>
      <w:r w:rsidR="00866494" w:rsidRPr="00677DC1">
        <w:rPr>
          <w:rFonts w:ascii="Arial" w:hAnsi="Arial"/>
        </w:rPr>
        <w:t xml:space="preserve">ligero </w:t>
      </w:r>
      <w:r w:rsidR="0089283C" w:rsidRPr="00677DC1">
        <w:rPr>
          <w:rFonts w:ascii="Arial" w:hAnsi="Arial"/>
        </w:rPr>
        <w:t>aumento</w:t>
      </w:r>
      <w:r w:rsidRPr="00677DC1">
        <w:rPr>
          <w:rFonts w:ascii="Arial" w:hAnsi="Arial"/>
        </w:rPr>
        <w:t>. Para ello, se muestra a continuación un análisis histórico de las tarifas autorizadas por el Instituto de 2017-</w:t>
      </w:r>
      <w:r w:rsidR="00A22FC0" w:rsidRPr="00677DC1">
        <w:rPr>
          <w:rFonts w:ascii="Arial" w:hAnsi="Arial"/>
        </w:rPr>
        <w:t xml:space="preserve"> 2018 realizado por Grupo Televisa a la luz de los niveles tarifarios aplicables en </w:t>
      </w:r>
      <w:r w:rsidRPr="00677DC1">
        <w:rPr>
          <w:rFonts w:ascii="Arial" w:hAnsi="Arial"/>
        </w:rPr>
        <w:t>2020</w:t>
      </w:r>
      <w:r w:rsidR="008746A8" w:rsidRPr="00677DC1">
        <w:rPr>
          <w:rFonts w:ascii="Arial" w:hAnsi="Arial"/>
        </w:rPr>
        <w:t xml:space="preserve"> a través de la autorización de la OREDA</w:t>
      </w:r>
      <w:r w:rsidR="00E56607" w:rsidRPr="00677DC1">
        <w:rPr>
          <w:rFonts w:ascii="Arial" w:hAnsi="Arial"/>
        </w:rPr>
        <w:t xml:space="preserve">: </w:t>
      </w:r>
    </w:p>
    <w:p w14:paraId="4CFE23D1" w14:textId="6C6E8AEC" w:rsidR="0089283C" w:rsidRPr="00677DC1" w:rsidRDefault="0089283C" w:rsidP="00C45583">
      <w:pPr>
        <w:pStyle w:val="IFTnormal"/>
        <w:jc w:val="left"/>
        <w:rPr>
          <w:rFonts w:ascii="Arial" w:hAnsi="Arial"/>
        </w:rPr>
      </w:pPr>
      <w:r w:rsidRPr="00677DC1">
        <w:rPr>
          <w:rFonts w:ascii="Arial" w:hAnsi="Arial"/>
          <w:noProof/>
          <w:lang w:val="es-MX" w:eastAsia="es-MX"/>
        </w:rPr>
        <w:drawing>
          <wp:inline distT="0" distB="0" distL="0" distR="0" wp14:anchorId="6F51B57B" wp14:editId="686530CD">
            <wp:extent cx="5543550" cy="4127513"/>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3550" cy="4127513"/>
                    </a:xfrm>
                    <a:prstGeom prst="rect">
                      <a:avLst/>
                    </a:prstGeom>
                    <a:noFill/>
                    <a:ln>
                      <a:noFill/>
                    </a:ln>
                  </pic:spPr>
                </pic:pic>
              </a:graphicData>
            </a:graphic>
          </wp:inline>
        </w:drawing>
      </w:r>
    </w:p>
    <w:p w14:paraId="74F44176" w14:textId="77777777" w:rsidR="00360F28" w:rsidRPr="00677DC1" w:rsidRDefault="00360F28" w:rsidP="00360F28">
      <w:pPr>
        <w:rPr>
          <w:rFonts w:ascii="Arial" w:hAnsi="Arial" w:cs="Arial"/>
          <w:lang w:val="es-ES_tradnl" w:eastAsia="es-ES"/>
        </w:rPr>
      </w:pPr>
    </w:p>
    <w:p w14:paraId="26E263AB" w14:textId="77777777" w:rsidR="00360F28" w:rsidRPr="00677DC1" w:rsidRDefault="00360F28" w:rsidP="00360F28">
      <w:pPr>
        <w:rPr>
          <w:rFonts w:ascii="Arial" w:hAnsi="Arial" w:cs="Arial"/>
          <w:lang w:val="es-ES_tradnl" w:eastAsia="es-ES"/>
        </w:rPr>
      </w:pPr>
    </w:p>
    <w:p w14:paraId="341E1461" w14:textId="77777777" w:rsidR="00360F28" w:rsidRPr="00677DC1" w:rsidRDefault="00360F28" w:rsidP="00360F28">
      <w:pPr>
        <w:rPr>
          <w:rFonts w:ascii="Arial" w:hAnsi="Arial" w:cs="Arial"/>
          <w:lang w:val="es-ES_tradnl" w:eastAsia="es-ES"/>
        </w:rPr>
      </w:pPr>
    </w:p>
    <w:p w14:paraId="0F6FEEF4" w14:textId="77777777" w:rsidR="00360F28" w:rsidRPr="00677DC1" w:rsidRDefault="00360F28" w:rsidP="00360F28">
      <w:pPr>
        <w:rPr>
          <w:rFonts w:ascii="Arial" w:hAnsi="Arial" w:cs="Arial"/>
          <w:lang w:val="es-ES_tradnl" w:eastAsia="es-ES"/>
        </w:rPr>
      </w:pPr>
    </w:p>
    <w:p w14:paraId="1E621CB0" w14:textId="77777777" w:rsidR="00360F28" w:rsidRPr="00677DC1" w:rsidRDefault="00360F28" w:rsidP="00360F28">
      <w:pPr>
        <w:rPr>
          <w:rFonts w:ascii="Arial" w:hAnsi="Arial" w:cs="Arial"/>
          <w:lang w:val="es-ES_tradnl" w:eastAsia="es-ES"/>
        </w:rPr>
      </w:pPr>
    </w:p>
    <w:p w14:paraId="6AEA5ADE" w14:textId="6E3CD6D3" w:rsidR="00360F28" w:rsidRPr="00677DC1" w:rsidRDefault="00360F28" w:rsidP="00360F28">
      <w:pPr>
        <w:rPr>
          <w:rFonts w:ascii="Arial" w:hAnsi="Arial" w:cs="Arial"/>
          <w:lang w:val="es-ES_tradnl" w:eastAsia="es-ES"/>
        </w:rPr>
      </w:pPr>
    </w:p>
    <w:p w14:paraId="2F0A543D" w14:textId="77777777" w:rsidR="00E56607" w:rsidRPr="00677DC1" w:rsidRDefault="00E56607" w:rsidP="00360F28">
      <w:pPr>
        <w:jc w:val="right"/>
        <w:rPr>
          <w:rFonts w:ascii="Arial" w:hAnsi="Arial" w:cs="Arial"/>
          <w:lang w:val="es-ES_tradnl" w:eastAsia="es-ES"/>
        </w:rPr>
      </w:pPr>
    </w:p>
    <w:p w14:paraId="7A12F4B7" w14:textId="20494024" w:rsidR="00516221" w:rsidRPr="00677DC1" w:rsidRDefault="00E56607" w:rsidP="00516221">
      <w:pPr>
        <w:pStyle w:val="IFTnormal"/>
        <w:jc w:val="center"/>
        <w:rPr>
          <w:rFonts w:ascii="Arial" w:hAnsi="Arial"/>
        </w:rPr>
      </w:pPr>
      <w:r w:rsidRPr="00677DC1">
        <w:rPr>
          <w:rFonts w:ascii="Arial" w:hAnsi="Arial"/>
          <w:noProof/>
          <w:sz w:val="18"/>
          <w:lang w:val="es-MX" w:eastAsia="es-MX"/>
        </w:rPr>
        <w:lastRenderedPageBreak/>
        <w:drawing>
          <wp:anchor distT="0" distB="0" distL="114300" distR="114300" simplePos="0" relativeHeight="251658240" behindDoc="0" locked="0" layoutInCell="1" allowOverlap="1" wp14:anchorId="15FACBF3" wp14:editId="59DBF701">
            <wp:simplePos x="1009650" y="4667250"/>
            <wp:positionH relativeFrom="column">
              <wp:align>left</wp:align>
            </wp:positionH>
            <wp:positionV relativeFrom="paragraph">
              <wp:align>top</wp:align>
            </wp:positionV>
            <wp:extent cx="5543550" cy="3730712"/>
            <wp:effectExtent l="0" t="0" r="635"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3550" cy="3730712"/>
                    </a:xfrm>
                    <a:prstGeom prst="rect">
                      <a:avLst/>
                    </a:prstGeom>
                    <a:noFill/>
                    <a:ln>
                      <a:noFill/>
                    </a:ln>
                  </pic:spPr>
                </pic:pic>
              </a:graphicData>
            </a:graphic>
          </wp:anchor>
        </w:drawing>
      </w:r>
      <w:r w:rsidR="00516221" w:rsidRPr="00677DC1">
        <w:rPr>
          <w:rFonts w:ascii="Arial" w:hAnsi="Arial"/>
          <w:sz w:val="18"/>
        </w:rPr>
        <w:t>Fuente: elaboración propia con base en el Anexo A de OREDA 2017-2018 y OREDA EM 2020</w:t>
      </w:r>
    </w:p>
    <w:p w14:paraId="419E1409" w14:textId="5DA68504" w:rsidR="00E56607" w:rsidRPr="00677DC1" w:rsidRDefault="00360F28" w:rsidP="002E3E54">
      <w:pPr>
        <w:pStyle w:val="IFTnormal"/>
        <w:rPr>
          <w:rFonts w:ascii="Arial" w:hAnsi="Arial"/>
        </w:rPr>
      </w:pPr>
      <w:r w:rsidRPr="00677DC1">
        <w:rPr>
          <w:rFonts w:ascii="Arial" w:hAnsi="Arial"/>
        </w:rPr>
        <w:br w:type="textWrapping" w:clear="all"/>
      </w:r>
      <w:r w:rsidR="005333A2" w:rsidRPr="00677DC1">
        <w:rPr>
          <w:rFonts w:ascii="Arial" w:hAnsi="Arial"/>
        </w:rPr>
        <w:t xml:space="preserve">Así, en respuesta a la solicitud de Axtel, el Instituto señala que las tarifas del SAIB han </w:t>
      </w:r>
      <w:r w:rsidR="00F53AD1" w:rsidRPr="00677DC1">
        <w:rPr>
          <w:rFonts w:ascii="Arial" w:hAnsi="Arial"/>
        </w:rPr>
        <w:t>tenido una disminución a lo largo del periodo. Asimismo, es importante señalar que el proceso de cálculo de las tarifas mayoristas aplicables al SAIB</w:t>
      </w:r>
      <w:r w:rsidR="002E3E54" w:rsidRPr="00677DC1">
        <w:rPr>
          <w:rFonts w:ascii="Arial" w:hAnsi="Arial"/>
        </w:rPr>
        <w:t xml:space="preserve"> son el resultado de</w:t>
      </w:r>
      <w:r w:rsidR="006C128D" w:rsidRPr="00677DC1">
        <w:rPr>
          <w:rFonts w:ascii="Arial" w:hAnsi="Arial"/>
        </w:rPr>
        <w:t xml:space="preserve"> la implementación del </w:t>
      </w:r>
      <w:r w:rsidR="0098676F" w:rsidRPr="00677DC1">
        <w:rPr>
          <w:rFonts w:ascii="Arial" w:hAnsi="Arial"/>
        </w:rPr>
        <w:t>MCE</w:t>
      </w:r>
      <w:r w:rsidR="00F53AD1" w:rsidRPr="00677DC1">
        <w:rPr>
          <w:rFonts w:ascii="Arial" w:hAnsi="Arial"/>
        </w:rPr>
        <w:t xml:space="preserve">, por lo que </w:t>
      </w:r>
      <w:r w:rsidR="008746A8" w:rsidRPr="00677DC1">
        <w:rPr>
          <w:rFonts w:ascii="Arial" w:hAnsi="Arial"/>
        </w:rPr>
        <w:t>dichos cambios</w:t>
      </w:r>
      <w:r w:rsidR="00F53AD1" w:rsidRPr="00677DC1">
        <w:rPr>
          <w:rFonts w:ascii="Arial" w:hAnsi="Arial"/>
        </w:rPr>
        <w:t xml:space="preserve"> </w:t>
      </w:r>
      <w:r w:rsidR="008746A8" w:rsidRPr="00677DC1">
        <w:rPr>
          <w:rFonts w:ascii="Arial" w:hAnsi="Arial"/>
        </w:rPr>
        <w:t>deberán ser evaluadas a la luz de los criterios metodológicos, perfiles de velocidad y características de los proceso</w:t>
      </w:r>
      <w:r w:rsidR="00B075A8" w:rsidRPr="00677DC1">
        <w:rPr>
          <w:rFonts w:ascii="Arial" w:hAnsi="Arial"/>
        </w:rPr>
        <w:t>s</w:t>
      </w:r>
      <w:r w:rsidR="008746A8" w:rsidRPr="00677DC1">
        <w:rPr>
          <w:rFonts w:ascii="Arial" w:hAnsi="Arial"/>
        </w:rPr>
        <w:t xml:space="preserve"> de cálculo implementados</w:t>
      </w:r>
      <w:r w:rsidR="002E3E54" w:rsidRPr="00677DC1">
        <w:rPr>
          <w:rFonts w:ascii="Arial" w:hAnsi="Arial"/>
        </w:rPr>
        <w:t>.</w:t>
      </w:r>
    </w:p>
    <w:p w14:paraId="59660BE7" w14:textId="2B9A4BB5" w:rsidR="00801654" w:rsidRPr="00677DC1" w:rsidRDefault="00801654" w:rsidP="00801654">
      <w:pPr>
        <w:pStyle w:val="Ttulo2"/>
        <w:ind w:left="0"/>
        <w:jc w:val="left"/>
        <w:rPr>
          <w:rFonts w:ascii="Arial" w:hAnsi="Arial"/>
          <w:b w:val="0"/>
          <w:i/>
          <w:u w:val="single"/>
          <w:lang w:val="es-ES_tradnl"/>
        </w:rPr>
      </w:pPr>
      <w:r w:rsidRPr="00677DC1">
        <w:rPr>
          <w:rFonts w:ascii="Arial" w:hAnsi="Arial"/>
          <w:b w:val="0"/>
          <w:i/>
          <w:u w:val="single"/>
          <w:lang w:val="es-ES_tradnl"/>
        </w:rPr>
        <w:t>Resumen de comentarios de la Consulta Pública</w:t>
      </w:r>
      <w:r w:rsidR="00EC2FDE" w:rsidRPr="00677DC1">
        <w:rPr>
          <w:rFonts w:ascii="Arial" w:hAnsi="Arial"/>
          <w:b w:val="0"/>
          <w:i/>
          <w:u w:val="single"/>
          <w:lang w:val="es-ES_tradnl"/>
        </w:rPr>
        <w:t xml:space="preserve"> sobre la disminución de los descuentos relacionados a servicios contratados por el CS. </w:t>
      </w:r>
    </w:p>
    <w:p w14:paraId="59572DCD" w14:textId="653FD3EC" w:rsidR="00360F28" w:rsidRPr="00677DC1" w:rsidRDefault="00360F28" w:rsidP="00360F28">
      <w:pPr>
        <w:rPr>
          <w:rFonts w:ascii="Arial" w:eastAsia="Calibri" w:hAnsi="Arial" w:cs="Arial"/>
          <w:color w:val="000000"/>
          <w:lang w:eastAsia="es-ES"/>
        </w:rPr>
      </w:pPr>
      <w:r w:rsidRPr="00677DC1">
        <w:rPr>
          <w:rFonts w:ascii="Arial" w:eastAsia="Calibri" w:hAnsi="Arial" w:cs="Arial"/>
          <w:color w:val="000000"/>
          <w:lang w:eastAsia="es-ES"/>
        </w:rPr>
        <w:t>El participante</w:t>
      </w:r>
      <w:r w:rsidR="00516221" w:rsidRPr="00677DC1">
        <w:rPr>
          <w:rFonts w:ascii="Arial" w:eastAsia="Calibri" w:hAnsi="Arial" w:cs="Arial"/>
          <w:color w:val="000000"/>
          <w:lang w:eastAsia="es-ES"/>
        </w:rPr>
        <w:t xml:space="preserve"> Grupo Televisa</w:t>
      </w:r>
      <w:r w:rsidRPr="00677DC1">
        <w:rPr>
          <w:rFonts w:ascii="Arial" w:eastAsia="Calibri" w:hAnsi="Arial" w:cs="Arial"/>
          <w:color w:val="000000"/>
          <w:lang w:eastAsia="es-ES"/>
        </w:rPr>
        <w:t xml:space="preserve"> </w:t>
      </w:r>
      <w:r w:rsidR="008746A8" w:rsidRPr="00677DC1">
        <w:rPr>
          <w:rFonts w:ascii="Arial" w:eastAsia="Calibri" w:hAnsi="Arial" w:cs="Arial"/>
          <w:color w:val="000000"/>
          <w:lang w:eastAsia="es-ES"/>
        </w:rPr>
        <w:t xml:space="preserve">señaló </w:t>
      </w:r>
      <w:r w:rsidRPr="00677DC1">
        <w:rPr>
          <w:rFonts w:ascii="Arial" w:eastAsia="Calibri" w:hAnsi="Arial" w:cs="Arial"/>
          <w:color w:val="000000"/>
          <w:lang w:eastAsia="es-ES"/>
        </w:rPr>
        <w:t>que los descuentos asociados a servicios contratados</w:t>
      </w:r>
      <w:r w:rsidR="00995BA9" w:rsidRPr="00677DC1">
        <w:rPr>
          <w:rFonts w:ascii="Arial" w:eastAsia="Calibri" w:hAnsi="Arial" w:cs="Arial"/>
          <w:color w:val="000000"/>
          <w:lang w:eastAsia="es-ES"/>
        </w:rPr>
        <w:t xml:space="preserve"> (entrega de equipo por Personal Telmex en SAIB, instalación de acometida, y adquisición del modem/ONT)</w:t>
      </w:r>
      <w:r w:rsidRPr="00677DC1">
        <w:rPr>
          <w:rFonts w:ascii="Arial" w:eastAsia="Calibri" w:hAnsi="Arial" w:cs="Arial"/>
          <w:color w:val="000000"/>
          <w:lang w:eastAsia="es-ES"/>
        </w:rPr>
        <w:t xml:space="preserve"> han mostrado una disminución considerable</w:t>
      </w:r>
      <w:r w:rsidR="00995BA9" w:rsidRPr="00677DC1">
        <w:rPr>
          <w:rFonts w:ascii="Arial" w:eastAsia="Calibri" w:hAnsi="Arial" w:cs="Arial"/>
          <w:color w:val="000000"/>
          <w:lang w:eastAsia="es-ES"/>
        </w:rPr>
        <w:t>.</w:t>
      </w:r>
    </w:p>
    <w:p w14:paraId="3AE388F7" w14:textId="6A24BD08" w:rsidR="00801654" w:rsidRPr="00677DC1" w:rsidRDefault="00801654" w:rsidP="00801654">
      <w:pPr>
        <w:pStyle w:val="Ttulo2"/>
        <w:ind w:left="0"/>
        <w:jc w:val="left"/>
        <w:rPr>
          <w:rFonts w:ascii="Arial" w:hAnsi="Arial"/>
          <w:b w:val="0"/>
          <w:i/>
          <w:u w:val="single"/>
          <w:lang w:val="es-ES_tradnl"/>
        </w:rPr>
      </w:pPr>
      <w:r w:rsidRPr="00677DC1">
        <w:rPr>
          <w:rFonts w:ascii="Arial" w:hAnsi="Arial"/>
          <w:b w:val="0"/>
          <w:i/>
          <w:u w:val="single"/>
          <w:lang w:val="es-ES_tradnl"/>
        </w:rPr>
        <w:t>Respuesta del Instituto</w:t>
      </w:r>
    </w:p>
    <w:p w14:paraId="1E74BE97" w14:textId="174BEF36" w:rsidR="00624600" w:rsidRPr="00677DC1" w:rsidRDefault="00624600" w:rsidP="00624600">
      <w:pPr>
        <w:rPr>
          <w:rFonts w:ascii="Arial" w:hAnsi="Arial" w:cs="Arial"/>
          <w:lang w:val="es-ES_tradnl"/>
        </w:rPr>
      </w:pPr>
      <w:r w:rsidRPr="00677DC1">
        <w:rPr>
          <w:rFonts w:ascii="Arial" w:hAnsi="Arial" w:cs="Arial"/>
          <w:lang w:val="es-ES_tradnl"/>
        </w:rPr>
        <w:t>El Instituto advierte que la disminución del precio de los descuentos ocurrió principalmente entre 2018 y 2019</w:t>
      </w:r>
      <w:r w:rsidR="001578D9" w:rsidRPr="00677DC1">
        <w:rPr>
          <w:rFonts w:ascii="Arial" w:hAnsi="Arial" w:cs="Arial"/>
          <w:lang w:val="es-ES_tradnl"/>
        </w:rPr>
        <w:t xml:space="preserve"> debido a</w:t>
      </w:r>
      <w:r w:rsidR="00B242A3" w:rsidRPr="00677DC1">
        <w:rPr>
          <w:rFonts w:ascii="Arial" w:hAnsi="Arial" w:cs="Arial"/>
          <w:lang w:val="es-ES_tradnl"/>
        </w:rPr>
        <w:t xml:space="preserve"> la revisión metodológica </w:t>
      </w:r>
      <w:r w:rsidR="001578D9" w:rsidRPr="00677DC1">
        <w:rPr>
          <w:rFonts w:ascii="Arial" w:hAnsi="Arial" w:cs="Arial"/>
          <w:lang w:val="es-ES_tradnl"/>
        </w:rPr>
        <w:t>originad</w:t>
      </w:r>
      <w:r w:rsidR="00B242A3" w:rsidRPr="00677DC1">
        <w:rPr>
          <w:rFonts w:ascii="Arial" w:hAnsi="Arial" w:cs="Arial"/>
          <w:lang w:val="es-ES_tradnl"/>
        </w:rPr>
        <w:t>a</w:t>
      </w:r>
      <w:r w:rsidR="001578D9" w:rsidRPr="00677DC1">
        <w:rPr>
          <w:rFonts w:ascii="Arial" w:hAnsi="Arial" w:cs="Arial"/>
          <w:lang w:val="es-ES_tradnl"/>
        </w:rPr>
        <w:t xml:space="preserve"> por la implementación del </w:t>
      </w:r>
      <w:r w:rsidR="0098676F" w:rsidRPr="00677DC1">
        <w:rPr>
          <w:rFonts w:ascii="Arial" w:hAnsi="Arial" w:cs="Arial"/>
          <w:lang w:val="es-ES_tradnl"/>
        </w:rPr>
        <w:t>MCE</w:t>
      </w:r>
      <w:r w:rsidR="001578D9" w:rsidRPr="00677DC1">
        <w:rPr>
          <w:rFonts w:ascii="Arial" w:hAnsi="Arial" w:cs="Arial"/>
          <w:lang w:val="es-ES_tradnl"/>
        </w:rPr>
        <w:t xml:space="preserve"> </w:t>
      </w:r>
      <w:r w:rsidR="0018155D" w:rsidRPr="00677DC1">
        <w:rPr>
          <w:rFonts w:ascii="Arial" w:hAnsi="Arial" w:cs="Arial"/>
          <w:lang w:val="es-ES_tradnl"/>
        </w:rPr>
        <w:t>en su forma actual</w:t>
      </w:r>
      <w:r w:rsidR="001578D9" w:rsidRPr="00677DC1">
        <w:rPr>
          <w:rStyle w:val="Refdenotaalpie"/>
          <w:rFonts w:ascii="Arial" w:hAnsi="Arial" w:cs="Arial"/>
          <w:lang w:val="es-ES_tradnl"/>
        </w:rPr>
        <w:footnoteReference w:id="9"/>
      </w:r>
      <w:r w:rsidR="001578D9" w:rsidRPr="00677DC1">
        <w:rPr>
          <w:rFonts w:ascii="Arial" w:hAnsi="Arial" w:cs="Arial"/>
          <w:lang w:val="es-ES_tradnl"/>
        </w:rPr>
        <w:t>. A partir de la entrada en vigor de esta metodología</w:t>
      </w:r>
      <w:r w:rsidR="00A22FC0" w:rsidRPr="00677DC1">
        <w:rPr>
          <w:rFonts w:ascii="Arial" w:hAnsi="Arial" w:cs="Arial"/>
          <w:lang w:val="es-ES_tradnl"/>
        </w:rPr>
        <w:t>,</w:t>
      </w:r>
      <w:r w:rsidR="001578D9" w:rsidRPr="00677DC1">
        <w:rPr>
          <w:rFonts w:ascii="Arial" w:hAnsi="Arial" w:cs="Arial"/>
          <w:lang w:val="es-ES_tradnl"/>
        </w:rPr>
        <w:t xml:space="preserve"> la </w:t>
      </w:r>
      <w:r w:rsidR="00516221" w:rsidRPr="00677DC1">
        <w:rPr>
          <w:rFonts w:ascii="Arial" w:hAnsi="Arial" w:cs="Arial"/>
          <w:lang w:val="es-ES_tradnl"/>
        </w:rPr>
        <w:t xml:space="preserve">actualización </w:t>
      </w:r>
      <w:r w:rsidR="00164942" w:rsidRPr="00677DC1">
        <w:rPr>
          <w:rFonts w:ascii="Arial" w:hAnsi="Arial" w:cs="Arial"/>
          <w:lang w:val="es-ES_tradnl"/>
        </w:rPr>
        <w:t xml:space="preserve">se lleva a cabo en la hoja cálculos auxiliares del </w:t>
      </w:r>
      <w:r w:rsidR="0098676F" w:rsidRPr="00677DC1">
        <w:rPr>
          <w:rFonts w:ascii="Arial" w:hAnsi="Arial" w:cs="Arial"/>
          <w:lang w:val="es-ES_tradnl"/>
        </w:rPr>
        <w:t>MCE</w:t>
      </w:r>
      <w:r w:rsidR="00164942" w:rsidRPr="00677DC1">
        <w:rPr>
          <w:rFonts w:ascii="Arial" w:hAnsi="Arial" w:cs="Arial"/>
          <w:lang w:val="es-ES_tradnl"/>
        </w:rPr>
        <w:t xml:space="preserve"> </w:t>
      </w:r>
      <w:r w:rsidR="00B37410" w:rsidRPr="00677DC1">
        <w:rPr>
          <w:rFonts w:ascii="Arial" w:hAnsi="Arial" w:cs="Arial"/>
          <w:lang w:val="es-ES_tradnl"/>
        </w:rPr>
        <w:t>en lo que concierne los descuentos por instalación de acometida y adquisición de modem/ONT</w:t>
      </w:r>
      <w:r w:rsidR="00164942" w:rsidRPr="00677DC1">
        <w:rPr>
          <w:rFonts w:ascii="Arial" w:hAnsi="Arial" w:cs="Arial"/>
          <w:lang w:val="es-ES_tradnl"/>
        </w:rPr>
        <w:t>,</w:t>
      </w:r>
      <w:r w:rsidR="001578D9" w:rsidRPr="00677DC1">
        <w:rPr>
          <w:rFonts w:ascii="Arial" w:hAnsi="Arial" w:cs="Arial"/>
          <w:lang w:val="es-ES_tradnl"/>
        </w:rPr>
        <w:t xml:space="preserve"> </w:t>
      </w:r>
      <w:r w:rsidR="00A22FC0" w:rsidRPr="00677DC1">
        <w:rPr>
          <w:rFonts w:ascii="Arial" w:hAnsi="Arial" w:cs="Arial"/>
          <w:lang w:val="es-ES_tradnl"/>
        </w:rPr>
        <w:t xml:space="preserve">misma que </w:t>
      </w:r>
      <w:r w:rsidR="001578D9" w:rsidRPr="00677DC1">
        <w:rPr>
          <w:rFonts w:ascii="Arial" w:hAnsi="Arial" w:cs="Arial"/>
          <w:lang w:val="es-ES_tradnl"/>
        </w:rPr>
        <w:t xml:space="preserve">no </w:t>
      </w:r>
      <w:r w:rsidR="001578D9" w:rsidRPr="00677DC1">
        <w:rPr>
          <w:rFonts w:ascii="Arial" w:hAnsi="Arial" w:cs="Arial"/>
          <w:lang w:val="es-ES_tradnl"/>
        </w:rPr>
        <w:lastRenderedPageBreak/>
        <w:t>ha dado lugar a cambios bruscos en las tarifas de descuentos aplicables al SAIB</w:t>
      </w:r>
      <w:r w:rsidR="00A20229" w:rsidRPr="00677DC1">
        <w:rPr>
          <w:rFonts w:ascii="Arial" w:hAnsi="Arial" w:cs="Arial"/>
          <w:lang w:val="es-ES_tradnl"/>
        </w:rPr>
        <w:t xml:space="preserve"> (ver Tabla abajo)</w:t>
      </w:r>
      <w:r w:rsidR="001578D9" w:rsidRPr="00677DC1">
        <w:rPr>
          <w:rFonts w:ascii="Arial" w:hAnsi="Arial" w:cs="Arial"/>
          <w:lang w:val="es-ES_tradnl"/>
        </w:rPr>
        <w:t xml:space="preserve">. En cuanto a la disminución de los descuentos relativos a la instalación de acometida entre 2019 y 2020, esta se debe a la caída de los precios por instalación de acometida.  </w:t>
      </w:r>
      <w:r w:rsidRPr="00677DC1">
        <w:rPr>
          <w:rFonts w:ascii="Arial" w:hAnsi="Arial" w:cs="Arial"/>
          <w:lang w:val="es-ES_tradnl"/>
        </w:rPr>
        <w:t xml:space="preserve"> </w:t>
      </w:r>
    </w:p>
    <w:tbl>
      <w:tblPr>
        <w:tblW w:w="10127" w:type="dxa"/>
        <w:jc w:val="center"/>
        <w:tblCellMar>
          <w:left w:w="70" w:type="dxa"/>
          <w:right w:w="70" w:type="dxa"/>
        </w:tblCellMar>
        <w:tblLook w:val="04A0" w:firstRow="1" w:lastRow="0" w:firstColumn="1" w:lastColumn="0" w:noHBand="0" w:noVBand="1"/>
      </w:tblPr>
      <w:tblGrid>
        <w:gridCol w:w="3124"/>
        <w:gridCol w:w="1735"/>
        <w:gridCol w:w="1981"/>
        <w:gridCol w:w="2062"/>
        <w:gridCol w:w="1225"/>
      </w:tblGrid>
      <w:tr w:rsidR="00624600" w:rsidRPr="00677DC1" w14:paraId="13225E36" w14:textId="77777777" w:rsidTr="001578D9">
        <w:trPr>
          <w:trHeight w:val="341"/>
          <w:jc w:val="center"/>
        </w:trPr>
        <w:tc>
          <w:tcPr>
            <w:tcW w:w="3124" w:type="dxa"/>
            <w:tcBorders>
              <w:top w:val="single" w:sz="4" w:space="0" w:color="auto"/>
              <w:left w:val="single" w:sz="4" w:space="0" w:color="auto"/>
              <w:bottom w:val="nil"/>
              <w:right w:val="single" w:sz="4" w:space="0" w:color="auto"/>
            </w:tcBorders>
            <w:shd w:val="clear" w:color="000000" w:fill="E2EFDA"/>
            <w:vAlign w:val="center"/>
            <w:hideMark/>
          </w:tcPr>
          <w:p w14:paraId="2D4B0D6F" w14:textId="77777777" w:rsidR="00624600" w:rsidRPr="00677DC1" w:rsidRDefault="00624600" w:rsidP="00624600">
            <w:pPr>
              <w:spacing w:after="0" w:line="240" w:lineRule="auto"/>
              <w:jc w:val="left"/>
              <w:rPr>
                <w:rFonts w:ascii="Arial" w:eastAsia="Times New Roman" w:hAnsi="Arial" w:cs="Arial"/>
                <w:b/>
                <w:bCs/>
                <w:color w:val="000000"/>
                <w:sz w:val="16"/>
                <w:szCs w:val="16"/>
                <w:lang w:eastAsia="es-MX"/>
              </w:rPr>
            </w:pPr>
            <w:r w:rsidRPr="00677DC1">
              <w:rPr>
                <w:rFonts w:ascii="Arial" w:eastAsia="Times New Roman" w:hAnsi="Arial" w:cs="Arial"/>
                <w:b/>
                <w:bCs/>
                <w:color w:val="000000"/>
                <w:sz w:val="16"/>
                <w:szCs w:val="16"/>
                <w:lang w:eastAsia="es-MX"/>
              </w:rPr>
              <w:t>OTROS CONCEPTOS aplicables al SAIB</w:t>
            </w:r>
          </w:p>
        </w:tc>
        <w:tc>
          <w:tcPr>
            <w:tcW w:w="1735" w:type="dxa"/>
            <w:tcBorders>
              <w:top w:val="single" w:sz="4" w:space="0" w:color="auto"/>
              <w:left w:val="nil"/>
              <w:bottom w:val="nil"/>
              <w:right w:val="single" w:sz="4" w:space="0" w:color="auto"/>
            </w:tcBorders>
            <w:shd w:val="clear" w:color="000000" w:fill="E2EFDA"/>
            <w:vAlign w:val="center"/>
            <w:hideMark/>
          </w:tcPr>
          <w:p w14:paraId="334F1E16" w14:textId="77777777" w:rsidR="00624600" w:rsidRPr="00677DC1" w:rsidRDefault="00624600" w:rsidP="00624600">
            <w:pPr>
              <w:spacing w:after="0" w:line="240" w:lineRule="auto"/>
              <w:jc w:val="center"/>
              <w:rPr>
                <w:rFonts w:ascii="Arial" w:eastAsia="Times New Roman" w:hAnsi="Arial" w:cs="Arial"/>
                <w:b/>
                <w:bCs/>
                <w:color w:val="000000"/>
                <w:sz w:val="16"/>
                <w:szCs w:val="16"/>
                <w:lang w:eastAsia="es-MX"/>
              </w:rPr>
            </w:pPr>
            <w:r w:rsidRPr="00677DC1">
              <w:rPr>
                <w:rFonts w:ascii="Arial" w:eastAsia="Times New Roman" w:hAnsi="Arial" w:cs="Arial"/>
                <w:b/>
                <w:bCs/>
                <w:color w:val="000000"/>
                <w:sz w:val="16"/>
                <w:szCs w:val="16"/>
                <w:lang w:eastAsia="es-MX"/>
              </w:rPr>
              <w:t>2020</w:t>
            </w:r>
          </w:p>
        </w:tc>
        <w:tc>
          <w:tcPr>
            <w:tcW w:w="1981" w:type="dxa"/>
            <w:tcBorders>
              <w:top w:val="single" w:sz="4" w:space="0" w:color="auto"/>
              <w:left w:val="nil"/>
              <w:bottom w:val="nil"/>
              <w:right w:val="single" w:sz="4" w:space="0" w:color="auto"/>
            </w:tcBorders>
            <w:shd w:val="clear" w:color="000000" w:fill="E2EFDA"/>
            <w:vAlign w:val="center"/>
            <w:hideMark/>
          </w:tcPr>
          <w:p w14:paraId="7D4205C2" w14:textId="77777777" w:rsidR="00624600" w:rsidRPr="00677DC1" w:rsidRDefault="00624600" w:rsidP="00624600">
            <w:pPr>
              <w:spacing w:after="0" w:line="240" w:lineRule="auto"/>
              <w:jc w:val="center"/>
              <w:rPr>
                <w:rFonts w:ascii="Arial" w:eastAsia="Times New Roman" w:hAnsi="Arial" w:cs="Arial"/>
                <w:b/>
                <w:bCs/>
                <w:color w:val="000000"/>
                <w:sz w:val="16"/>
                <w:szCs w:val="16"/>
                <w:lang w:eastAsia="es-MX"/>
              </w:rPr>
            </w:pPr>
            <w:r w:rsidRPr="00677DC1">
              <w:rPr>
                <w:rFonts w:ascii="Arial" w:eastAsia="Times New Roman" w:hAnsi="Arial" w:cs="Arial"/>
                <w:b/>
                <w:bCs/>
                <w:color w:val="000000"/>
                <w:sz w:val="16"/>
                <w:szCs w:val="16"/>
                <w:lang w:eastAsia="es-MX"/>
              </w:rPr>
              <w:t>2019</w:t>
            </w:r>
          </w:p>
        </w:tc>
        <w:tc>
          <w:tcPr>
            <w:tcW w:w="2062" w:type="dxa"/>
            <w:tcBorders>
              <w:top w:val="single" w:sz="4" w:space="0" w:color="auto"/>
              <w:left w:val="nil"/>
              <w:bottom w:val="nil"/>
              <w:right w:val="single" w:sz="4" w:space="0" w:color="auto"/>
            </w:tcBorders>
            <w:shd w:val="clear" w:color="000000" w:fill="E2EFDA"/>
            <w:vAlign w:val="center"/>
            <w:hideMark/>
          </w:tcPr>
          <w:p w14:paraId="68E3E686" w14:textId="77777777" w:rsidR="00624600" w:rsidRPr="00677DC1" w:rsidRDefault="00624600" w:rsidP="00624600">
            <w:pPr>
              <w:spacing w:after="0" w:line="240" w:lineRule="auto"/>
              <w:jc w:val="center"/>
              <w:rPr>
                <w:rFonts w:ascii="Arial" w:eastAsia="Times New Roman" w:hAnsi="Arial" w:cs="Arial"/>
                <w:b/>
                <w:bCs/>
                <w:color w:val="000000"/>
                <w:sz w:val="16"/>
                <w:szCs w:val="16"/>
                <w:lang w:eastAsia="es-MX"/>
              </w:rPr>
            </w:pPr>
            <w:r w:rsidRPr="00677DC1">
              <w:rPr>
                <w:rFonts w:ascii="Arial" w:eastAsia="Times New Roman" w:hAnsi="Arial" w:cs="Arial"/>
                <w:b/>
                <w:bCs/>
                <w:color w:val="000000"/>
                <w:sz w:val="16"/>
                <w:szCs w:val="16"/>
                <w:lang w:eastAsia="es-MX"/>
              </w:rPr>
              <w:t>2018-2017</w:t>
            </w:r>
          </w:p>
        </w:tc>
        <w:tc>
          <w:tcPr>
            <w:tcW w:w="1225" w:type="dxa"/>
            <w:tcBorders>
              <w:top w:val="single" w:sz="4" w:space="0" w:color="auto"/>
              <w:left w:val="nil"/>
              <w:bottom w:val="nil"/>
              <w:right w:val="single" w:sz="4" w:space="0" w:color="auto"/>
            </w:tcBorders>
            <w:shd w:val="clear" w:color="000000" w:fill="FFFFFF"/>
            <w:vAlign w:val="center"/>
            <w:hideMark/>
          </w:tcPr>
          <w:p w14:paraId="0A0F970C" w14:textId="77777777" w:rsidR="00624600" w:rsidRPr="00677DC1" w:rsidRDefault="00624600" w:rsidP="00624600">
            <w:pPr>
              <w:spacing w:after="0" w:line="240" w:lineRule="auto"/>
              <w:jc w:val="center"/>
              <w:rPr>
                <w:rFonts w:ascii="Arial" w:eastAsia="Times New Roman" w:hAnsi="Arial" w:cs="Arial"/>
                <w:b/>
                <w:bCs/>
                <w:color w:val="000000"/>
                <w:sz w:val="16"/>
                <w:szCs w:val="16"/>
                <w:lang w:eastAsia="es-MX"/>
              </w:rPr>
            </w:pPr>
            <w:r w:rsidRPr="00677DC1">
              <w:rPr>
                <w:rFonts w:ascii="Arial" w:eastAsia="Times New Roman" w:hAnsi="Arial" w:cs="Arial"/>
                <w:b/>
                <w:bCs/>
                <w:color w:val="000000"/>
                <w:sz w:val="16"/>
                <w:szCs w:val="16"/>
                <w:lang w:eastAsia="es-MX"/>
              </w:rPr>
              <w:t>2020 - 2019</w:t>
            </w:r>
          </w:p>
        </w:tc>
      </w:tr>
      <w:tr w:rsidR="00624600" w:rsidRPr="00677DC1" w14:paraId="4FCF8E18" w14:textId="77777777" w:rsidTr="001578D9">
        <w:trPr>
          <w:trHeight w:val="191"/>
          <w:jc w:val="center"/>
        </w:trPr>
        <w:tc>
          <w:tcPr>
            <w:tcW w:w="3124" w:type="dxa"/>
            <w:tcBorders>
              <w:top w:val="single" w:sz="4" w:space="0" w:color="auto"/>
              <w:left w:val="single" w:sz="4" w:space="0" w:color="auto"/>
              <w:bottom w:val="nil"/>
              <w:right w:val="single" w:sz="4" w:space="0" w:color="auto"/>
            </w:tcBorders>
            <w:shd w:val="clear" w:color="000000" w:fill="E2EFDA"/>
            <w:vAlign w:val="center"/>
            <w:hideMark/>
          </w:tcPr>
          <w:p w14:paraId="2884EF99" w14:textId="0D47932F" w:rsidR="00624600" w:rsidRPr="00677DC1" w:rsidRDefault="00624600" w:rsidP="00624600">
            <w:pPr>
              <w:spacing w:after="0" w:line="240" w:lineRule="auto"/>
              <w:jc w:val="left"/>
              <w:rPr>
                <w:rFonts w:ascii="Arial" w:eastAsia="Times New Roman" w:hAnsi="Arial" w:cs="Arial"/>
                <w:b/>
                <w:bCs/>
                <w:color w:val="000000"/>
                <w:sz w:val="16"/>
                <w:szCs w:val="16"/>
                <w:lang w:eastAsia="es-MX"/>
              </w:rPr>
            </w:pPr>
            <w:r w:rsidRPr="00677DC1">
              <w:rPr>
                <w:rFonts w:ascii="Arial" w:eastAsia="Times New Roman" w:hAnsi="Arial" w:cs="Arial"/>
                <w:b/>
                <w:bCs/>
                <w:color w:val="000000"/>
                <w:sz w:val="16"/>
                <w:szCs w:val="16"/>
                <w:lang w:eastAsia="es-MX"/>
              </w:rPr>
              <w:t>Relativos a la acometida</w:t>
            </w:r>
          </w:p>
        </w:tc>
        <w:tc>
          <w:tcPr>
            <w:tcW w:w="1735" w:type="dxa"/>
            <w:tcBorders>
              <w:top w:val="single" w:sz="4" w:space="0" w:color="auto"/>
              <w:left w:val="nil"/>
              <w:bottom w:val="single" w:sz="4" w:space="0" w:color="auto"/>
              <w:right w:val="single" w:sz="4" w:space="0" w:color="auto"/>
            </w:tcBorders>
            <w:shd w:val="clear" w:color="000000" w:fill="FFFFFF"/>
            <w:noWrap/>
            <w:vAlign w:val="bottom"/>
            <w:hideMark/>
          </w:tcPr>
          <w:p w14:paraId="0EE879FB" w14:textId="77777777" w:rsidR="00624600" w:rsidRPr="00677DC1" w:rsidRDefault="00624600" w:rsidP="00624600">
            <w:pPr>
              <w:spacing w:after="0" w:line="240" w:lineRule="auto"/>
              <w:jc w:val="left"/>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 </w:t>
            </w:r>
          </w:p>
        </w:tc>
        <w:tc>
          <w:tcPr>
            <w:tcW w:w="1981" w:type="dxa"/>
            <w:tcBorders>
              <w:top w:val="single" w:sz="4" w:space="0" w:color="auto"/>
              <w:left w:val="nil"/>
              <w:bottom w:val="single" w:sz="4" w:space="0" w:color="auto"/>
              <w:right w:val="single" w:sz="4" w:space="0" w:color="auto"/>
            </w:tcBorders>
            <w:shd w:val="clear" w:color="000000" w:fill="FFFFFF"/>
            <w:noWrap/>
            <w:vAlign w:val="bottom"/>
            <w:hideMark/>
          </w:tcPr>
          <w:p w14:paraId="079C4AE8" w14:textId="77777777" w:rsidR="00624600" w:rsidRPr="00677DC1" w:rsidRDefault="00624600" w:rsidP="00624600">
            <w:pPr>
              <w:spacing w:after="0" w:line="240" w:lineRule="auto"/>
              <w:jc w:val="left"/>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 </w:t>
            </w:r>
          </w:p>
        </w:tc>
        <w:tc>
          <w:tcPr>
            <w:tcW w:w="2062" w:type="dxa"/>
            <w:tcBorders>
              <w:top w:val="single" w:sz="4" w:space="0" w:color="auto"/>
              <w:left w:val="nil"/>
              <w:bottom w:val="single" w:sz="4" w:space="0" w:color="auto"/>
              <w:right w:val="single" w:sz="4" w:space="0" w:color="auto"/>
            </w:tcBorders>
            <w:shd w:val="clear" w:color="000000" w:fill="FFFFFF"/>
            <w:noWrap/>
            <w:vAlign w:val="bottom"/>
            <w:hideMark/>
          </w:tcPr>
          <w:p w14:paraId="11F26D04" w14:textId="77777777" w:rsidR="00624600" w:rsidRPr="00677DC1" w:rsidRDefault="00624600" w:rsidP="00624600">
            <w:pPr>
              <w:spacing w:after="0" w:line="240" w:lineRule="auto"/>
              <w:jc w:val="left"/>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 </w:t>
            </w:r>
          </w:p>
        </w:tc>
        <w:tc>
          <w:tcPr>
            <w:tcW w:w="1225" w:type="dxa"/>
            <w:tcBorders>
              <w:top w:val="single" w:sz="4" w:space="0" w:color="auto"/>
              <w:left w:val="nil"/>
              <w:bottom w:val="single" w:sz="4" w:space="0" w:color="auto"/>
              <w:right w:val="single" w:sz="4" w:space="0" w:color="auto"/>
            </w:tcBorders>
            <w:shd w:val="clear" w:color="000000" w:fill="FFFFFF"/>
            <w:noWrap/>
            <w:vAlign w:val="bottom"/>
            <w:hideMark/>
          </w:tcPr>
          <w:p w14:paraId="1C4CF7EA" w14:textId="77777777" w:rsidR="00624600" w:rsidRPr="00677DC1" w:rsidRDefault="00624600" w:rsidP="00624600">
            <w:pPr>
              <w:spacing w:after="0" w:line="240" w:lineRule="auto"/>
              <w:jc w:val="left"/>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 </w:t>
            </w:r>
          </w:p>
        </w:tc>
      </w:tr>
      <w:tr w:rsidR="00624600" w:rsidRPr="00677DC1" w14:paraId="5AE59979" w14:textId="77777777" w:rsidTr="001578D9">
        <w:trPr>
          <w:trHeight w:val="191"/>
          <w:jc w:val="center"/>
        </w:trPr>
        <w:tc>
          <w:tcPr>
            <w:tcW w:w="3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B107F" w14:textId="77777777" w:rsidR="00624600" w:rsidRPr="00677DC1" w:rsidRDefault="00624600" w:rsidP="00624600">
            <w:pPr>
              <w:spacing w:after="0" w:line="240" w:lineRule="auto"/>
              <w:jc w:val="left"/>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Cobre</w:t>
            </w:r>
          </w:p>
        </w:tc>
        <w:tc>
          <w:tcPr>
            <w:tcW w:w="1735" w:type="dxa"/>
            <w:tcBorders>
              <w:top w:val="nil"/>
              <w:left w:val="nil"/>
              <w:bottom w:val="single" w:sz="4" w:space="0" w:color="auto"/>
              <w:right w:val="single" w:sz="4" w:space="0" w:color="auto"/>
            </w:tcBorders>
            <w:shd w:val="clear" w:color="auto" w:fill="auto"/>
            <w:vAlign w:val="center"/>
            <w:hideMark/>
          </w:tcPr>
          <w:p w14:paraId="3A04D9EA"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$3.4077</w:t>
            </w:r>
          </w:p>
        </w:tc>
        <w:tc>
          <w:tcPr>
            <w:tcW w:w="1981" w:type="dxa"/>
            <w:tcBorders>
              <w:top w:val="nil"/>
              <w:left w:val="nil"/>
              <w:bottom w:val="single" w:sz="4" w:space="0" w:color="auto"/>
              <w:right w:val="single" w:sz="4" w:space="0" w:color="auto"/>
            </w:tcBorders>
            <w:shd w:val="clear" w:color="000000" w:fill="FFFFFF"/>
            <w:vAlign w:val="center"/>
            <w:hideMark/>
          </w:tcPr>
          <w:p w14:paraId="6728B08F"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$3.63</w:t>
            </w:r>
          </w:p>
        </w:tc>
        <w:tc>
          <w:tcPr>
            <w:tcW w:w="2062" w:type="dxa"/>
            <w:tcBorders>
              <w:top w:val="nil"/>
              <w:left w:val="nil"/>
              <w:bottom w:val="single" w:sz="4" w:space="0" w:color="auto"/>
              <w:right w:val="single" w:sz="4" w:space="0" w:color="auto"/>
            </w:tcBorders>
            <w:shd w:val="clear" w:color="000000" w:fill="FFFFFF"/>
            <w:vAlign w:val="center"/>
            <w:hideMark/>
          </w:tcPr>
          <w:p w14:paraId="1F0A53E4"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$7.81</w:t>
            </w:r>
          </w:p>
        </w:tc>
        <w:tc>
          <w:tcPr>
            <w:tcW w:w="1225" w:type="dxa"/>
            <w:tcBorders>
              <w:top w:val="nil"/>
              <w:left w:val="nil"/>
              <w:bottom w:val="single" w:sz="4" w:space="0" w:color="auto"/>
              <w:right w:val="single" w:sz="4" w:space="0" w:color="auto"/>
            </w:tcBorders>
            <w:shd w:val="clear" w:color="000000" w:fill="FFFFFF"/>
            <w:vAlign w:val="center"/>
            <w:hideMark/>
          </w:tcPr>
          <w:p w14:paraId="6A41018E"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-6.0%</w:t>
            </w:r>
          </w:p>
        </w:tc>
      </w:tr>
      <w:tr w:rsidR="00624600" w:rsidRPr="00677DC1" w14:paraId="1DD8E8A7" w14:textId="77777777" w:rsidTr="001578D9">
        <w:trPr>
          <w:trHeight w:val="191"/>
          <w:jc w:val="center"/>
        </w:trPr>
        <w:tc>
          <w:tcPr>
            <w:tcW w:w="3124" w:type="dxa"/>
            <w:tcBorders>
              <w:top w:val="nil"/>
              <w:left w:val="single" w:sz="4" w:space="0" w:color="auto"/>
              <w:bottom w:val="single" w:sz="4" w:space="0" w:color="auto"/>
              <w:right w:val="single" w:sz="4" w:space="0" w:color="auto"/>
            </w:tcBorders>
            <w:shd w:val="clear" w:color="000000" w:fill="FFFFFF"/>
            <w:vAlign w:val="center"/>
            <w:hideMark/>
          </w:tcPr>
          <w:p w14:paraId="353D9E95" w14:textId="77777777" w:rsidR="00624600" w:rsidRPr="00677DC1" w:rsidRDefault="00624600" w:rsidP="00624600">
            <w:pPr>
              <w:spacing w:after="0" w:line="240" w:lineRule="auto"/>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Fibra óptica</w:t>
            </w:r>
          </w:p>
        </w:tc>
        <w:tc>
          <w:tcPr>
            <w:tcW w:w="1735" w:type="dxa"/>
            <w:tcBorders>
              <w:top w:val="nil"/>
              <w:left w:val="nil"/>
              <w:bottom w:val="single" w:sz="4" w:space="0" w:color="auto"/>
              <w:right w:val="single" w:sz="4" w:space="0" w:color="auto"/>
            </w:tcBorders>
            <w:shd w:val="clear" w:color="auto" w:fill="auto"/>
            <w:vAlign w:val="center"/>
            <w:hideMark/>
          </w:tcPr>
          <w:p w14:paraId="17F99BFD"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$21.5218</w:t>
            </w:r>
          </w:p>
        </w:tc>
        <w:tc>
          <w:tcPr>
            <w:tcW w:w="1981" w:type="dxa"/>
            <w:tcBorders>
              <w:top w:val="nil"/>
              <w:left w:val="nil"/>
              <w:bottom w:val="single" w:sz="4" w:space="0" w:color="auto"/>
              <w:right w:val="single" w:sz="4" w:space="0" w:color="auto"/>
            </w:tcBorders>
            <w:shd w:val="clear" w:color="000000" w:fill="FFFFFF"/>
            <w:vAlign w:val="center"/>
            <w:hideMark/>
          </w:tcPr>
          <w:p w14:paraId="5DE1F4ED"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$23.46</w:t>
            </w:r>
          </w:p>
        </w:tc>
        <w:tc>
          <w:tcPr>
            <w:tcW w:w="2062" w:type="dxa"/>
            <w:tcBorders>
              <w:top w:val="nil"/>
              <w:left w:val="nil"/>
              <w:bottom w:val="single" w:sz="4" w:space="0" w:color="auto"/>
              <w:right w:val="single" w:sz="4" w:space="0" w:color="auto"/>
            </w:tcBorders>
            <w:shd w:val="clear" w:color="000000" w:fill="FFFFFF"/>
            <w:vAlign w:val="center"/>
            <w:hideMark/>
          </w:tcPr>
          <w:p w14:paraId="407E14E5"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$27.96</w:t>
            </w:r>
          </w:p>
        </w:tc>
        <w:tc>
          <w:tcPr>
            <w:tcW w:w="1225" w:type="dxa"/>
            <w:tcBorders>
              <w:top w:val="nil"/>
              <w:left w:val="nil"/>
              <w:bottom w:val="single" w:sz="4" w:space="0" w:color="auto"/>
              <w:right w:val="single" w:sz="4" w:space="0" w:color="auto"/>
            </w:tcBorders>
            <w:shd w:val="clear" w:color="000000" w:fill="FFFFFF"/>
            <w:vAlign w:val="center"/>
            <w:hideMark/>
          </w:tcPr>
          <w:p w14:paraId="3FF46524"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-8.3%</w:t>
            </w:r>
          </w:p>
        </w:tc>
      </w:tr>
      <w:tr w:rsidR="00624600" w:rsidRPr="00677DC1" w14:paraId="1F2B9737" w14:textId="77777777" w:rsidTr="001578D9">
        <w:trPr>
          <w:trHeight w:val="341"/>
          <w:jc w:val="center"/>
        </w:trPr>
        <w:tc>
          <w:tcPr>
            <w:tcW w:w="3124" w:type="dxa"/>
            <w:tcBorders>
              <w:top w:val="nil"/>
              <w:left w:val="single" w:sz="4" w:space="0" w:color="auto"/>
              <w:bottom w:val="nil"/>
              <w:right w:val="single" w:sz="4" w:space="0" w:color="auto"/>
            </w:tcBorders>
            <w:shd w:val="clear" w:color="000000" w:fill="E2EFDA"/>
            <w:vAlign w:val="center"/>
            <w:hideMark/>
          </w:tcPr>
          <w:p w14:paraId="25620897" w14:textId="77777777" w:rsidR="00624600" w:rsidRPr="00677DC1" w:rsidRDefault="00624600" w:rsidP="00624600">
            <w:pPr>
              <w:spacing w:after="0" w:line="240" w:lineRule="auto"/>
              <w:jc w:val="left"/>
              <w:rPr>
                <w:rFonts w:ascii="Arial" w:eastAsia="Times New Roman" w:hAnsi="Arial" w:cs="Arial"/>
                <w:b/>
                <w:bCs/>
                <w:color w:val="000000"/>
                <w:sz w:val="16"/>
                <w:szCs w:val="16"/>
                <w:lang w:eastAsia="es-MX"/>
              </w:rPr>
            </w:pPr>
            <w:r w:rsidRPr="00677DC1">
              <w:rPr>
                <w:rFonts w:ascii="Arial" w:eastAsia="Times New Roman" w:hAnsi="Arial" w:cs="Arial"/>
                <w:b/>
                <w:bCs/>
                <w:color w:val="000000"/>
                <w:sz w:val="16"/>
                <w:szCs w:val="16"/>
                <w:lang w:eastAsia="es-MX"/>
              </w:rPr>
              <w:t>Relativos a la adquisición del Modem/ONT</w:t>
            </w:r>
          </w:p>
        </w:tc>
        <w:tc>
          <w:tcPr>
            <w:tcW w:w="1735" w:type="dxa"/>
            <w:tcBorders>
              <w:top w:val="nil"/>
              <w:left w:val="nil"/>
              <w:bottom w:val="nil"/>
              <w:right w:val="single" w:sz="4" w:space="0" w:color="auto"/>
            </w:tcBorders>
            <w:shd w:val="clear" w:color="000000" w:fill="E2EFDA"/>
            <w:vAlign w:val="center"/>
            <w:hideMark/>
          </w:tcPr>
          <w:p w14:paraId="3CF04BFE" w14:textId="77777777" w:rsidR="00624600" w:rsidRPr="00677DC1" w:rsidRDefault="00624600" w:rsidP="00624600">
            <w:pPr>
              <w:spacing w:after="0" w:line="240" w:lineRule="auto"/>
              <w:jc w:val="center"/>
              <w:rPr>
                <w:rFonts w:ascii="Arial" w:eastAsia="Times New Roman" w:hAnsi="Arial" w:cs="Arial"/>
                <w:b/>
                <w:bCs/>
                <w:color w:val="000000"/>
                <w:sz w:val="16"/>
                <w:szCs w:val="16"/>
                <w:lang w:eastAsia="es-MX"/>
              </w:rPr>
            </w:pPr>
            <w:r w:rsidRPr="00677DC1">
              <w:rPr>
                <w:rFonts w:ascii="Arial" w:eastAsia="Times New Roman" w:hAnsi="Arial" w:cs="Arial"/>
                <w:b/>
                <w:bCs/>
                <w:color w:val="000000"/>
                <w:sz w:val="16"/>
                <w:szCs w:val="16"/>
                <w:lang w:eastAsia="es-MX"/>
              </w:rPr>
              <w:t>2020</w:t>
            </w:r>
          </w:p>
        </w:tc>
        <w:tc>
          <w:tcPr>
            <w:tcW w:w="1981" w:type="dxa"/>
            <w:tcBorders>
              <w:top w:val="nil"/>
              <w:left w:val="nil"/>
              <w:bottom w:val="nil"/>
              <w:right w:val="single" w:sz="4" w:space="0" w:color="auto"/>
            </w:tcBorders>
            <w:shd w:val="clear" w:color="000000" w:fill="E2EFDA"/>
            <w:vAlign w:val="center"/>
            <w:hideMark/>
          </w:tcPr>
          <w:p w14:paraId="69A01F85" w14:textId="77777777" w:rsidR="00624600" w:rsidRPr="00677DC1" w:rsidRDefault="00624600" w:rsidP="00624600">
            <w:pPr>
              <w:spacing w:after="0" w:line="240" w:lineRule="auto"/>
              <w:jc w:val="center"/>
              <w:rPr>
                <w:rFonts w:ascii="Arial" w:eastAsia="Times New Roman" w:hAnsi="Arial" w:cs="Arial"/>
                <w:b/>
                <w:bCs/>
                <w:color w:val="000000"/>
                <w:sz w:val="16"/>
                <w:szCs w:val="16"/>
                <w:lang w:eastAsia="es-MX"/>
              </w:rPr>
            </w:pPr>
            <w:r w:rsidRPr="00677DC1">
              <w:rPr>
                <w:rFonts w:ascii="Arial" w:eastAsia="Times New Roman" w:hAnsi="Arial" w:cs="Arial"/>
                <w:b/>
                <w:bCs/>
                <w:color w:val="000000"/>
                <w:sz w:val="16"/>
                <w:szCs w:val="16"/>
                <w:lang w:eastAsia="es-MX"/>
              </w:rPr>
              <w:t>2019</w:t>
            </w:r>
          </w:p>
        </w:tc>
        <w:tc>
          <w:tcPr>
            <w:tcW w:w="2062" w:type="dxa"/>
            <w:tcBorders>
              <w:top w:val="nil"/>
              <w:left w:val="nil"/>
              <w:bottom w:val="nil"/>
              <w:right w:val="single" w:sz="4" w:space="0" w:color="auto"/>
            </w:tcBorders>
            <w:shd w:val="clear" w:color="000000" w:fill="E2EFDA"/>
            <w:vAlign w:val="center"/>
            <w:hideMark/>
          </w:tcPr>
          <w:p w14:paraId="3EE61FC3" w14:textId="77777777" w:rsidR="00624600" w:rsidRPr="00677DC1" w:rsidRDefault="00624600" w:rsidP="00624600">
            <w:pPr>
              <w:spacing w:after="0" w:line="240" w:lineRule="auto"/>
              <w:jc w:val="center"/>
              <w:rPr>
                <w:rFonts w:ascii="Arial" w:eastAsia="Times New Roman" w:hAnsi="Arial" w:cs="Arial"/>
                <w:b/>
                <w:bCs/>
                <w:color w:val="000000"/>
                <w:sz w:val="16"/>
                <w:szCs w:val="16"/>
                <w:lang w:eastAsia="es-MX"/>
              </w:rPr>
            </w:pPr>
            <w:r w:rsidRPr="00677DC1">
              <w:rPr>
                <w:rFonts w:ascii="Arial" w:eastAsia="Times New Roman" w:hAnsi="Arial" w:cs="Arial"/>
                <w:b/>
                <w:bCs/>
                <w:color w:val="000000"/>
                <w:sz w:val="16"/>
                <w:szCs w:val="16"/>
                <w:lang w:eastAsia="es-MX"/>
              </w:rPr>
              <w:t>2018-2017</w:t>
            </w:r>
          </w:p>
        </w:tc>
        <w:tc>
          <w:tcPr>
            <w:tcW w:w="1225" w:type="dxa"/>
            <w:tcBorders>
              <w:top w:val="nil"/>
              <w:left w:val="nil"/>
              <w:bottom w:val="nil"/>
              <w:right w:val="single" w:sz="4" w:space="0" w:color="auto"/>
            </w:tcBorders>
            <w:shd w:val="clear" w:color="000000" w:fill="FFFFFF"/>
            <w:vAlign w:val="center"/>
            <w:hideMark/>
          </w:tcPr>
          <w:p w14:paraId="1D5D4BA4" w14:textId="77777777" w:rsidR="00624600" w:rsidRPr="00677DC1" w:rsidRDefault="00624600" w:rsidP="00624600">
            <w:pPr>
              <w:spacing w:after="0" w:line="240" w:lineRule="auto"/>
              <w:jc w:val="center"/>
              <w:rPr>
                <w:rFonts w:ascii="Arial" w:eastAsia="Times New Roman" w:hAnsi="Arial" w:cs="Arial"/>
                <w:b/>
                <w:bCs/>
                <w:color w:val="000000"/>
                <w:sz w:val="16"/>
                <w:szCs w:val="16"/>
                <w:lang w:eastAsia="es-MX"/>
              </w:rPr>
            </w:pPr>
            <w:r w:rsidRPr="00677DC1">
              <w:rPr>
                <w:rFonts w:ascii="Arial" w:eastAsia="Times New Roman" w:hAnsi="Arial" w:cs="Arial"/>
                <w:b/>
                <w:bCs/>
                <w:color w:val="000000"/>
                <w:sz w:val="16"/>
                <w:szCs w:val="16"/>
                <w:lang w:eastAsia="es-MX"/>
              </w:rPr>
              <w:t>2020 - 2019</w:t>
            </w:r>
          </w:p>
        </w:tc>
      </w:tr>
      <w:tr w:rsidR="00624600" w:rsidRPr="00677DC1" w14:paraId="7AD462FB" w14:textId="77777777" w:rsidTr="001578D9">
        <w:trPr>
          <w:trHeight w:val="191"/>
          <w:jc w:val="center"/>
        </w:trPr>
        <w:tc>
          <w:tcPr>
            <w:tcW w:w="3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4DB24" w14:textId="77777777" w:rsidR="00624600" w:rsidRPr="00677DC1" w:rsidRDefault="00624600" w:rsidP="00624600">
            <w:pPr>
              <w:spacing w:after="0" w:line="240" w:lineRule="auto"/>
              <w:jc w:val="left"/>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ADSL</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14:paraId="6067DCD4"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$3.6884</w:t>
            </w:r>
          </w:p>
        </w:tc>
        <w:tc>
          <w:tcPr>
            <w:tcW w:w="1981" w:type="dxa"/>
            <w:tcBorders>
              <w:top w:val="single" w:sz="4" w:space="0" w:color="auto"/>
              <w:left w:val="nil"/>
              <w:bottom w:val="single" w:sz="4" w:space="0" w:color="auto"/>
              <w:right w:val="single" w:sz="4" w:space="0" w:color="auto"/>
            </w:tcBorders>
            <w:shd w:val="clear" w:color="000000" w:fill="FFFFFF"/>
            <w:vAlign w:val="center"/>
            <w:hideMark/>
          </w:tcPr>
          <w:p w14:paraId="0B8F8850"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$3.38</w:t>
            </w:r>
          </w:p>
        </w:tc>
        <w:tc>
          <w:tcPr>
            <w:tcW w:w="2062" w:type="dxa"/>
            <w:tcBorders>
              <w:top w:val="single" w:sz="4" w:space="0" w:color="auto"/>
              <w:left w:val="nil"/>
              <w:bottom w:val="single" w:sz="4" w:space="0" w:color="auto"/>
              <w:right w:val="single" w:sz="4" w:space="0" w:color="auto"/>
            </w:tcBorders>
            <w:shd w:val="clear" w:color="000000" w:fill="FFFFFF"/>
            <w:vAlign w:val="center"/>
            <w:hideMark/>
          </w:tcPr>
          <w:p w14:paraId="1C6D09A1"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 xml:space="preserve"> USD                 0.60 </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1E17318B"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9.1%</w:t>
            </w:r>
          </w:p>
        </w:tc>
      </w:tr>
      <w:tr w:rsidR="00624600" w:rsidRPr="00677DC1" w14:paraId="2FBFD8D1" w14:textId="77777777" w:rsidTr="001578D9">
        <w:trPr>
          <w:trHeight w:val="191"/>
          <w:jc w:val="center"/>
        </w:trPr>
        <w:tc>
          <w:tcPr>
            <w:tcW w:w="3124" w:type="dxa"/>
            <w:tcBorders>
              <w:top w:val="nil"/>
              <w:left w:val="single" w:sz="4" w:space="0" w:color="auto"/>
              <w:bottom w:val="single" w:sz="4" w:space="0" w:color="auto"/>
              <w:right w:val="single" w:sz="4" w:space="0" w:color="auto"/>
            </w:tcBorders>
            <w:shd w:val="clear" w:color="000000" w:fill="FFFFFF"/>
            <w:vAlign w:val="center"/>
            <w:hideMark/>
          </w:tcPr>
          <w:p w14:paraId="40E62DF2" w14:textId="77777777" w:rsidR="00624600" w:rsidRPr="00677DC1" w:rsidRDefault="00624600" w:rsidP="00624600">
            <w:pPr>
              <w:spacing w:after="0" w:line="240" w:lineRule="auto"/>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VDSL</w:t>
            </w:r>
          </w:p>
        </w:tc>
        <w:tc>
          <w:tcPr>
            <w:tcW w:w="1735" w:type="dxa"/>
            <w:tcBorders>
              <w:top w:val="nil"/>
              <w:left w:val="nil"/>
              <w:bottom w:val="single" w:sz="4" w:space="0" w:color="auto"/>
              <w:right w:val="single" w:sz="4" w:space="0" w:color="auto"/>
            </w:tcBorders>
            <w:shd w:val="clear" w:color="auto" w:fill="auto"/>
            <w:vAlign w:val="center"/>
            <w:hideMark/>
          </w:tcPr>
          <w:p w14:paraId="597D7301"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$7.0407</w:t>
            </w:r>
          </w:p>
        </w:tc>
        <w:tc>
          <w:tcPr>
            <w:tcW w:w="1981" w:type="dxa"/>
            <w:tcBorders>
              <w:top w:val="nil"/>
              <w:left w:val="nil"/>
              <w:bottom w:val="single" w:sz="4" w:space="0" w:color="auto"/>
              <w:right w:val="single" w:sz="4" w:space="0" w:color="auto"/>
            </w:tcBorders>
            <w:shd w:val="clear" w:color="000000" w:fill="FFFFFF"/>
            <w:vAlign w:val="center"/>
            <w:hideMark/>
          </w:tcPr>
          <w:p w14:paraId="3CB1E240"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$6.86</w:t>
            </w:r>
          </w:p>
        </w:tc>
        <w:tc>
          <w:tcPr>
            <w:tcW w:w="2062" w:type="dxa"/>
            <w:tcBorders>
              <w:top w:val="nil"/>
              <w:left w:val="nil"/>
              <w:bottom w:val="single" w:sz="4" w:space="0" w:color="auto"/>
              <w:right w:val="single" w:sz="4" w:space="0" w:color="auto"/>
            </w:tcBorders>
            <w:shd w:val="clear" w:color="000000" w:fill="FFFFFF"/>
            <w:vAlign w:val="center"/>
            <w:hideMark/>
          </w:tcPr>
          <w:p w14:paraId="0F4198E1"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 xml:space="preserve"> USD                 1.22 </w:t>
            </w:r>
          </w:p>
        </w:tc>
        <w:tc>
          <w:tcPr>
            <w:tcW w:w="1225" w:type="dxa"/>
            <w:tcBorders>
              <w:top w:val="nil"/>
              <w:left w:val="nil"/>
              <w:bottom w:val="single" w:sz="4" w:space="0" w:color="auto"/>
              <w:right w:val="single" w:sz="4" w:space="0" w:color="auto"/>
            </w:tcBorders>
            <w:shd w:val="clear" w:color="000000" w:fill="FFFFFF"/>
            <w:vAlign w:val="center"/>
            <w:hideMark/>
          </w:tcPr>
          <w:p w14:paraId="6292AB3B"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2.6%</w:t>
            </w:r>
          </w:p>
        </w:tc>
      </w:tr>
      <w:tr w:rsidR="00624600" w:rsidRPr="00677DC1" w14:paraId="7DAF20F7" w14:textId="77777777" w:rsidTr="001578D9">
        <w:trPr>
          <w:trHeight w:val="191"/>
          <w:jc w:val="center"/>
        </w:trPr>
        <w:tc>
          <w:tcPr>
            <w:tcW w:w="3124" w:type="dxa"/>
            <w:tcBorders>
              <w:top w:val="nil"/>
              <w:left w:val="single" w:sz="4" w:space="0" w:color="auto"/>
              <w:bottom w:val="single" w:sz="4" w:space="0" w:color="auto"/>
              <w:right w:val="single" w:sz="4" w:space="0" w:color="auto"/>
            </w:tcBorders>
            <w:shd w:val="clear" w:color="000000" w:fill="FFFFFF"/>
            <w:vAlign w:val="center"/>
            <w:hideMark/>
          </w:tcPr>
          <w:p w14:paraId="6DED905B" w14:textId="77777777" w:rsidR="00624600" w:rsidRPr="00677DC1" w:rsidRDefault="00624600" w:rsidP="00624600">
            <w:pPr>
              <w:spacing w:after="0" w:line="240" w:lineRule="auto"/>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ONT</w:t>
            </w:r>
          </w:p>
        </w:tc>
        <w:tc>
          <w:tcPr>
            <w:tcW w:w="1735" w:type="dxa"/>
            <w:tcBorders>
              <w:top w:val="nil"/>
              <w:left w:val="nil"/>
              <w:bottom w:val="single" w:sz="4" w:space="0" w:color="auto"/>
              <w:right w:val="single" w:sz="4" w:space="0" w:color="auto"/>
            </w:tcBorders>
            <w:shd w:val="clear" w:color="auto" w:fill="auto"/>
            <w:vAlign w:val="center"/>
            <w:hideMark/>
          </w:tcPr>
          <w:p w14:paraId="4DC7E95F"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$15.0388</w:t>
            </w:r>
          </w:p>
        </w:tc>
        <w:tc>
          <w:tcPr>
            <w:tcW w:w="1981" w:type="dxa"/>
            <w:tcBorders>
              <w:top w:val="nil"/>
              <w:left w:val="nil"/>
              <w:bottom w:val="single" w:sz="4" w:space="0" w:color="auto"/>
              <w:right w:val="single" w:sz="4" w:space="0" w:color="auto"/>
            </w:tcBorders>
            <w:shd w:val="clear" w:color="000000" w:fill="FFFFFF"/>
            <w:vAlign w:val="center"/>
            <w:hideMark/>
          </w:tcPr>
          <w:p w14:paraId="0950B429"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$13.68</w:t>
            </w:r>
          </w:p>
        </w:tc>
        <w:tc>
          <w:tcPr>
            <w:tcW w:w="2062" w:type="dxa"/>
            <w:tcBorders>
              <w:top w:val="nil"/>
              <w:left w:val="nil"/>
              <w:bottom w:val="single" w:sz="4" w:space="0" w:color="auto"/>
              <w:right w:val="single" w:sz="4" w:space="0" w:color="auto"/>
            </w:tcBorders>
            <w:shd w:val="clear" w:color="000000" w:fill="FFFFFF"/>
            <w:vAlign w:val="center"/>
            <w:hideMark/>
          </w:tcPr>
          <w:p w14:paraId="781C49C8"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$37.48</w:t>
            </w:r>
          </w:p>
        </w:tc>
        <w:tc>
          <w:tcPr>
            <w:tcW w:w="1225" w:type="dxa"/>
            <w:tcBorders>
              <w:top w:val="nil"/>
              <w:left w:val="nil"/>
              <w:bottom w:val="single" w:sz="4" w:space="0" w:color="auto"/>
              <w:right w:val="single" w:sz="4" w:space="0" w:color="auto"/>
            </w:tcBorders>
            <w:shd w:val="clear" w:color="000000" w:fill="FFFFFF"/>
            <w:vAlign w:val="center"/>
            <w:hideMark/>
          </w:tcPr>
          <w:p w14:paraId="70476308"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9.9%</w:t>
            </w:r>
          </w:p>
        </w:tc>
      </w:tr>
      <w:tr w:rsidR="00624600" w:rsidRPr="00677DC1" w14:paraId="1BD46C90" w14:textId="77777777" w:rsidTr="0018155D">
        <w:trPr>
          <w:trHeight w:val="191"/>
          <w:jc w:val="center"/>
        </w:trPr>
        <w:tc>
          <w:tcPr>
            <w:tcW w:w="3124" w:type="dxa"/>
            <w:tcBorders>
              <w:top w:val="nil"/>
              <w:left w:val="single" w:sz="4" w:space="0" w:color="auto"/>
              <w:bottom w:val="single" w:sz="4" w:space="0" w:color="auto"/>
              <w:right w:val="single" w:sz="4" w:space="0" w:color="auto"/>
            </w:tcBorders>
            <w:shd w:val="clear" w:color="000000" w:fill="E2EFDA"/>
            <w:vAlign w:val="center"/>
            <w:hideMark/>
          </w:tcPr>
          <w:p w14:paraId="429095B2" w14:textId="77777777" w:rsidR="00624600" w:rsidRPr="00677DC1" w:rsidRDefault="00624600" w:rsidP="00624600">
            <w:pPr>
              <w:spacing w:after="0" w:line="240" w:lineRule="auto"/>
              <w:jc w:val="left"/>
              <w:rPr>
                <w:rFonts w:ascii="Arial" w:eastAsia="Times New Roman" w:hAnsi="Arial" w:cs="Arial"/>
                <w:b/>
                <w:bCs/>
                <w:color w:val="000000"/>
                <w:sz w:val="16"/>
                <w:szCs w:val="16"/>
                <w:lang w:eastAsia="es-MX"/>
              </w:rPr>
            </w:pPr>
            <w:r w:rsidRPr="00677DC1">
              <w:rPr>
                <w:rFonts w:ascii="Arial" w:eastAsia="Times New Roman" w:hAnsi="Arial" w:cs="Arial"/>
                <w:b/>
                <w:bCs/>
                <w:color w:val="000000"/>
                <w:sz w:val="16"/>
                <w:szCs w:val="16"/>
                <w:lang w:eastAsia="es-MX"/>
              </w:rPr>
              <w:t>Relativos a mensajería</w:t>
            </w:r>
          </w:p>
        </w:tc>
        <w:tc>
          <w:tcPr>
            <w:tcW w:w="1735" w:type="dxa"/>
            <w:tcBorders>
              <w:top w:val="nil"/>
              <w:left w:val="nil"/>
              <w:bottom w:val="single" w:sz="4" w:space="0" w:color="auto"/>
              <w:right w:val="single" w:sz="4" w:space="0" w:color="auto"/>
            </w:tcBorders>
            <w:shd w:val="clear" w:color="auto" w:fill="auto"/>
            <w:noWrap/>
            <w:vAlign w:val="bottom"/>
            <w:hideMark/>
          </w:tcPr>
          <w:p w14:paraId="3FCBB225" w14:textId="2BD0F01B" w:rsidR="00624600" w:rsidRPr="00677DC1" w:rsidRDefault="0018155D"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N.A.</w:t>
            </w:r>
          </w:p>
        </w:tc>
        <w:tc>
          <w:tcPr>
            <w:tcW w:w="1981" w:type="dxa"/>
            <w:tcBorders>
              <w:top w:val="nil"/>
              <w:left w:val="nil"/>
              <w:bottom w:val="single" w:sz="4" w:space="0" w:color="auto"/>
              <w:right w:val="single" w:sz="4" w:space="0" w:color="auto"/>
            </w:tcBorders>
            <w:shd w:val="clear" w:color="000000" w:fill="FFFFFF"/>
            <w:vAlign w:val="center"/>
            <w:hideMark/>
          </w:tcPr>
          <w:p w14:paraId="047DFF2D"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$2.63</w:t>
            </w:r>
          </w:p>
        </w:tc>
        <w:tc>
          <w:tcPr>
            <w:tcW w:w="2062" w:type="dxa"/>
            <w:tcBorders>
              <w:top w:val="nil"/>
              <w:left w:val="nil"/>
              <w:bottom w:val="single" w:sz="4" w:space="0" w:color="auto"/>
              <w:right w:val="single" w:sz="4" w:space="0" w:color="auto"/>
            </w:tcBorders>
            <w:shd w:val="clear" w:color="000000" w:fill="FFFFFF"/>
            <w:vAlign w:val="center"/>
            <w:hideMark/>
          </w:tcPr>
          <w:p w14:paraId="70B30AA1"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$3.29</w:t>
            </w:r>
          </w:p>
        </w:tc>
        <w:tc>
          <w:tcPr>
            <w:tcW w:w="1225" w:type="dxa"/>
            <w:tcBorders>
              <w:top w:val="nil"/>
              <w:left w:val="nil"/>
              <w:bottom w:val="single" w:sz="4" w:space="0" w:color="auto"/>
              <w:right w:val="single" w:sz="4" w:space="0" w:color="auto"/>
            </w:tcBorders>
            <w:shd w:val="clear" w:color="000000" w:fill="FFFFFF"/>
            <w:vAlign w:val="center"/>
            <w:hideMark/>
          </w:tcPr>
          <w:p w14:paraId="1FABC5EA" w14:textId="7E6BE4A5" w:rsidR="00624600" w:rsidRPr="00677DC1" w:rsidRDefault="00624600" w:rsidP="001578D9">
            <w:pPr>
              <w:spacing w:after="0" w:line="240" w:lineRule="auto"/>
              <w:rPr>
                <w:rFonts w:ascii="Arial" w:eastAsia="Times New Roman" w:hAnsi="Arial" w:cs="Arial"/>
                <w:color w:val="000000"/>
                <w:sz w:val="16"/>
                <w:szCs w:val="16"/>
                <w:lang w:eastAsia="es-MX"/>
              </w:rPr>
            </w:pPr>
          </w:p>
        </w:tc>
      </w:tr>
      <w:tr w:rsidR="00624600" w:rsidRPr="00677DC1" w14:paraId="37675C65" w14:textId="77777777" w:rsidTr="001578D9">
        <w:trPr>
          <w:trHeight w:val="511"/>
          <w:jc w:val="center"/>
        </w:trPr>
        <w:tc>
          <w:tcPr>
            <w:tcW w:w="3124" w:type="dxa"/>
            <w:tcBorders>
              <w:top w:val="nil"/>
              <w:left w:val="single" w:sz="4" w:space="0" w:color="auto"/>
              <w:bottom w:val="single" w:sz="4" w:space="0" w:color="auto"/>
              <w:right w:val="single" w:sz="4" w:space="0" w:color="auto"/>
            </w:tcBorders>
            <w:shd w:val="clear" w:color="000000" w:fill="E2EFDA"/>
            <w:vAlign w:val="center"/>
            <w:hideMark/>
          </w:tcPr>
          <w:p w14:paraId="3F559FE3" w14:textId="77777777" w:rsidR="00624600" w:rsidRPr="00677DC1" w:rsidRDefault="00624600" w:rsidP="00624600">
            <w:pPr>
              <w:spacing w:after="0" w:line="240" w:lineRule="auto"/>
              <w:jc w:val="left"/>
              <w:rPr>
                <w:rFonts w:ascii="Arial" w:eastAsia="Times New Roman" w:hAnsi="Arial" w:cs="Arial"/>
                <w:b/>
                <w:bCs/>
                <w:color w:val="000000"/>
                <w:sz w:val="16"/>
                <w:szCs w:val="16"/>
                <w:lang w:eastAsia="es-MX"/>
              </w:rPr>
            </w:pPr>
            <w:r w:rsidRPr="00677DC1">
              <w:rPr>
                <w:rFonts w:ascii="Arial" w:eastAsia="Times New Roman" w:hAnsi="Arial" w:cs="Arial"/>
                <w:b/>
                <w:bCs/>
                <w:color w:val="000000"/>
                <w:sz w:val="16"/>
                <w:szCs w:val="16"/>
                <w:lang w:eastAsia="es-MX"/>
              </w:rPr>
              <w:t>d) Relativos a “Servicio de Entrega de Equipo por Personal del AEP en SAIB”</w:t>
            </w:r>
          </w:p>
        </w:tc>
        <w:tc>
          <w:tcPr>
            <w:tcW w:w="1735" w:type="dxa"/>
            <w:tcBorders>
              <w:top w:val="nil"/>
              <w:left w:val="nil"/>
              <w:bottom w:val="single" w:sz="4" w:space="0" w:color="auto"/>
              <w:right w:val="single" w:sz="4" w:space="0" w:color="auto"/>
            </w:tcBorders>
            <w:shd w:val="clear" w:color="000000" w:fill="FFFFFF"/>
            <w:vAlign w:val="center"/>
            <w:hideMark/>
          </w:tcPr>
          <w:p w14:paraId="52E39D8E"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$7.02</w:t>
            </w:r>
          </w:p>
        </w:tc>
        <w:tc>
          <w:tcPr>
            <w:tcW w:w="1981" w:type="dxa"/>
            <w:tcBorders>
              <w:top w:val="nil"/>
              <w:left w:val="nil"/>
              <w:bottom w:val="single" w:sz="4" w:space="0" w:color="auto"/>
              <w:right w:val="single" w:sz="4" w:space="0" w:color="auto"/>
            </w:tcBorders>
            <w:shd w:val="clear" w:color="000000" w:fill="FFFFFF"/>
            <w:vAlign w:val="center"/>
            <w:hideMark/>
          </w:tcPr>
          <w:p w14:paraId="0120457A"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$6.67</w:t>
            </w:r>
          </w:p>
        </w:tc>
        <w:tc>
          <w:tcPr>
            <w:tcW w:w="2062" w:type="dxa"/>
            <w:tcBorders>
              <w:top w:val="nil"/>
              <w:left w:val="nil"/>
              <w:bottom w:val="single" w:sz="4" w:space="0" w:color="auto"/>
              <w:right w:val="single" w:sz="4" w:space="0" w:color="auto"/>
            </w:tcBorders>
            <w:shd w:val="clear" w:color="000000" w:fill="FFFFFF"/>
            <w:vAlign w:val="center"/>
            <w:hideMark/>
          </w:tcPr>
          <w:p w14:paraId="4E161A95"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$8.86</w:t>
            </w:r>
          </w:p>
        </w:tc>
        <w:tc>
          <w:tcPr>
            <w:tcW w:w="1225" w:type="dxa"/>
            <w:tcBorders>
              <w:top w:val="nil"/>
              <w:left w:val="nil"/>
              <w:bottom w:val="single" w:sz="4" w:space="0" w:color="auto"/>
              <w:right w:val="single" w:sz="4" w:space="0" w:color="auto"/>
            </w:tcBorders>
            <w:shd w:val="clear" w:color="000000" w:fill="FFFFFF"/>
            <w:vAlign w:val="center"/>
            <w:hideMark/>
          </w:tcPr>
          <w:p w14:paraId="4106A7FD" w14:textId="77777777" w:rsidR="00624600" w:rsidRPr="00677DC1" w:rsidRDefault="00624600" w:rsidP="00624600">
            <w:pPr>
              <w:spacing w:after="0" w:line="240" w:lineRule="auto"/>
              <w:jc w:val="center"/>
              <w:rPr>
                <w:rFonts w:ascii="Arial" w:eastAsia="Times New Roman" w:hAnsi="Arial" w:cs="Arial"/>
                <w:color w:val="000000"/>
                <w:sz w:val="16"/>
                <w:szCs w:val="16"/>
                <w:lang w:eastAsia="es-MX"/>
              </w:rPr>
            </w:pPr>
            <w:r w:rsidRPr="00677DC1">
              <w:rPr>
                <w:rFonts w:ascii="Arial" w:eastAsia="Times New Roman" w:hAnsi="Arial" w:cs="Arial"/>
                <w:color w:val="000000"/>
                <w:sz w:val="16"/>
                <w:szCs w:val="16"/>
                <w:lang w:eastAsia="es-MX"/>
              </w:rPr>
              <w:t>5.3%</w:t>
            </w:r>
          </w:p>
        </w:tc>
      </w:tr>
    </w:tbl>
    <w:p w14:paraId="2CADA54A" w14:textId="43C6350C" w:rsidR="00801654" w:rsidRPr="00677DC1" w:rsidRDefault="00801654" w:rsidP="00801654">
      <w:pPr>
        <w:pStyle w:val="IFTnormal"/>
        <w:rPr>
          <w:rFonts w:ascii="Arial" w:hAnsi="Arial"/>
          <w:b/>
        </w:rPr>
      </w:pPr>
    </w:p>
    <w:p w14:paraId="40C581A5" w14:textId="1744A366" w:rsidR="00C6752E" w:rsidRPr="00677DC1" w:rsidRDefault="007C0D12" w:rsidP="00801654">
      <w:pPr>
        <w:pStyle w:val="IFTnormal"/>
        <w:numPr>
          <w:ilvl w:val="0"/>
          <w:numId w:val="21"/>
        </w:numPr>
        <w:rPr>
          <w:rFonts w:ascii="Arial" w:hAnsi="Arial"/>
          <w:b/>
        </w:rPr>
      </w:pPr>
      <w:r w:rsidRPr="00677DC1">
        <w:rPr>
          <w:rFonts w:ascii="Arial" w:hAnsi="Arial"/>
          <w:b/>
        </w:rPr>
        <w:t>Insumos del Modelo</w:t>
      </w:r>
    </w:p>
    <w:p w14:paraId="64E18D6F" w14:textId="77777777" w:rsidR="005A3E8E" w:rsidRPr="00677DC1" w:rsidRDefault="005A3E8E" w:rsidP="005A3E8E">
      <w:pPr>
        <w:pStyle w:val="Ttulo2"/>
        <w:ind w:left="0"/>
        <w:jc w:val="left"/>
        <w:rPr>
          <w:rFonts w:ascii="Arial" w:hAnsi="Arial"/>
        </w:rPr>
      </w:pPr>
      <w:r w:rsidRPr="00677DC1">
        <w:rPr>
          <w:rFonts w:ascii="Arial" w:hAnsi="Arial"/>
          <w:b w:val="0"/>
          <w:i/>
          <w:u w:val="single"/>
          <w:lang w:val="es-ES_tradnl"/>
        </w:rPr>
        <w:t>Resumen de comentarios de la Consulta Pública</w:t>
      </w:r>
    </w:p>
    <w:p w14:paraId="1E772E34" w14:textId="12E4A153" w:rsidR="00C6752E" w:rsidRPr="00677DC1" w:rsidRDefault="00516221" w:rsidP="00F14E6A">
      <w:pPr>
        <w:pStyle w:val="IFTnormal"/>
        <w:rPr>
          <w:rFonts w:ascii="Arial" w:hAnsi="Arial"/>
          <w:color w:val="auto"/>
          <w:lang w:val="es-MX"/>
        </w:rPr>
      </w:pPr>
      <w:r w:rsidRPr="00677DC1">
        <w:rPr>
          <w:rFonts w:ascii="Arial" w:hAnsi="Arial"/>
          <w:color w:val="auto"/>
          <w:lang w:val="es-MX"/>
        </w:rPr>
        <w:t xml:space="preserve">El participante Grupo Televisa </w:t>
      </w:r>
      <w:r w:rsidR="008746A8" w:rsidRPr="00677DC1">
        <w:rPr>
          <w:rFonts w:ascii="Arial" w:hAnsi="Arial"/>
          <w:color w:val="auto"/>
          <w:lang w:val="es-MX"/>
        </w:rPr>
        <w:t>consideró</w:t>
      </w:r>
      <w:r w:rsidRPr="00677DC1">
        <w:rPr>
          <w:rFonts w:ascii="Arial" w:hAnsi="Arial"/>
          <w:color w:val="auto"/>
          <w:lang w:val="es-MX"/>
        </w:rPr>
        <w:t xml:space="preserve"> que el total de 10% de ingresos invertidos en marketing debería ser imputado sobre el total de los ingresos del AEP</w:t>
      </w:r>
      <w:r w:rsidR="0082004A" w:rsidRPr="00677DC1">
        <w:rPr>
          <w:rFonts w:ascii="Arial" w:hAnsi="Arial"/>
          <w:color w:val="auto"/>
          <w:lang w:val="es-MX"/>
        </w:rPr>
        <w:t xml:space="preserve"> y no solo sobre los ingresos de banda ancha, ya que este presupuesto se establece probablemente en función de los ingresos del negocio de línea fija. Sin embargo, señaló que el supuesto utilizado por el Instituto parece razonable siempre y cuando se reflejen todos los gastos de venta y marketing a través del servicio de banda ancha</w:t>
      </w:r>
      <w:r w:rsidR="00677DC1" w:rsidRPr="00677DC1">
        <w:rPr>
          <w:rFonts w:ascii="Arial" w:hAnsi="Arial"/>
          <w:color w:val="auto"/>
          <w:lang w:val="es-MX"/>
        </w:rPr>
        <w:t>.</w:t>
      </w:r>
    </w:p>
    <w:p w14:paraId="5B222503" w14:textId="77777777" w:rsidR="005A3E8E" w:rsidRPr="00677DC1" w:rsidRDefault="005A3E8E" w:rsidP="005A3E8E">
      <w:pPr>
        <w:pStyle w:val="Ttulo2"/>
        <w:ind w:left="0"/>
        <w:jc w:val="left"/>
        <w:rPr>
          <w:rFonts w:ascii="Arial" w:hAnsi="Arial"/>
          <w:b w:val="0"/>
          <w:i/>
          <w:u w:val="single"/>
          <w:lang w:val="es-ES_tradnl"/>
        </w:rPr>
      </w:pPr>
      <w:r w:rsidRPr="00677DC1">
        <w:rPr>
          <w:rFonts w:ascii="Arial" w:hAnsi="Arial"/>
          <w:b w:val="0"/>
          <w:i/>
          <w:u w:val="single"/>
          <w:lang w:val="es-ES_tradnl"/>
        </w:rPr>
        <w:t>Respuesta del Instituto</w:t>
      </w:r>
    </w:p>
    <w:p w14:paraId="710188F9" w14:textId="457D4428" w:rsidR="005A3E8E" w:rsidRPr="00677DC1" w:rsidRDefault="00A22FC0" w:rsidP="00F14E6A">
      <w:pPr>
        <w:pStyle w:val="IFTnormal"/>
        <w:rPr>
          <w:rFonts w:ascii="Arial" w:hAnsi="Arial"/>
          <w:lang w:val="es-MX"/>
        </w:rPr>
      </w:pPr>
      <w:r w:rsidRPr="00677DC1">
        <w:rPr>
          <w:rFonts w:ascii="Arial" w:hAnsi="Arial"/>
          <w:lang w:val="es-MX"/>
        </w:rPr>
        <w:t>Con referencia a dicho enfoque,</w:t>
      </w:r>
      <w:r w:rsidR="00FE0A62" w:rsidRPr="00677DC1">
        <w:rPr>
          <w:rFonts w:ascii="Arial" w:hAnsi="Arial"/>
          <w:lang w:val="es-MX"/>
        </w:rPr>
        <w:t xml:space="preserve"> </w:t>
      </w:r>
      <w:r w:rsidR="005A3E8E" w:rsidRPr="00677DC1">
        <w:rPr>
          <w:rFonts w:ascii="Arial" w:hAnsi="Arial"/>
          <w:lang w:val="es-MX"/>
        </w:rPr>
        <w:t xml:space="preserve">el IFT </w:t>
      </w:r>
      <w:r w:rsidR="00FC723A" w:rsidRPr="00677DC1">
        <w:rPr>
          <w:rFonts w:ascii="Arial" w:hAnsi="Arial"/>
          <w:lang w:val="es-MX"/>
        </w:rPr>
        <w:t>revisará</w:t>
      </w:r>
      <w:r w:rsidR="005A3E8E" w:rsidRPr="00677DC1">
        <w:rPr>
          <w:rFonts w:ascii="Arial" w:hAnsi="Arial"/>
          <w:lang w:val="es-MX"/>
        </w:rPr>
        <w:t xml:space="preserve"> la calibración </w:t>
      </w:r>
      <w:r w:rsidR="00A63E7D" w:rsidRPr="00677DC1">
        <w:rPr>
          <w:rFonts w:ascii="Arial" w:hAnsi="Arial"/>
          <w:lang w:val="es-MX"/>
        </w:rPr>
        <w:t xml:space="preserve">de los costos de marketing con </w:t>
      </w:r>
      <w:r w:rsidR="00997C9E" w:rsidRPr="00677DC1">
        <w:rPr>
          <w:rFonts w:ascii="Arial" w:hAnsi="Arial"/>
          <w:lang w:val="es-MX"/>
        </w:rPr>
        <w:t xml:space="preserve">el </w:t>
      </w:r>
      <w:r w:rsidR="005A3E8E" w:rsidRPr="00677DC1">
        <w:rPr>
          <w:rFonts w:ascii="Arial" w:hAnsi="Arial"/>
          <w:lang w:val="es-MX"/>
        </w:rPr>
        <w:t>total de gastos de Publicidad del AEP</w:t>
      </w:r>
      <w:r w:rsidR="00097EB8" w:rsidRPr="00677DC1">
        <w:rPr>
          <w:rFonts w:ascii="Arial" w:hAnsi="Arial"/>
          <w:lang w:val="es-MX"/>
        </w:rPr>
        <w:t>, de manera que puedan revisarse la asignación de ingresos c</w:t>
      </w:r>
      <w:r w:rsidRPr="00677DC1">
        <w:rPr>
          <w:rFonts w:ascii="Arial" w:hAnsi="Arial"/>
          <w:lang w:val="es-MX"/>
        </w:rPr>
        <w:t xml:space="preserve">on base en la mejor información disponible. Ello supone hacer una evaluación de diferentes fuentes, entre ellos, </w:t>
      </w:r>
      <w:r w:rsidR="005A3E8E" w:rsidRPr="00677DC1">
        <w:rPr>
          <w:rFonts w:ascii="Arial" w:hAnsi="Arial"/>
          <w:lang w:val="es-MX"/>
        </w:rPr>
        <w:t>los ingresos derivados del servicio minorista Internet de Banda Ancha</w:t>
      </w:r>
      <w:r w:rsidRPr="00677DC1">
        <w:rPr>
          <w:rFonts w:ascii="Arial" w:hAnsi="Arial"/>
          <w:lang w:val="es-MX"/>
        </w:rPr>
        <w:t xml:space="preserve"> </w:t>
      </w:r>
      <w:r w:rsidR="0068047F" w:rsidRPr="00677DC1">
        <w:rPr>
          <w:rFonts w:ascii="Arial" w:hAnsi="Arial"/>
          <w:lang w:val="es-MX"/>
        </w:rPr>
        <w:t xml:space="preserve">que pueda observarse, por ejemplo, </w:t>
      </w:r>
      <w:r w:rsidRPr="00677DC1">
        <w:rPr>
          <w:rFonts w:ascii="Arial" w:hAnsi="Arial"/>
          <w:lang w:val="es-MX"/>
        </w:rPr>
        <w:t>en el</w:t>
      </w:r>
      <w:r w:rsidR="00997C9E" w:rsidRPr="00677DC1">
        <w:rPr>
          <w:rFonts w:ascii="Arial" w:hAnsi="Arial"/>
          <w:lang w:val="es-MX"/>
        </w:rPr>
        <w:t xml:space="preserve"> ejercicio de Separación Contable</w:t>
      </w:r>
      <w:r w:rsidRPr="00677DC1">
        <w:rPr>
          <w:rFonts w:ascii="Arial" w:hAnsi="Arial"/>
          <w:lang w:val="es-MX"/>
        </w:rPr>
        <w:t>.</w:t>
      </w:r>
      <w:r w:rsidR="00BE78EB" w:rsidRPr="00677DC1">
        <w:rPr>
          <w:rFonts w:ascii="Arial" w:hAnsi="Arial"/>
          <w:lang w:val="es-MX"/>
        </w:rPr>
        <w:t xml:space="preserve"> </w:t>
      </w:r>
    </w:p>
    <w:p w14:paraId="7714ECC8" w14:textId="6926F6D2" w:rsidR="003D6CFB" w:rsidRPr="00677DC1" w:rsidRDefault="003D6CFB" w:rsidP="003D6CFB">
      <w:pPr>
        <w:pStyle w:val="Ttulo2"/>
        <w:ind w:left="0"/>
        <w:jc w:val="left"/>
        <w:rPr>
          <w:rFonts w:ascii="Arial" w:hAnsi="Arial"/>
          <w:b w:val="0"/>
          <w:i/>
          <w:u w:val="single"/>
          <w:lang w:val="es-ES_tradnl"/>
        </w:rPr>
      </w:pPr>
      <w:r w:rsidRPr="00677DC1">
        <w:rPr>
          <w:rFonts w:ascii="Arial" w:hAnsi="Arial"/>
          <w:b w:val="0"/>
          <w:i/>
          <w:u w:val="single"/>
          <w:lang w:val="es-ES_tradnl"/>
        </w:rPr>
        <w:t>Resumen de comentarios de la Consulta Pública</w:t>
      </w:r>
    </w:p>
    <w:p w14:paraId="16D7CFD3" w14:textId="005F1811" w:rsidR="003D6CFB" w:rsidRPr="00677DC1" w:rsidRDefault="00115B54" w:rsidP="00A20229">
      <w:pPr>
        <w:autoSpaceDE w:val="0"/>
        <w:autoSpaceDN w:val="0"/>
        <w:adjustRightInd w:val="0"/>
        <w:spacing w:after="0" w:line="276" w:lineRule="auto"/>
        <w:rPr>
          <w:rFonts w:ascii="Arial" w:eastAsia="Calibri" w:hAnsi="Arial" w:cs="Arial"/>
          <w:color w:val="000000"/>
          <w:lang w:eastAsia="es-ES"/>
        </w:rPr>
      </w:pPr>
      <w:r w:rsidRPr="00677DC1">
        <w:rPr>
          <w:rFonts w:ascii="Arial" w:eastAsia="Calibri" w:hAnsi="Arial" w:cs="Arial"/>
          <w:color w:val="000000"/>
          <w:lang w:eastAsia="es-ES"/>
        </w:rPr>
        <w:t>El participante Grupo Televisa</w:t>
      </w:r>
      <w:r w:rsidR="0086302F" w:rsidRPr="00677DC1">
        <w:rPr>
          <w:rFonts w:ascii="Arial" w:eastAsia="Calibri" w:hAnsi="Arial" w:cs="Arial"/>
          <w:color w:val="000000"/>
          <w:lang w:eastAsia="es-ES"/>
        </w:rPr>
        <w:t xml:space="preserve"> </w:t>
      </w:r>
      <w:r w:rsidR="00423B0B" w:rsidRPr="00677DC1">
        <w:rPr>
          <w:rFonts w:ascii="Arial" w:eastAsia="Calibri" w:hAnsi="Arial" w:cs="Arial"/>
          <w:color w:val="000000"/>
          <w:lang w:eastAsia="es-ES"/>
        </w:rPr>
        <w:t>consideró que</w:t>
      </w:r>
      <w:r w:rsidR="003D6CFB" w:rsidRPr="00677DC1">
        <w:rPr>
          <w:rFonts w:ascii="Arial" w:eastAsia="Calibri" w:hAnsi="Arial" w:cs="Arial"/>
          <w:color w:val="000000"/>
          <w:lang w:eastAsia="es-ES"/>
        </w:rPr>
        <w:t xml:space="preserve"> </w:t>
      </w:r>
      <w:r w:rsidR="008C71A0" w:rsidRPr="00677DC1">
        <w:rPr>
          <w:rFonts w:ascii="Arial" w:eastAsia="Calibri" w:hAnsi="Arial" w:cs="Arial"/>
          <w:color w:val="000000"/>
          <w:lang w:eastAsia="es-ES"/>
        </w:rPr>
        <w:t>el Instituto</w:t>
      </w:r>
      <w:r w:rsidR="003D6CFB" w:rsidRPr="00677DC1">
        <w:rPr>
          <w:rFonts w:ascii="Arial" w:eastAsia="Calibri" w:hAnsi="Arial" w:cs="Arial"/>
          <w:color w:val="000000"/>
          <w:lang w:eastAsia="es-ES"/>
        </w:rPr>
        <w:t xml:space="preserve"> </w:t>
      </w:r>
      <w:r w:rsidR="00423B0B" w:rsidRPr="00677DC1">
        <w:rPr>
          <w:rFonts w:ascii="Arial" w:eastAsia="Calibri" w:hAnsi="Arial" w:cs="Arial"/>
          <w:color w:val="000000"/>
          <w:lang w:eastAsia="es-ES"/>
        </w:rPr>
        <w:t>debe revisar</w:t>
      </w:r>
      <w:r w:rsidR="003D6CFB" w:rsidRPr="00677DC1">
        <w:rPr>
          <w:rFonts w:ascii="Arial" w:eastAsia="Calibri" w:hAnsi="Arial" w:cs="Arial"/>
          <w:color w:val="000000"/>
          <w:lang w:eastAsia="es-ES"/>
        </w:rPr>
        <w:t xml:space="preserve"> la calibración de los costos de servicio al cliente para</w:t>
      </w:r>
      <w:r w:rsidR="0086302F" w:rsidRPr="00677DC1">
        <w:rPr>
          <w:rFonts w:ascii="Arial" w:eastAsia="Calibri" w:hAnsi="Arial" w:cs="Arial"/>
          <w:color w:val="000000"/>
          <w:lang w:eastAsia="es-ES"/>
        </w:rPr>
        <w:t xml:space="preserve"> </w:t>
      </w:r>
      <w:r w:rsidR="003D6CFB" w:rsidRPr="00677DC1">
        <w:rPr>
          <w:rFonts w:ascii="Arial" w:eastAsia="Calibri" w:hAnsi="Arial" w:cs="Arial"/>
          <w:color w:val="000000"/>
          <w:lang w:eastAsia="es-ES"/>
        </w:rPr>
        <w:t>reflejar el aumento de los costos evitados</w:t>
      </w:r>
      <w:r w:rsidR="00DE798D" w:rsidRPr="00677DC1">
        <w:rPr>
          <w:rFonts w:ascii="Arial" w:eastAsia="Calibri" w:hAnsi="Arial" w:cs="Arial"/>
          <w:color w:val="000000"/>
          <w:lang w:eastAsia="es-ES"/>
        </w:rPr>
        <w:t xml:space="preserve"> respectivo a estos rubros</w:t>
      </w:r>
      <w:r w:rsidR="003D6CFB" w:rsidRPr="00677DC1">
        <w:rPr>
          <w:rFonts w:ascii="Arial" w:eastAsia="Calibri" w:hAnsi="Arial" w:cs="Arial"/>
          <w:color w:val="000000"/>
          <w:lang w:eastAsia="es-ES"/>
        </w:rPr>
        <w:t xml:space="preserve"> identificados por</w:t>
      </w:r>
      <w:r w:rsidR="0086302F" w:rsidRPr="00677DC1">
        <w:rPr>
          <w:rFonts w:ascii="Arial" w:eastAsia="Calibri" w:hAnsi="Arial" w:cs="Arial"/>
          <w:color w:val="000000"/>
          <w:lang w:eastAsia="es-ES"/>
        </w:rPr>
        <w:t xml:space="preserve"> el AEP en sus informes anuales cuando señala que “</w:t>
      </w:r>
      <w:r w:rsidR="0086302F" w:rsidRPr="00677DC1">
        <w:rPr>
          <w:rFonts w:ascii="Arial" w:eastAsia="Calibri" w:hAnsi="Arial" w:cs="Arial"/>
          <w:i/>
          <w:color w:val="000000"/>
          <w:lang w:eastAsia="es-ES"/>
        </w:rPr>
        <w:t>la disminución del margen operativo del segmento refleja principalmente los aumentos en los costos asociados con el servicio al cliente</w:t>
      </w:r>
      <w:r w:rsidR="0086302F" w:rsidRPr="00677DC1">
        <w:rPr>
          <w:rFonts w:ascii="Arial" w:eastAsia="Calibri" w:hAnsi="Arial" w:cs="Arial"/>
          <w:color w:val="000000"/>
          <w:lang w:eastAsia="es-ES"/>
        </w:rPr>
        <w:t xml:space="preserve">”. </w:t>
      </w:r>
    </w:p>
    <w:p w14:paraId="5051F66E" w14:textId="77777777" w:rsidR="0086302F" w:rsidRPr="00677DC1" w:rsidRDefault="0086302F" w:rsidP="0086302F">
      <w:pPr>
        <w:autoSpaceDE w:val="0"/>
        <w:autoSpaceDN w:val="0"/>
        <w:adjustRightInd w:val="0"/>
        <w:spacing w:after="0" w:line="240" w:lineRule="auto"/>
        <w:rPr>
          <w:rFonts w:ascii="Arial" w:eastAsia="Calibri" w:hAnsi="Arial" w:cs="Arial"/>
          <w:color w:val="000000"/>
          <w:lang w:eastAsia="es-ES"/>
        </w:rPr>
      </w:pPr>
    </w:p>
    <w:p w14:paraId="7BDC50B1" w14:textId="3E803281" w:rsidR="003D6CFB" w:rsidRPr="00677DC1" w:rsidRDefault="003D6CFB" w:rsidP="0086302F">
      <w:pPr>
        <w:pStyle w:val="Ttulo2"/>
        <w:ind w:left="0"/>
        <w:jc w:val="left"/>
        <w:rPr>
          <w:rFonts w:ascii="Arial" w:hAnsi="Arial"/>
          <w:b w:val="0"/>
          <w:i/>
          <w:u w:val="single"/>
          <w:lang w:val="es-ES_tradnl"/>
        </w:rPr>
      </w:pPr>
      <w:r w:rsidRPr="00677DC1">
        <w:rPr>
          <w:rFonts w:ascii="Arial" w:hAnsi="Arial"/>
          <w:b w:val="0"/>
          <w:i/>
          <w:u w:val="single"/>
          <w:lang w:val="es-ES_tradnl"/>
        </w:rPr>
        <w:t>Respuesta del Instituto</w:t>
      </w:r>
    </w:p>
    <w:p w14:paraId="0512123D" w14:textId="4A0AC4FC" w:rsidR="003D6CFB" w:rsidRPr="00677DC1" w:rsidRDefault="003D6CFB" w:rsidP="00A20229">
      <w:pPr>
        <w:pStyle w:val="aaaIFTNormalArial"/>
        <w:spacing w:after="0"/>
        <w:rPr>
          <w:lang w:val="es-MX"/>
        </w:rPr>
      </w:pPr>
      <w:r w:rsidRPr="00677DC1">
        <w:rPr>
          <w:lang w:val="es-MX"/>
        </w:rPr>
        <w:t>Por lo que hace a las manifestaciones realizadas sobre la Atención a</w:t>
      </w:r>
      <w:r w:rsidR="0086302F" w:rsidRPr="00677DC1">
        <w:rPr>
          <w:lang w:val="es-MX"/>
        </w:rPr>
        <w:t>l</w:t>
      </w:r>
      <w:r w:rsidRPr="00677DC1">
        <w:rPr>
          <w:lang w:val="es-MX"/>
        </w:rPr>
        <w:t xml:space="preserve"> Cliente Minorista, este Instituto evalu</w:t>
      </w:r>
      <w:r w:rsidR="00894969" w:rsidRPr="00677DC1">
        <w:rPr>
          <w:lang w:val="es-MX"/>
        </w:rPr>
        <w:t>ará</w:t>
      </w:r>
      <w:r w:rsidR="0068047F" w:rsidRPr="00677DC1">
        <w:rPr>
          <w:lang w:val="es-MX"/>
        </w:rPr>
        <w:t xml:space="preserve"> la mejor información disponible para evaluar</w:t>
      </w:r>
      <w:r w:rsidRPr="00677DC1">
        <w:rPr>
          <w:lang w:val="es-MX"/>
        </w:rPr>
        <w:t xml:space="preserve"> la pro</w:t>
      </w:r>
      <w:r w:rsidR="0086302F" w:rsidRPr="00677DC1">
        <w:rPr>
          <w:lang w:val="es-MX"/>
        </w:rPr>
        <w:t>porción de costos por personal</w:t>
      </w:r>
      <w:r w:rsidR="008C71A0" w:rsidRPr="00677DC1">
        <w:rPr>
          <w:lang w:val="es-MX"/>
        </w:rPr>
        <w:t>. En este caso, s</w:t>
      </w:r>
      <w:r w:rsidR="007F2E2B" w:rsidRPr="00677DC1">
        <w:rPr>
          <w:lang w:val="es-MX"/>
        </w:rPr>
        <w:t xml:space="preserve">e evaluará la pertinencia </w:t>
      </w:r>
      <w:r w:rsidR="008C71A0" w:rsidRPr="00677DC1">
        <w:rPr>
          <w:lang w:val="es-MX"/>
        </w:rPr>
        <w:t>de este enfoque,</w:t>
      </w:r>
      <w:r w:rsidR="007F2E2B" w:rsidRPr="00677DC1">
        <w:rPr>
          <w:lang w:val="es-MX"/>
        </w:rPr>
        <w:t xml:space="preserve"> de manera que se </w:t>
      </w:r>
      <w:r w:rsidR="007F2E2B" w:rsidRPr="00677DC1">
        <w:rPr>
          <w:lang w:val="es-MX"/>
        </w:rPr>
        <w:lastRenderedPageBreak/>
        <w:t>reconozca una p</w:t>
      </w:r>
      <w:r w:rsidR="008C71A0" w:rsidRPr="00677DC1">
        <w:rPr>
          <w:lang w:val="es-MX"/>
        </w:rPr>
        <w:t xml:space="preserve">roporción efectiva </w:t>
      </w:r>
      <w:r w:rsidR="007F2E2B" w:rsidRPr="00677DC1">
        <w:rPr>
          <w:lang w:val="es-MX"/>
        </w:rPr>
        <w:t xml:space="preserve">del costo de servicio al cliente conforme a los criterios metodológicos considerados por el Instituto. </w:t>
      </w:r>
      <w:r w:rsidR="0086302F" w:rsidRPr="00677DC1">
        <w:rPr>
          <w:lang w:val="es-MX"/>
        </w:rPr>
        <w:t xml:space="preserve"> </w:t>
      </w:r>
    </w:p>
    <w:p w14:paraId="75562207" w14:textId="77777777" w:rsidR="00B77D75" w:rsidRPr="00677DC1" w:rsidRDefault="00B77D75" w:rsidP="00B77D75">
      <w:pPr>
        <w:pStyle w:val="Ttulo2"/>
        <w:ind w:left="0"/>
        <w:jc w:val="left"/>
        <w:rPr>
          <w:rFonts w:ascii="Arial" w:hAnsi="Arial"/>
          <w:b w:val="0"/>
          <w:i/>
          <w:u w:val="single"/>
          <w:lang w:val="es-ES_tradnl"/>
        </w:rPr>
      </w:pPr>
    </w:p>
    <w:p w14:paraId="4BF9115C" w14:textId="7F5BC177" w:rsidR="00B77D75" w:rsidRPr="00677DC1" w:rsidRDefault="00B77D75" w:rsidP="00B77D75">
      <w:pPr>
        <w:pStyle w:val="Ttulo2"/>
        <w:ind w:left="0"/>
        <w:jc w:val="left"/>
        <w:rPr>
          <w:rFonts w:ascii="Arial" w:hAnsi="Arial"/>
          <w:b w:val="0"/>
          <w:i/>
          <w:u w:val="single"/>
          <w:lang w:val="es-ES_tradnl"/>
        </w:rPr>
      </w:pPr>
      <w:r w:rsidRPr="00677DC1">
        <w:rPr>
          <w:rFonts w:ascii="Arial" w:hAnsi="Arial"/>
          <w:b w:val="0"/>
          <w:i/>
          <w:u w:val="single"/>
          <w:lang w:val="es-ES_tradnl"/>
        </w:rPr>
        <w:t>Resumen de comentarios de la Consulta Pública</w:t>
      </w:r>
    </w:p>
    <w:p w14:paraId="7E19E04C" w14:textId="4A4C836B" w:rsidR="00B77D75" w:rsidRPr="00677DC1" w:rsidRDefault="00B77D75" w:rsidP="00B77D75">
      <w:pPr>
        <w:rPr>
          <w:rFonts w:ascii="Arial" w:eastAsia="Calibri" w:hAnsi="Arial" w:cs="Arial"/>
          <w:color w:val="000000"/>
          <w:lang w:eastAsia="es-ES"/>
        </w:rPr>
      </w:pPr>
      <w:r w:rsidRPr="00677DC1">
        <w:rPr>
          <w:rFonts w:ascii="Arial" w:eastAsia="Calibri" w:hAnsi="Arial" w:cs="Arial"/>
          <w:color w:val="000000"/>
          <w:lang w:eastAsia="es-ES"/>
        </w:rPr>
        <w:t xml:space="preserve">El </w:t>
      </w:r>
      <w:r w:rsidR="00115B54" w:rsidRPr="00677DC1">
        <w:rPr>
          <w:rFonts w:ascii="Arial" w:eastAsia="Calibri" w:hAnsi="Arial" w:cs="Arial"/>
          <w:color w:val="000000"/>
          <w:lang w:eastAsia="es-ES"/>
        </w:rPr>
        <w:t>participante</w:t>
      </w:r>
      <w:r w:rsidRPr="00677DC1">
        <w:rPr>
          <w:rFonts w:ascii="Arial" w:eastAsia="Calibri" w:hAnsi="Arial" w:cs="Arial"/>
          <w:color w:val="000000"/>
          <w:lang w:eastAsia="es-ES"/>
        </w:rPr>
        <w:t xml:space="preserve"> </w:t>
      </w:r>
      <w:r w:rsidR="00115B54" w:rsidRPr="00677DC1">
        <w:rPr>
          <w:rFonts w:ascii="Arial" w:eastAsia="Calibri" w:hAnsi="Arial" w:cs="Arial"/>
          <w:color w:val="000000"/>
          <w:lang w:eastAsia="es-ES"/>
        </w:rPr>
        <w:t xml:space="preserve">Grupo Televisa </w:t>
      </w:r>
      <w:r w:rsidR="00423B0B" w:rsidRPr="00677DC1">
        <w:rPr>
          <w:rFonts w:ascii="Arial" w:eastAsia="Calibri" w:hAnsi="Arial" w:cs="Arial"/>
          <w:color w:val="000000"/>
          <w:lang w:eastAsia="es-ES"/>
        </w:rPr>
        <w:t xml:space="preserve">solicitó </w:t>
      </w:r>
      <w:r w:rsidRPr="00677DC1">
        <w:rPr>
          <w:rFonts w:ascii="Arial" w:eastAsia="Calibri" w:hAnsi="Arial" w:cs="Arial"/>
          <w:color w:val="000000"/>
          <w:lang w:eastAsia="es-ES"/>
        </w:rPr>
        <w:t>ajustar la proporción de personal administrativo por empleado de atenci</w:t>
      </w:r>
      <w:r w:rsidR="007C0D12" w:rsidRPr="00677DC1">
        <w:rPr>
          <w:rFonts w:ascii="Arial" w:eastAsia="Calibri" w:hAnsi="Arial" w:cs="Arial"/>
          <w:color w:val="000000"/>
          <w:lang w:eastAsia="es-ES"/>
        </w:rPr>
        <w:t>ón al cliente y el costo administrativo sobre el total de ingresos</w:t>
      </w:r>
      <w:r w:rsidR="005333A2" w:rsidRPr="00677DC1">
        <w:rPr>
          <w:rFonts w:ascii="Arial" w:eastAsia="Calibri" w:hAnsi="Arial" w:cs="Arial"/>
          <w:color w:val="000000"/>
          <w:lang w:eastAsia="es-ES"/>
        </w:rPr>
        <w:t xml:space="preserve"> en línea con la realidad de los CS</w:t>
      </w:r>
      <w:r w:rsidR="007C0D12" w:rsidRPr="00677DC1">
        <w:rPr>
          <w:rFonts w:ascii="Arial" w:eastAsia="Calibri" w:hAnsi="Arial" w:cs="Arial"/>
          <w:color w:val="000000"/>
          <w:lang w:eastAsia="es-ES"/>
        </w:rPr>
        <w:t xml:space="preserve">. </w:t>
      </w:r>
      <w:r w:rsidR="008C71A0" w:rsidRPr="00677DC1">
        <w:rPr>
          <w:rFonts w:ascii="Arial" w:eastAsia="Calibri" w:hAnsi="Arial" w:cs="Arial"/>
          <w:color w:val="000000"/>
          <w:lang w:eastAsia="es-ES"/>
        </w:rPr>
        <w:t>Para ello, ilustró dichos costos a la luz de valores de personal de acuerdo a su propia operación.</w:t>
      </w:r>
    </w:p>
    <w:p w14:paraId="5004416D" w14:textId="11B0049B" w:rsidR="00B77D75" w:rsidRPr="00677DC1" w:rsidRDefault="00B77D75" w:rsidP="00B77D75">
      <w:pPr>
        <w:pStyle w:val="Ttulo2"/>
        <w:ind w:left="0"/>
        <w:jc w:val="left"/>
        <w:rPr>
          <w:rFonts w:ascii="Arial" w:hAnsi="Arial"/>
          <w:b w:val="0"/>
          <w:i/>
          <w:u w:val="single"/>
          <w:lang w:val="es-ES_tradnl"/>
        </w:rPr>
      </w:pPr>
      <w:r w:rsidRPr="00677DC1">
        <w:rPr>
          <w:rFonts w:ascii="Arial" w:hAnsi="Arial"/>
          <w:b w:val="0"/>
          <w:i/>
          <w:u w:val="single"/>
          <w:lang w:val="es-ES_tradnl"/>
        </w:rPr>
        <w:t>Respuesta del Instituto</w:t>
      </w:r>
    </w:p>
    <w:p w14:paraId="51DE179D" w14:textId="4332C542" w:rsidR="00F61233" w:rsidRPr="009A034A" w:rsidRDefault="00B77D75" w:rsidP="00A20229">
      <w:pPr>
        <w:rPr>
          <w:rFonts w:ascii="Arial" w:eastAsia="Calibri" w:hAnsi="Arial" w:cs="Arial"/>
          <w:color w:val="000000"/>
          <w:lang w:eastAsia="es-ES"/>
        </w:rPr>
      </w:pPr>
      <w:r w:rsidRPr="00677DC1">
        <w:rPr>
          <w:rFonts w:ascii="Arial" w:eastAsia="Calibri" w:hAnsi="Arial" w:cs="Arial"/>
          <w:color w:val="000000"/>
          <w:lang w:eastAsia="es-ES"/>
        </w:rPr>
        <w:t xml:space="preserve">El Instituto señala que </w:t>
      </w:r>
      <w:r w:rsidR="005333A2" w:rsidRPr="00677DC1">
        <w:rPr>
          <w:rFonts w:ascii="Arial" w:eastAsia="Calibri" w:hAnsi="Arial" w:cs="Arial"/>
          <w:color w:val="000000"/>
          <w:lang w:eastAsia="es-ES"/>
        </w:rPr>
        <w:t xml:space="preserve">el </w:t>
      </w:r>
      <w:r w:rsidR="0098676F" w:rsidRPr="00677DC1">
        <w:rPr>
          <w:rFonts w:ascii="Arial" w:eastAsia="Calibri" w:hAnsi="Arial" w:cs="Arial"/>
          <w:color w:val="000000"/>
          <w:lang w:eastAsia="es-ES"/>
        </w:rPr>
        <w:t>MCE</w:t>
      </w:r>
      <w:r w:rsidR="005333A2" w:rsidRPr="00677DC1">
        <w:rPr>
          <w:rFonts w:ascii="Arial" w:eastAsia="Calibri" w:hAnsi="Arial" w:cs="Arial"/>
          <w:color w:val="000000"/>
          <w:lang w:eastAsia="es-ES"/>
        </w:rPr>
        <w:t xml:space="preserve"> modela </w:t>
      </w:r>
      <w:r w:rsidR="002C667B" w:rsidRPr="00677DC1">
        <w:rPr>
          <w:rFonts w:ascii="Arial" w:eastAsia="Calibri" w:hAnsi="Arial" w:cs="Arial"/>
          <w:color w:val="000000"/>
          <w:lang w:eastAsia="es-ES"/>
        </w:rPr>
        <w:t xml:space="preserve">a los costos minoristas del AEP </w:t>
      </w:r>
      <w:r w:rsidR="008C71A0" w:rsidRPr="00677DC1">
        <w:rPr>
          <w:rFonts w:ascii="Arial" w:eastAsia="Calibri" w:hAnsi="Arial" w:cs="Arial"/>
          <w:color w:val="000000"/>
          <w:lang w:eastAsia="es-ES"/>
        </w:rPr>
        <w:t>en consistencia con</w:t>
      </w:r>
      <w:r w:rsidR="002C667B" w:rsidRPr="00677DC1">
        <w:rPr>
          <w:rFonts w:ascii="Arial" w:eastAsia="Calibri" w:hAnsi="Arial" w:cs="Arial"/>
          <w:color w:val="000000"/>
          <w:lang w:eastAsia="es-ES"/>
        </w:rPr>
        <w:t xml:space="preserve"> lo dispuesto en la Medida TRIGESIMA NOVENA</w:t>
      </w:r>
      <w:r w:rsidR="008C71A0" w:rsidRPr="00677DC1">
        <w:rPr>
          <w:rFonts w:ascii="Arial" w:eastAsia="Calibri" w:hAnsi="Arial" w:cs="Arial"/>
          <w:color w:val="000000"/>
          <w:lang w:eastAsia="es-ES"/>
        </w:rPr>
        <w:t>, así como del análisis que realice el Instituto respecto a los parámetros ofrecidos por el AEP. De esta forma, la información proporcionada por lo</w:t>
      </w:r>
      <w:r w:rsidR="002C667B" w:rsidRPr="00677DC1">
        <w:rPr>
          <w:rFonts w:ascii="Arial" w:eastAsia="Calibri" w:hAnsi="Arial" w:cs="Arial"/>
          <w:color w:val="000000"/>
          <w:lang w:eastAsia="es-ES"/>
        </w:rPr>
        <w:t xml:space="preserve">s </w:t>
      </w:r>
      <w:r w:rsidR="005333A2" w:rsidRPr="00677DC1">
        <w:rPr>
          <w:rFonts w:ascii="Arial" w:eastAsia="Calibri" w:hAnsi="Arial" w:cs="Arial"/>
          <w:color w:val="000000"/>
          <w:lang w:eastAsia="es-ES"/>
        </w:rPr>
        <w:t>Concesionarios Solicitantes</w:t>
      </w:r>
      <w:r w:rsidR="008C71A0" w:rsidRPr="00677DC1">
        <w:rPr>
          <w:rFonts w:ascii="Arial" w:eastAsia="Calibri" w:hAnsi="Arial" w:cs="Arial"/>
          <w:color w:val="000000"/>
          <w:lang w:eastAsia="es-ES"/>
        </w:rPr>
        <w:t xml:space="preserve"> será evaluada a la luz de la mejor información disponible, con base en el enfoque metodológico señalado en las Medidas.</w:t>
      </w:r>
    </w:p>
    <w:sectPr w:rsidR="00F61233" w:rsidRPr="009A034A" w:rsidSect="00A33703">
      <w:footerReference w:type="default" r:id="rId15"/>
      <w:footerReference w:type="first" r:id="rId16"/>
      <w:pgSz w:w="11906" w:h="16838" w:code="9"/>
      <w:pgMar w:top="1418" w:right="1588" w:bottom="1418" w:left="1588"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2B26B" w14:textId="77777777" w:rsidR="00C97E56" w:rsidRDefault="00C97E56" w:rsidP="006D7727">
      <w:pPr>
        <w:spacing w:after="0" w:line="240" w:lineRule="auto"/>
      </w:pPr>
      <w:r>
        <w:separator/>
      </w:r>
    </w:p>
  </w:endnote>
  <w:endnote w:type="continuationSeparator" w:id="0">
    <w:p w14:paraId="7DDF83C4" w14:textId="77777777" w:rsidR="00C97E56" w:rsidRDefault="00C97E56" w:rsidP="006D7727">
      <w:pPr>
        <w:spacing w:after="0" w:line="240" w:lineRule="auto"/>
      </w:pPr>
      <w:r>
        <w:continuationSeparator/>
      </w:r>
    </w:p>
  </w:endnote>
  <w:endnote w:type="continuationNotice" w:id="1">
    <w:p w14:paraId="57E6F014" w14:textId="77777777" w:rsidR="00C97E56" w:rsidRDefault="00C97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Lucida Grande">
    <w:altName w:val="Times New Roman"/>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156718"/>
      <w:docPartObj>
        <w:docPartGallery w:val="Page Numbers (Bottom of Page)"/>
        <w:docPartUnique/>
      </w:docPartObj>
    </w:sdtPr>
    <w:sdtEndPr>
      <w:rPr>
        <w:rFonts w:ascii="Arial" w:hAnsi="Arial" w:cs="Arial"/>
      </w:rPr>
    </w:sdtEndPr>
    <w:sdtContent>
      <w:p w14:paraId="740ADFD4" w14:textId="39C58308" w:rsidR="00C409B7" w:rsidRPr="009A034A" w:rsidRDefault="00C409B7">
        <w:pPr>
          <w:pStyle w:val="Piedepgina"/>
          <w:jc w:val="right"/>
          <w:rPr>
            <w:rFonts w:ascii="Arial" w:hAnsi="Arial" w:cs="Arial"/>
          </w:rPr>
        </w:pPr>
        <w:r w:rsidRPr="009A034A">
          <w:rPr>
            <w:rFonts w:ascii="Arial" w:hAnsi="Arial" w:cs="Arial"/>
          </w:rPr>
          <w:fldChar w:fldCharType="begin"/>
        </w:r>
        <w:r w:rsidRPr="009A034A">
          <w:rPr>
            <w:rFonts w:ascii="Arial" w:hAnsi="Arial" w:cs="Arial"/>
          </w:rPr>
          <w:instrText>PAGE   \* MERGEFORMAT</w:instrText>
        </w:r>
        <w:r w:rsidRPr="009A034A">
          <w:rPr>
            <w:rFonts w:ascii="Arial" w:hAnsi="Arial" w:cs="Arial"/>
          </w:rPr>
          <w:fldChar w:fldCharType="separate"/>
        </w:r>
        <w:r w:rsidR="00677DC1" w:rsidRPr="00677DC1">
          <w:rPr>
            <w:rFonts w:ascii="Arial" w:hAnsi="Arial" w:cs="Arial"/>
            <w:noProof/>
            <w:lang w:val="es-ES"/>
          </w:rPr>
          <w:t>11</w:t>
        </w:r>
        <w:r w:rsidRPr="009A034A">
          <w:rPr>
            <w:rFonts w:ascii="Arial" w:hAnsi="Arial" w:cs="Arial"/>
          </w:rPr>
          <w:fldChar w:fldCharType="end"/>
        </w:r>
      </w:p>
    </w:sdtContent>
  </w:sdt>
  <w:p w14:paraId="6BF85FEB" w14:textId="77777777" w:rsidR="00C409B7" w:rsidRDefault="00C409B7" w:rsidP="00A33703">
    <w:pPr>
      <w:pStyle w:val="Piedepgina"/>
      <w:spacing w:before="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DF70D" w14:textId="77777777" w:rsidR="00C409B7" w:rsidRDefault="00C409B7" w:rsidP="00A33703">
    <w:pPr>
      <w:pStyle w:val="Piedepgina"/>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73437" w14:textId="77777777" w:rsidR="00C97E56" w:rsidRDefault="00C97E56" w:rsidP="006D7727">
      <w:pPr>
        <w:spacing w:after="0" w:line="240" w:lineRule="auto"/>
      </w:pPr>
      <w:r>
        <w:separator/>
      </w:r>
    </w:p>
  </w:footnote>
  <w:footnote w:type="continuationSeparator" w:id="0">
    <w:p w14:paraId="783437DA" w14:textId="77777777" w:rsidR="00C97E56" w:rsidRDefault="00C97E56" w:rsidP="006D7727">
      <w:pPr>
        <w:spacing w:after="0" w:line="240" w:lineRule="auto"/>
      </w:pPr>
      <w:r>
        <w:continuationSeparator/>
      </w:r>
    </w:p>
  </w:footnote>
  <w:footnote w:type="continuationNotice" w:id="1">
    <w:p w14:paraId="38DA86F0" w14:textId="77777777" w:rsidR="00C97E56" w:rsidRDefault="00C97E56">
      <w:pPr>
        <w:spacing w:after="0" w:line="240" w:lineRule="auto"/>
      </w:pPr>
    </w:p>
  </w:footnote>
  <w:footnote w:id="2">
    <w:p w14:paraId="5C456A0F" w14:textId="6E9C5E4C" w:rsidR="00C409B7" w:rsidRPr="009A034A" w:rsidRDefault="00C409B7">
      <w:pPr>
        <w:pStyle w:val="Textonotapie"/>
        <w:rPr>
          <w:rFonts w:ascii="Arial" w:hAnsi="Arial" w:cs="Arial"/>
          <w:sz w:val="18"/>
        </w:rPr>
      </w:pPr>
      <w:r w:rsidRPr="009A034A">
        <w:rPr>
          <w:rStyle w:val="Refdenotaalpie"/>
          <w:rFonts w:ascii="Arial" w:hAnsi="Arial" w:cs="Arial"/>
          <w:sz w:val="18"/>
        </w:rPr>
        <w:footnoteRef/>
      </w:r>
      <w:r w:rsidRPr="009A034A">
        <w:rPr>
          <w:rFonts w:ascii="Arial" w:hAnsi="Arial" w:cs="Arial"/>
          <w:sz w:val="18"/>
        </w:rPr>
        <w:t xml:space="preserve"> Desarrollado con mayor detalle en el numeral 1.3.1.1 del Documento metodológico y descriptivo del modelo para el proceso de consulta pública – Octubre, 2020. Disponible en la siguiente liga electrónica: </w:t>
      </w:r>
      <w:hyperlink r:id="rId1" w:history="1">
        <w:r w:rsidRPr="009A034A">
          <w:rPr>
            <w:rStyle w:val="Hipervnculo"/>
            <w:rFonts w:ascii="Arial" w:hAnsi="Arial" w:cs="Arial"/>
            <w:sz w:val="18"/>
          </w:rPr>
          <w:t>http://www.ift.org.mx/sites/default/files/industria/temasrelevantes/16854/documentos/documentoenconsultapublicamodelodeceparaserviciosdereventaaplicablea2021.pdf</w:t>
        </w:r>
      </w:hyperlink>
      <w:r w:rsidRPr="009A034A">
        <w:rPr>
          <w:rFonts w:ascii="Arial" w:hAnsi="Arial" w:cs="Arial"/>
          <w:sz w:val="18"/>
        </w:rPr>
        <w:t xml:space="preserve">   </w:t>
      </w:r>
    </w:p>
  </w:footnote>
  <w:footnote w:id="3">
    <w:p w14:paraId="45A507E8" w14:textId="435BDDD1" w:rsidR="00C409B7" w:rsidRDefault="00C409B7">
      <w:pPr>
        <w:pStyle w:val="Textonotapie"/>
      </w:pPr>
      <w:r w:rsidRPr="009A034A">
        <w:rPr>
          <w:rStyle w:val="Refdenotaalpie"/>
          <w:rFonts w:ascii="Arial" w:hAnsi="Arial" w:cs="Arial"/>
          <w:sz w:val="18"/>
        </w:rPr>
        <w:footnoteRef/>
      </w:r>
      <w:r w:rsidRPr="009A034A">
        <w:rPr>
          <w:rFonts w:ascii="Arial" w:hAnsi="Arial" w:cs="Arial"/>
          <w:sz w:val="18"/>
        </w:rPr>
        <w:t xml:space="preserve"> Disponible en la siguiente liga: </w:t>
      </w:r>
      <w:hyperlink r:id="rId2" w:history="1">
        <w:r w:rsidRPr="009A034A">
          <w:rPr>
            <w:rStyle w:val="Hipervnculo"/>
            <w:rFonts w:ascii="Arial" w:hAnsi="Arial" w:cs="Arial"/>
            <w:sz w:val="18"/>
          </w:rPr>
          <w:t>http://www.ift.org.mx/sites/default/files/anexo_3_medidas_2014-2017_aep_telecomunicaciones_1.pdf</w:t>
        </w:r>
      </w:hyperlink>
      <w:r w:rsidRPr="009A034A">
        <w:rPr>
          <w:rFonts w:ascii="Arial" w:hAnsi="Arial" w:cs="Arial"/>
          <w:sz w:val="18"/>
        </w:rPr>
        <w:t xml:space="preserve"> </w:t>
      </w:r>
    </w:p>
  </w:footnote>
  <w:footnote w:id="4">
    <w:p w14:paraId="54783B99" w14:textId="4E3970FD" w:rsidR="00F114DC" w:rsidRPr="009A034A" w:rsidRDefault="00F114DC">
      <w:pPr>
        <w:pStyle w:val="Textonotapie"/>
        <w:rPr>
          <w:rFonts w:ascii="Arial" w:hAnsi="Arial" w:cs="Arial"/>
          <w:sz w:val="18"/>
          <w:szCs w:val="18"/>
        </w:rPr>
      </w:pPr>
      <w:r w:rsidRPr="009A034A">
        <w:rPr>
          <w:rStyle w:val="Refdenotaalpie"/>
          <w:rFonts w:ascii="Arial" w:hAnsi="Arial" w:cs="Arial"/>
          <w:sz w:val="18"/>
          <w:szCs w:val="18"/>
        </w:rPr>
        <w:footnoteRef/>
      </w:r>
      <w:r w:rsidRPr="009A034A">
        <w:rPr>
          <w:rFonts w:ascii="Arial" w:hAnsi="Arial" w:cs="Arial"/>
          <w:sz w:val="18"/>
          <w:szCs w:val="18"/>
        </w:rPr>
        <w:t xml:space="preserve"> Página 10 de 18 del contenido de su manifestación, disponible en la siguiente liga electrónica: </w:t>
      </w:r>
      <w:hyperlink r:id="rId3" w:history="1">
        <w:r w:rsidRPr="009A034A">
          <w:rPr>
            <w:rStyle w:val="Hipervnculo"/>
            <w:rFonts w:ascii="Arial" w:hAnsi="Arial" w:cs="Arial"/>
            <w:sz w:val="18"/>
            <w:szCs w:val="18"/>
          </w:rPr>
          <w:t>http://www.ift.org.mx/sites/default/files/industria/temasrelevantes/consultaspublicas/documentos/gtv-respuesta-la-consulta-publica-2021.pdf</w:t>
        </w:r>
      </w:hyperlink>
      <w:r w:rsidRPr="009A034A">
        <w:rPr>
          <w:rFonts w:ascii="Arial" w:hAnsi="Arial" w:cs="Arial"/>
          <w:sz w:val="18"/>
          <w:szCs w:val="18"/>
        </w:rPr>
        <w:t xml:space="preserve"> </w:t>
      </w:r>
    </w:p>
  </w:footnote>
  <w:footnote w:id="5">
    <w:p w14:paraId="3C354A7F" w14:textId="71438D23" w:rsidR="00C409B7" w:rsidRDefault="00C409B7">
      <w:pPr>
        <w:pStyle w:val="Textonotapie"/>
      </w:pPr>
      <w:r w:rsidRPr="009A034A">
        <w:rPr>
          <w:rStyle w:val="Refdenotaalpie"/>
          <w:rFonts w:ascii="Arial" w:hAnsi="Arial" w:cs="Arial"/>
          <w:sz w:val="18"/>
          <w:szCs w:val="18"/>
        </w:rPr>
        <w:footnoteRef/>
      </w:r>
      <w:r w:rsidRPr="009A034A">
        <w:rPr>
          <w:rFonts w:ascii="Arial" w:hAnsi="Arial" w:cs="Arial"/>
          <w:sz w:val="18"/>
          <w:szCs w:val="18"/>
        </w:rPr>
        <w:t xml:space="preserve"> Este documento describe la metodología del Modelo de Costos. Se puede descargar en la siguiente dirección: </w:t>
      </w:r>
      <w:hyperlink r:id="rId4" w:history="1">
        <w:r w:rsidR="00C4491E" w:rsidRPr="00276FF1">
          <w:rPr>
            <w:rStyle w:val="Hipervnculo"/>
            <w:rFonts w:ascii="Arial" w:hAnsi="Arial" w:cs="Arial"/>
            <w:sz w:val="18"/>
            <w:szCs w:val="18"/>
          </w:rPr>
          <w:t>http://www.ift.org.mx/industria/consultas-publicas/consulta-publica-sobre-las-actualizaciones-al-modelo-de-costos-evitados-y-modelo-de-costos-integra</w:t>
        </w:r>
        <w:r w:rsidR="00C4491E" w:rsidRPr="00276FF1">
          <w:rPr>
            <w:rStyle w:val="Hipervnculo"/>
            <w:rFonts w:ascii="ITC Avant Garde" w:hAnsi="ITC Avant Garde"/>
            <w:sz w:val="16"/>
          </w:rPr>
          <w:t>l</w:t>
        </w:r>
      </w:hyperlink>
      <w:r w:rsidR="00C4491E">
        <w:rPr>
          <w:rFonts w:ascii="ITC Avant Garde" w:hAnsi="ITC Avant Garde"/>
          <w:sz w:val="16"/>
        </w:rPr>
        <w:t xml:space="preserve"> </w:t>
      </w:r>
    </w:p>
  </w:footnote>
  <w:footnote w:id="6">
    <w:p w14:paraId="14995F40" w14:textId="2BAAC6EA" w:rsidR="00C409B7" w:rsidRPr="009A034A" w:rsidRDefault="00C409B7">
      <w:pPr>
        <w:pStyle w:val="Textonotapie"/>
        <w:rPr>
          <w:rFonts w:ascii="Arial" w:hAnsi="Arial" w:cs="Arial"/>
          <w:sz w:val="18"/>
        </w:rPr>
      </w:pPr>
      <w:r w:rsidRPr="009A034A">
        <w:rPr>
          <w:rStyle w:val="Refdenotaalpie"/>
          <w:rFonts w:ascii="Arial" w:hAnsi="Arial" w:cs="Arial"/>
          <w:sz w:val="18"/>
        </w:rPr>
        <w:footnoteRef/>
      </w:r>
      <w:r w:rsidRPr="009A034A">
        <w:rPr>
          <w:rFonts w:ascii="Arial" w:hAnsi="Arial" w:cs="Arial"/>
          <w:sz w:val="18"/>
        </w:rPr>
        <w:t xml:space="preserve"> Referido en la </w:t>
      </w:r>
      <w:r w:rsidR="00F114DC" w:rsidRPr="009A034A">
        <w:rPr>
          <w:rFonts w:ascii="Arial" w:hAnsi="Arial" w:cs="Arial"/>
          <w:sz w:val="18"/>
        </w:rPr>
        <w:t xml:space="preserve">página </w:t>
      </w:r>
      <w:r w:rsidRPr="009A034A">
        <w:rPr>
          <w:rFonts w:ascii="Arial" w:hAnsi="Arial" w:cs="Arial"/>
          <w:sz w:val="18"/>
        </w:rPr>
        <w:t>6 de 18</w:t>
      </w:r>
      <w:r w:rsidR="00F114DC" w:rsidRPr="009A034A">
        <w:rPr>
          <w:rFonts w:ascii="Arial" w:hAnsi="Arial" w:cs="Arial"/>
          <w:sz w:val="18"/>
        </w:rPr>
        <w:t xml:space="preserve">, </w:t>
      </w:r>
      <w:r w:rsidR="00F114DC" w:rsidRPr="009A034A">
        <w:rPr>
          <w:rFonts w:ascii="Arial" w:hAnsi="Arial" w:cs="Arial"/>
          <w:b/>
          <w:i/>
          <w:sz w:val="18"/>
          <w:u w:val="single"/>
        </w:rPr>
        <w:t xml:space="preserve">Figura 4: </w:t>
      </w:r>
      <w:r w:rsidR="00F114DC" w:rsidRPr="009A034A">
        <w:rPr>
          <w:rFonts w:ascii="Arial" w:hAnsi="Arial" w:cs="Arial"/>
          <w:i/>
          <w:sz w:val="18"/>
        </w:rPr>
        <w:t>Descuento total del modelo y de la metodología para los servicios de reventa</w:t>
      </w:r>
      <w:r w:rsidRPr="009A034A">
        <w:rPr>
          <w:rFonts w:ascii="Arial" w:hAnsi="Arial" w:cs="Arial"/>
          <w:sz w:val="18"/>
        </w:rPr>
        <w:t xml:space="preserve">,  del contenido de su manifestación, disponible en la siguiente liga electrónica: </w:t>
      </w:r>
      <w:hyperlink r:id="rId5" w:history="1">
        <w:r w:rsidRPr="009A034A">
          <w:rPr>
            <w:rStyle w:val="Hipervnculo"/>
            <w:rFonts w:ascii="Arial" w:hAnsi="Arial" w:cs="Arial"/>
            <w:sz w:val="18"/>
          </w:rPr>
          <w:t>http://www.ift.org.mx/sites/default/files/industria/temasrelevantes/consultaspublicas/documentos/gtv-respuesta-la-consulta-publica-2021.pdf</w:t>
        </w:r>
      </w:hyperlink>
      <w:r w:rsidRPr="009A034A">
        <w:rPr>
          <w:rFonts w:ascii="Arial" w:hAnsi="Arial" w:cs="Arial"/>
          <w:sz w:val="18"/>
        </w:rPr>
        <w:t xml:space="preserve"> </w:t>
      </w:r>
    </w:p>
  </w:footnote>
  <w:footnote w:id="7">
    <w:p w14:paraId="3EF012B3" w14:textId="26B4CE29" w:rsidR="00C409B7" w:rsidRDefault="00C409B7">
      <w:pPr>
        <w:pStyle w:val="Textonotapie"/>
      </w:pPr>
      <w:r w:rsidRPr="009A034A">
        <w:rPr>
          <w:rStyle w:val="Refdenotaalpie"/>
          <w:rFonts w:ascii="Arial" w:hAnsi="Arial" w:cs="Arial"/>
          <w:sz w:val="18"/>
        </w:rPr>
        <w:footnoteRef/>
      </w:r>
      <w:r w:rsidRPr="009A034A">
        <w:rPr>
          <w:rFonts w:ascii="Arial" w:hAnsi="Arial" w:cs="Arial"/>
          <w:sz w:val="18"/>
        </w:rPr>
        <w:t xml:space="preserve"> Ídem.</w:t>
      </w:r>
    </w:p>
  </w:footnote>
  <w:footnote w:id="8">
    <w:p w14:paraId="2E293AE7" w14:textId="5E8A78E3" w:rsidR="00C409B7" w:rsidRPr="009A034A" w:rsidRDefault="00C409B7">
      <w:pPr>
        <w:pStyle w:val="Textonotapie"/>
        <w:rPr>
          <w:rFonts w:ascii="Arial" w:hAnsi="Arial" w:cs="Arial"/>
          <w:sz w:val="16"/>
        </w:rPr>
      </w:pPr>
      <w:r w:rsidRPr="009A034A">
        <w:rPr>
          <w:rStyle w:val="Refdenotaalpie"/>
          <w:rFonts w:ascii="Arial" w:hAnsi="Arial" w:cs="Arial"/>
          <w:sz w:val="18"/>
        </w:rPr>
        <w:footnoteRef/>
      </w:r>
      <w:r w:rsidR="009A034A">
        <w:rPr>
          <w:rFonts w:ascii="Arial" w:hAnsi="Arial" w:cs="Arial"/>
          <w:sz w:val="18"/>
        </w:rPr>
        <w:t xml:space="preserve">Disponible en la siguiente liga electrónica: </w:t>
      </w:r>
      <w:hyperlink r:id="rId6" w:history="1">
        <w:r w:rsidR="009A034A" w:rsidRPr="00F87037">
          <w:rPr>
            <w:rStyle w:val="Hipervnculo"/>
            <w:rFonts w:ascii="Arial" w:hAnsi="Arial" w:cs="Arial"/>
            <w:sz w:val="18"/>
          </w:rPr>
          <w:t>http://www.ift.org.mx/sites/default/files/contenidogeneral/politica-regulatoria/ofertadereferenciaparaladesagregaciondelbuclelocalparalasdivisionesmayoristas.pdf</w:t>
        </w:r>
      </w:hyperlink>
      <w:r w:rsidR="009A034A">
        <w:rPr>
          <w:rFonts w:ascii="Arial" w:hAnsi="Arial" w:cs="Arial"/>
          <w:sz w:val="18"/>
        </w:rPr>
        <w:t xml:space="preserve"> </w:t>
      </w:r>
    </w:p>
  </w:footnote>
  <w:footnote w:id="9">
    <w:p w14:paraId="61711E4A" w14:textId="23893F6F" w:rsidR="00C409B7" w:rsidRPr="00684BA0" w:rsidRDefault="00C409B7">
      <w:pPr>
        <w:pStyle w:val="Textonotapie"/>
        <w:rPr>
          <w:rFonts w:ascii="Arial" w:hAnsi="Arial" w:cs="Arial"/>
        </w:rPr>
      </w:pPr>
      <w:r w:rsidRPr="00684BA0">
        <w:rPr>
          <w:rStyle w:val="Refdenotaalpie"/>
          <w:rFonts w:ascii="Arial" w:hAnsi="Arial" w:cs="Arial"/>
          <w:sz w:val="18"/>
        </w:rPr>
        <w:footnoteRef/>
      </w:r>
      <w:r w:rsidR="00684BA0">
        <w:rPr>
          <w:rFonts w:ascii="Arial" w:hAnsi="Arial" w:cs="Arial"/>
          <w:sz w:val="18"/>
        </w:rPr>
        <w:t xml:space="preserve"> Disponible en la siguiente liga electrónica</w:t>
      </w:r>
      <w:r w:rsidRPr="00684BA0">
        <w:rPr>
          <w:rFonts w:ascii="Arial" w:hAnsi="Arial" w:cs="Arial"/>
          <w:sz w:val="18"/>
        </w:rPr>
        <w:t xml:space="preserve"> </w:t>
      </w:r>
      <w:hyperlink r:id="rId7" w:history="1">
        <w:r w:rsidR="00684BA0" w:rsidRPr="00F87037">
          <w:rPr>
            <w:rStyle w:val="Hipervnculo"/>
            <w:rFonts w:ascii="Arial" w:hAnsi="Arial" w:cs="Arial"/>
            <w:sz w:val="18"/>
          </w:rPr>
          <w:t>http://www.ift.org.mx/industria/consultas-publicas/consulta-publica-sobre-el-modelo-de-costos-integral-de-la-red-de-acceso-fija-y-el-modelo-de-costos</w:t>
        </w:r>
      </w:hyperlink>
      <w:r w:rsidR="00684BA0">
        <w:rPr>
          <w:rFonts w:ascii="Arial" w:hAnsi="Arial" w:cs="Arial"/>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4D250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D4E4B1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9F5E7B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530C7F"/>
    <w:multiLevelType w:val="hybridMultilevel"/>
    <w:tmpl w:val="EB083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9F26F5"/>
    <w:multiLevelType w:val="hybridMultilevel"/>
    <w:tmpl w:val="924C149A"/>
    <w:lvl w:ilvl="0" w:tplc="1660B728">
      <w:start w:val="1"/>
      <w:numFmt w:val="lowerLetter"/>
      <w:pStyle w:val="RequerimientoIFT"/>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B1477"/>
    <w:multiLevelType w:val="hybridMultilevel"/>
    <w:tmpl w:val="93802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F655E7"/>
    <w:multiLevelType w:val="hybridMultilevel"/>
    <w:tmpl w:val="59B83DAE"/>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D34813"/>
    <w:multiLevelType w:val="hybridMultilevel"/>
    <w:tmpl w:val="A16AE9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5702D3"/>
    <w:multiLevelType w:val="hybridMultilevel"/>
    <w:tmpl w:val="A81A64D2"/>
    <w:lvl w:ilvl="0" w:tplc="080A0019">
      <w:start w:val="1"/>
      <w:numFmt w:val="lowerLetter"/>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C96B9D"/>
    <w:multiLevelType w:val="hybridMultilevel"/>
    <w:tmpl w:val="82F20FC4"/>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4C3813"/>
    <w:multiLevelType w:val="hybridMultilevel"/>
    <w:tmpl w:val="BA9C7B5A"/>
    <w:lvl w:ilvl="0" w:tplc="A2E49176">
      <w:start w:val="1"/>
      <w:numFmt w:val="decimal"/>
      <w:pStyle w:val="Nprimero"/>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CD66589"/>
    <w:multiLevelType w:val="hybridMultilevel"/>
    <w:tmpl w:val="2F3090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3" w15:restartNumberingAfterBreak="0">
    <w:nsid w:val="1D5E443E"/>
    <w:multiLevelType w:val="hybridMultilevel"/>
    <w:tmpl w:val="734821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2141293"/>
    <w:multiLevelType w:val="hybridMultilevel"/>
    <w:tmpl w:val="37423C6E"/>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97633"/>
    <w:multiLevelType w:val="hybridMultilevel"/>
    <w:tmpl w:val="359E3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96170D"/>
    <w:multiLevelType w:val="hybridMultilevel"/>
    <w:tmpl w:val="16341D14"/>
    <w:lvl w:ilvl="0" w:tplc="0C0A0001">
      <w:start w:val="1"/>
      <w:numFmt w:val="bullet"/>
      <w:pStyle w:val="NormalBulletLevel2"/>
      <w:lvlText w:val=""/>
      <w:lvlJc w:val="left"/>
      <w:pPr>
        <w:tabs>
          <w:tab w:val="num" w:pos="9000"/>
        </w:tabs>
        <w:ind w:left="9000" w:hanging="360"/>
      </w:pPr>
      <w:rPr>
        <w:rFonts w:ascii="Symbol" w:hAnsi="Symbol" w:hint="default"/>
        <w:color w:val="auto"/>
      </w:rPr>
    </w:lvl>
    <w:lvl w:ilvl="1" w:tplc="0C0A0003">
      <w:start w:val="1"/>
      <w:numFmt w:val="bullet"/>
      <w:lvlText w:val="o"/>
      <w:lvlJc w:val="left"/>
      <w:pPr>
        <w:tabs>
          <w:tab w:val="num" w:pos="5400"/>
        </w:tabs>
        <w:ind w:left="5400" w:hanging="360"/>
      </w:pPr>
      <w:rPr>
        <w:rFonts w:ascii="Courier New" w:hAnsi="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17" w15:restartNumberingAfterBreak="0">
    <w:nsid w:val="48A34C26"/>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E181B"/>
    <w:multiLevelType w:val="hybridMultilevel"/>
    <w:tmpl w:val="37423C6E"/>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F759CB"/>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843E19"/>
    <w:multiLevelType w:val="hybridMultilevel"/>
    <w:tmpl w:val="386037B2"/>
    <w:styleLink w:val="1ai"/>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719E3"/>
    <w:multiLevelType w:val="hybridMultilevel"/>
    <w:tmpl w:val="B9C074DC"/>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D71609"/>
    <w:multiLevelType w:val="hybridMultilevel"/>
    <w:tmpl w:val="179E4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7ED3E74"/>
    <w:multiLevelType w:val="hybridMultilevel"/>
    <w:tmpl w:val="478C4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5C65F8"/>
    <w:multiLevelType w:val="hybridMultilevel"/>
    <w:tmpl w:val="D8F81B10"/>
    <w:lvl w:ilvl="0" w:tplc="F7D68A5E">
      <w:start w:val="1"/>
      <w:numFmt w:val="decimal"/>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26" w15:restartNumberingAfterBreak="0">
    <w:nsid w:val="6D5364A8"/>
    <w:multiLevelType w:val="multilevel"/>
    <w:tmpl w:val="760AD784"/>
    <w:lvl w:ilvl="0">
      <w:start w:val="4"/>
      <w:numFmt w:val="decimal"/>
      <w:lvlText w:val="%1."/>
      <w:lvlJc w:val="left"/>
      <w:pPr>
        <w:ind w:left="454" w:hanging="454"/>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134" w:hanging="1134"/>
      </w:pPr>
      <w:rPr>
        <w:rFonts w:hint="default"/>
      </w:rPr>
    </w:lvl>
    <w:lvl w:ilvl="3">
      <w:start w:val="1"/>
      <w:numFmt w:val="decimal"/>
      <w:pStyle w:val="4TitCuar"/>
      <w:lvlText w:val="%1.%2.%3.%4."/>
      <w:lvlJc w:val="left"/>
      <w:pPr>
        <w:ind w:left="1474" w:hanging="1474"/>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212F76"/>
    <w:multiLevelType w:val="hybridMultilevel"/>
    <w:tmpl w:val="721AE71A"/>
    <w:lvl w:ilvl="0" w:tplc="28D4B3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DD3B50"/>
    <w:multiLevelType w:val="multilevel"/>
    <w:tmpl w:val="B9BE2D34"/>
    <w:lvl w:ilvl="0">
      <w:start w:val="1"/>
      <w:numFmt w:val="decimal"/>
      <w:lvlText w:val="%1."/>
      <w:lvlJc w:val="left"/>
      <w:pPr>
        <w:tabs>
          <w:tab w:val="num" w:pos="360"/>
        </w:tabs>
        <w:ind w:left="360" w:hanging="360"/>
      </w:pPr>
      <w:rPr>
        <w:rFonts w:cs="Times New Roman" w:hint="default"/>
        <w:sz w:val="32"/>
      </w:rPr>
    </w:lvl>
    <w:lvl w:ilvl="1">
      <w:start w:val="1"/>
      <w:numFmt w:val="decimal"/>
      <w:lvlText w:val="%1.%2."/>
      <w:lvlJc w:val="left"/>
      <w:pPr>
        <w:tabs>
          <w:tab w:val="num" w:pos="1142"/>
        </w:tabs>
        <w:ind w:left="1142" w:hanging="432"/>
      </w:pPr>
      <w:rPr>
        <w:rFonts w:cs="Times New Roman" w:hint="default"/>
        <w:sz w:val="28"/>
        <w:szCs w:val="28"/>
      </w:rPr>
    </w:lvl>
    <w:lvl w:ilvl="2">
      <w:start w:val="1"/>
      <w:numFmt w:val="decimal"/>
      <w:pStyle w:val="SUBSUBCAP"/>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b/>
        <w:bCs/>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79BD235F"/>
    <w:multiLevelType w:val="hybridMultilevel"/>
    <w:tmpl w:val="37423C6E"/>
    <w:lvl w:ilvl="0" w:tplc="5D308436">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DD337D"/>
    <w:multiLevelType w:val="hybridMultilevel"/>
    <w:tmpl w:val="9594E9D2"/>
    <w:lvl w:ilvl="0" w:tplc="EDBAAD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4"/>
  </w:num>
  <w:num w:numId="3">
    <w:abstractNumId w:val="26"/>
  </w:num>
  <w:num w:numId="4">
    <w:abstractNumId w:val="16"/>
  </w:num>
  <w:num w:numId="5">
    <w:abstractNumId w:val="28"/>
  </w:num>
  <w:num w:numId="6">
    <w:abstractNumId w:val="2"/>
  </w:num>
  <w:num w:numId="7">
    <w:abstractNumId w:val="10"/>
  </w:num>
  <w:num w:numId="8">
    <w:abstractNumId w:val="1"/>
  </w:num>
  <w:num w:numId="9">
    <w:abstractNumId w:val="0"/>
  </w:num>
  <w:num w:numId="10">
    <w:abstractNumId w:val="17"/>
  </w:num>
  <w:num w:numId="11">
    <w:abstractNumId w:val="20"/>
  </w:num>
  <w:num w:numId="12">
    <w:abstractNumId w:val="26"/>
  </w:num>
  <w:num w:numId="13">
    <w:abstractNumId w:val="4"/>
  </w:num>
  <w:num w:numId="14">
    <w:abstractNumId w:val="26"/>
  </w:num>
  <w:num w:numId="15">
    <w:abstractNumId w:val="16"/>
  </w:num>
  <w:num w:numId="16">
    <w:abstractNumId w:val="28"/>
  </w:num>
  <w:num w:numId="17">
    <w:abstractNumId w:val="10"/>
  </w:num>
  <w:num w:numId="18">
    <w:abstractNumId w:val="12"/>
  </w:num>
  <w:num w:numId="19">
    <w:abstractNumId w:val="21"/>
  </w:num>
  <w:num w:numId="20">
    <w:abstractNumId w:val="19"/>
  </w:num>
  <w:num w:numId="21">
    <w:abstractNumId w:val="22"/>
  </w:num>
  <w:num w:numId="22">
    <w:abstractNumId w:val="13"/>
  </w:num>
  <w:num w:numId="23">
    <w:abstractNumId w:val="5"/>
  </w:num>
  <w:num w:numId="24">
    <w:abstractNumId w:val="24"/>
  </w:num>
  <w:num w:numId="25">
    <w:abstractNumId w:val="3"/>
  </w:num>
  <w:num w:numId="26">
    <w:abstractNumId w:val="14"/>
  </w:num>
  <w:num w:numId="27">
    <w:abstractNumId w:val="18"/>
  </w:num>
  <w:num w:numId="28">
    <w:abstractNumId w:val="29"/>
  </w:num>
  <w:num w:numId="29">
    <w:abstractNumId w:val="9"/>
  </w:num>
  <w:num w:numId="30">
    <w:abstractNumId w:val="15"/>
  </w:num>
  <w:num w:numId="31">
    <w:abstractNumId w:val="6"/>
  </w:num>
  <w:num w:numId="32">
    <w:abstractNumId w:val="7"/>
  </w:num>
  <w:num w:numId="33">
    <w:abstractNumId w:val="30"/>
  </w:num>
  <w:num w:numId="34">
    <w:abstractNumId w:val="8"/>
  </w:num>
  <w:num w:numId="35">
    <w:abstractNumId w:val="23"/>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27"/>
    <w:rsid w:val="0000081C"/>
    <w:rsid w:val="000046E7"/>
    <w:rsid w:val="00006316"/>
    <w:rsid w:val="00006CE4"/>
    <w:rsid w:val="0000727E"/>
    <w:rsid w:val="00010A41"/>
    <w:rsid w:val="00013EC8"/>
    <w:rsid w:val="000209F3"/>
    <w:rsid w:val="00021D04"/>
    <w:rsid w:val="00027EFD"/>
    <w:rsid w:val="000306EC"/>
    <w:rsid w:val="00037C6C"/>
    <w:rsid w:val="000465EC"/>
    <w:rsid w:val="00047A07"/>
    <w:rsid w:val="000602DC"/>
    <w:rsid w:val="00063344"/>
    <w:rsid w:val="0006400A"/>
    <w:rsid w:val="0006446A"/>
    <w:rsid w:val="00070BE4"/>
    <w:rsid w:val="00070F42"/>
    <w:rsid w:val="0007161B"/>
    <w:rsid w:val="00071BBE"/>
    <w:rsid w:val="00071D83"/>
    <w:rsid w:val="000721D0"/>
    <w:rsid w:val="00076974"/>
    <w:rsid w:val="00076E07"/>
    <w:rsid w:val="00080AE5"/>
    <w:rsid w:val="00081DDC"/>
    <w:rsid w:val="0008219F"/>
    <w:rsid w:val="00083024"/>
    <w:rsid w:val="00091CF1"/>
    <w:rsid w:val="00094F80"/>
    <w:rsid w:val="00095BD5"/>
    <w:rsid w:val="00097186"/>
    <w:rsid w:val="00097EB8"/>
    <w:rsid w:val="000A5AB6"/>
    <w:rsid w:val="000A7776"/>
    <w:rsid w:val="000C0352"/>
    <w:rsid w:val="000C0A45"/>
    <w:rsid w:val="000C162F"/>
    <w:rsid w:val="000C3629"/>
    <w:rsid w:val="000C3C2D"/>
    <w:rsid w:val="000C4012"/>
    <w:rsid w:val="000D0CA8"/>
    <w:rsid w:val="000D4A96"/>
    <w:rsid w:val="000D6F42"/>
    <w:rsid w:val="000E452C"/>
    <w:rsid w:val="000E52C9"/>
    <w:rsid w:val="000E568C"/>
    <w:rsid w:val="000E760A"/>
    <w:rsid w:val="000F1985"/>
    <w:rsid w:val="000F2BAC"/>
    <w:rsid w:val="000F4789"/>
    <w:rsid w:val="00101CD6"/>
    <w:rsid w:val="00106CBE"/>
    <w:rsid w:val="00115B54"/>
    <w:rsid w:val="0012095C"/>
    <w:rsid w:val="00121F2D"/>
    <w:rsid w:val="00130E29"/>
    <w:rsid w:val="00132DDE"/>
    <w:rsid w:val="00135C09"/>
    <w:rsid w:val="00140C13"/>
    <w:rsid w:val="001415A5"/>
    <w:rsid w:val="001425CA"/>
    <w:rsid w:val="00143445"/>
    <w:rsid w:val="00144087"/>
    <w:rsid w:val="00145CA3"/>
    <w:rsid w:val="00146F17"/>
    <w:rsid w:val="00147128"/>
    <w:rsid w:val="00150903"/>
    <w:rsid w:val="00151677"/>
    <w:rsid w:val="001545BD"/>
    <w:rsid w:val="001578D9"/>
    <w:rsid w:val="00160196"/>
    <w:rsid w:val="00164942"/>
    <w:rsid w:val="001654C8"/>
    <w:rsid w:val="00165827"/>
    <w:rsid w:val="00167BDB"/>
    <w:rsid w:val="00172337"/>
    <w:rsid w:val="001744A4"/>
    <w:rsid w:val="00175422"/>
    <w:rsid w:val="001754C6"/>
    <w:rsid w:val="00176CC1"/>
    <w:rsid w:val="001801E0"/>
    <w:rsid w:val="0018155D"/>
    <w:rsid w:val="00183D96"/>
    <w:rsid w:val="001855FD"/>
    <w:rsid w:val="00185C25"/>
    <w:rsid w:val="00185F9B"/>
    <w:rsid w:val="0018661F"/>
    <w:rsid w:val="001874B5"/>
    <w:rsid w:val="00190005"/>
    <w:rsid w:val="00194140"/>
    <w:rsid w:val="00194F6C"/>
    <w:rsid w:val="0019672A"/>
    <w:rsid w:val="00197D64"/>
    <w:rsid w:val="001A0DD8"/>
    <w:rsid w:val="001A347F"/>
    <w:rsid w:val="001B3725"/>
    <w:rsid w:val="001B3F60"/>
    <w:rsid w:val="001B7DCE"/>
    <w:rsid w:val="001C134B"/>
    <w:rsid w:val="001C1542"/>
    <w:rsid w:val="001C1801"/>
    <w:rsid w:val="001C2DF1"/>
    <w:rsid w:val="001C3911"/>
    <w:rsid w:val="001C4CCE"/>
    <w:rsid w:val="001C5469"/>
    <w:rsid w:val="001C7335"/>
    <w:rsid w:val="001C7629"/>
    <w:rsid w:val="001D0C75"/>
    <w:rsid w:val="001D10A8"/>
    <w:rsid w:val="001D33EC"/>
    <w:rsid w:val="001D4917"/>
    <w:rsid w:val="001E4AAF"/>
    <w:rsid w:val="001E554D"/>
    <w:rsid w:val="001E681F"/>
    <w:rsid w:val="001F1E9F"/>
    <w:rsid w:val="001F3AEE"/>
    <w:rsid w:val="001F4622"/>
    <w:rsid w:val="001F5332"/>
    <w:rsid w:val="001F5D14"/>
    <w:rsid w:val="00200B73"/>
    <w:rsid w:val="00201DE9"/>
    <w:rsid w:val="002050CF"/>
    <w:rsid w:val="00205E52"/>
    <w:rsid w:val="0022288B"/>
    <w:rsid w:val="002235FE"/>
    <w:rsid w:val="00224578"/>
    <w:rsid w:val="002312FA"/>
    <w:rsid w:val="002320BF"/>
    <w:rsid w:val="002320E5"/>
    <w:rsid w:val="002410F5"/>
    <w:rsid w:val="002504DD"/>
    <w:rsid w:val="002603F7"/>
    <w:rsid w:val="00261C22"/>
    <w:rsid w:val="002757F8"/>
    <w:rsid w:val="002774DC"/>
    <w:rsid w:val="00280C8E"/>
    <w:rsid w:val="00285ABA"/>
    <w:rsid w:val="0028786B"/>
    <w:rsid w:val="002879DC"/>
    <w:rsid w:val="0029032B"/>
    <w:rsid w:val="00290E89"/>
    <w:rsid w:val="00293058"/>
    <w:rsid w:val="00295221"/>
    <w:rsid w:val="002A13F3"/>
    <w:rsid w:val="002A2380"/>
    <w:rsid w:val="002A5279"/>
    <w:rsid w:val="002A6CE2"/>
    <w:rsid w:val="002A72CF"/>
    <w:rsid w:val="002A7909"/>
    <w:rsid w:val="002A7E7D"/>
    <w:rsid w:val="002B0A34"/>
    <w:rsid w:val="002B225A"/>
    <w:rsid w:val="002B70F3"/>
    <w:rsid w:val="002C1957"/>
    <w:rsid w:val="002C3077"/>
    <w:rsid w:val="002C5A26"/>
    <w:rsid w:val="002C667B"/>
    <w:rsid w:val="002C6EE4"/>
    <w:rsid w:val="002D090D"/>
    <w:rsid w:val="002D1DEC"/>
    <w:rsid w:val="002D2296"/>
    <w:rsid w:val="002D2ED6"/>
    <w:rsid w:val="002D5D71"/>
    <w:rsid w:val="002E1C15"/>
    <w:rsid w:val="002E20F6"/>
    <w:rsid w:val="002E3A11"/>
    <w:rsid w:val="002E3E54"/>
    <w:rsid w:val="002E6419"/>
    <w:rsid w:val="002E70A5"/>
    <w:rsid w:val="002E71BF"/>
    <w:rsid w:val="002F3C01"/>
    <w:rsid w:val="002F61CA"/>
    <w:rsid w:val="002F7CAF"/>
    <w:rsid w:val="00300431"/>
    <w:rsid w:val="003054AF"/>
    <w:rsid w:val="0031072A"/>
    <w:rsid w:val="00313C80"/>
    <w:rsid w:val="003167ED"/>
    <w:rsid w:val="00316CAB"/>
    <w:rsid w:val="00317D41"/>
    <w:rsid w:val="003214DA"/>
    <w:rsid w:val="003256AB"/>
    <w:rsid w:val="0032621D"/>
    <w:rsid w:val="00326F39"/>
    <w:rsid w:val="00330C07"/>
    <w:rsid w:val="00332C4A"/>
    <w:rsid w:val="003334EB"/>
    <w:rsid w:val="00333DD6"/>
    <w:rsid w:val="00336615"/>
    <w:rsid w:val="00337D9C"/>
    <w:rsid w:val="00345100"/>
    <w:rsid w:val="00354BAE"/>
    <w:rsid w:val="00360F28"/>
    <w:rsid w:val="0036357B"/>
    <w:rsid w:val="003648DD"/>
    <w:rsid w:val="0036663F"/>
    <w:rsid w:val="0036756B"/>
    <w:rsid w:val="00371F99"/>
    <w:rsid w:val="00374828"/>
    <w:rsid w:val="00374D1F"/>
    <w:rsid w:val="0037519B"/>
    <w:rsid w:val="00382B0F"/>
    <w:rsid w:val="0038455C"/>
    <w:rsid w:val="00385DA6"/>
    <w:rsid w:val="003864B9"/>
    <w:rsid w:val="00390055"/>
    <w:rsid w:val="00392F35"/>
    <w:rsid w:val="003962FA"/>
    <w:rsid w:val="003A2B97"/>
    <w:rsid w:val="003A32EE"/>
    <w:rsid w:val="003A55F7"/>
    <w:rsid w:val="003A569A"/>
    <w:rsid w:val="003A5D4A"/>
    <w:rsid w:val="003A639C"/>
    <w:rsid w:val="003B09C4"/>
    <w:rsid w:val="003C0389"/>
    <w:rsid w:val="003C17A3"/>
    <w:rsid w:val="003C1E65"/>
    <w:rsid w:val="003C3080"/>
    <w:rsid w:val="003C3BCF"/>
    <w:rsid w:val="003C3DAD"/>
    <w:rsid w:val="003C4B44"/>
    <w:rsid w:val="003D17A5"/>
    <w:rsid w:val="003D4A29"/>
    <w:rsid w:val="003D4F36"/>
    <w:rsid w:val="003D6CFB"/>
    <w:rsid w:val="003E08A1"/>
    <w:rsid w:val="003E648E"/>
    <w:rsid w:val="003E74B2"/>
    <w:rsid w:val="003F2117"/>
    <w:rsid w:val="003F68EB"/>
    <w:rsid w:val="004050AC"/>
    <w:rsid w:val="00405A03"/>
    <w:rsid w:val="004115FE"/>
    <w:rsid w:val="004131F0"/>
    <w:rsid w:val="004147D7"/>
    <w:rsid w:val="00415F7C"/>
    <w:rsid w:val="004200FA"/>
    <w:rsid w:val="0042068F"/>
    <w:rsid w:val="00423B0B"/>
    <w:rsid w:val="0042400A"/>
    <w:rsid w:val="00424AB8"/>
    <w:rsid w:val="00424CD6"/>
    <w:rsid w:val="004262BE"/>
    <w:rsid w:val="00431CFC"/>
    <w:rsid w:val="004356B9"/>
    <w:rsid w:val="00441C41"/>
    <w:rsid w:val="00441D1C"/>
    <w:rsid w:val="0044249F"/>
    <w:rsid w:val="004455B1"/>
    <w:rsid w:val="004457F2"/>
    <w:rsid w:val="004535DE"/>
    <w:rsid w:val="0045369B"/>
    <w:rsid w:val="00453ABA"/>
    <w:rsid w:val="004579AC"/>
    <w:rsid w:val="004645AF"/>
    <w:rsid w:val="00466E03"/>
    <w:rsid w:val="00475BB0"/>
    <w:rsid w:val="00480696"/>
    <w:rsid w:val="00481AC9"/>
    <w:rsid w:val="0048204A"/>
    <w:rsid w:val="004925D9"/>
    <w:rsid w:val="00495563"/>
    <w:rsid w:val="004A4D6B"/>
    <w:rsid w:val="004A529E"/>
    <w:rsid w:val="004A7D14"/>
    <w:rsid w:val="004B244C"/>
    <w:rsid w:val="004B43CF"/>
    <w:rsid w:val="004C1231"/>
    <w:rsid w:val="004C4394"/>
    <w:rsid w:val="004C54EA"/>
    <w:rsid w:val="004C5F4B"/>
    <w:rsid w:val="004C6E4A"/>
    <w:rsid w:val="004D386C"/>
    <w:rsid w:val="004D3C91"/>
    <w:rsid w:val="004D492A"/>
    <w:rsid w:val="004E509A"/>
    <w:rsid w:val="004F1215"/>
    <w:rsid w:val="004F1EF0"/>
    <w:rsid w:val="004F2426"/>
    <w:rsid w:val="004F2D71"/>
    <w:rsid w:val="004F4EC3"/>
    <w:rsid w:val="00500CA3"/>
    <w:rsid w:val="00500F0A"/>
    <w:rsid w:val="0050198D"/>
    <w:rsid w:val="00501B36"/>
    <w:rsid w:val="00501BE6"/>
    <w:rsid w:val="00502F19"/>
    <w:rsid w:val="00513017"/>
    <w:rsid w:val="00514750"/>
    <w:rsid w:val="00516221"/>
    <w:rsid w:val="00517365"/>
    <w:rsid w:val="005230A2"/>
    <w:rsid w:val="00525619"/>
    <w:rsid w:val="0052608E"/>
    <w:rsid w:val="00532344"/>
    <w:rsid w:val="005333A2"/>
    <w:rsid w:val="00533E2A"/>
    <w:rsid w:val="005363E6"/>
    <w:rsid w:val="00537845"/>
    <w:rsid w:val="00545356"/>
    <w:rsid w:val="00550E48"/>
    <w:rsid w:val="005517C4"/>
    <w:rsid w:val="0055393F"/>
    <w:rsid w:val="00553C97"/>
    <w:rsid w:val="005543CD"/>
    <w:rsid w:val="00555771"/>
    <w:rsid w:val="00563CAA"/>
    <w:rsid w:val="005647CC"/>
    <w:rsid w:val="005734BE"/>
    <w:rsid w:val="00577D64"/>
    <w:rsid w:val="005800C7"/>
    <w:rsid w:val="00586218"/>
    <w:rsid w:val="00586A0E"/>
    <w:rsid w:val="005922E8"/>
    <w:rsid w:val="005930CE"/>
    <w:rsid w:val="005957A6"/>
    <w:rsid w:val="00595E33"/>
    <w:rsid w:val="00595FE3"/>
    <w:rsid w:val="005971A9"/>
    <w:rsid w:val="00597C64"/>
    <w:rsid w:val="005A0D69"/>
    <w:rsid w:val="005A160E"/>
    <w:rsid w:val="005A19C3"/>
    <w:rsid w:val="005A2C66"/>
    <w:rsid w:val="005A3E8E"/>
    <w:rsid w:val="005A4296"/>
    <w:rsid w:val="005A47FB"/>
    <w:rsid w:val="005B1DC9"/>
    <w:rsid w:val="005B2BB2"/>
    <w:rsid w:val="005B316E"/>
    <w:rsid w:val="005B4E66"/>
    <w:rsid w:val="005B4F08"/>
    <w:rsid w:val="005B7089"/>
    <w:rsid w:val="005B715F"/>
    <w:rsid w:val="005C60E0"/>
    <w:rsid w:val="005C736D"/>
    <w:rsid w:val="005D0254"/>
    <w:rsid w:val="005D0577"/>
    <w:rsid w:val="005D1353"/>
    <w:rsid w:val="005D190B"/>
    <w:rsid w:val="005D5BE4"/>
    <w:rsid w:val="005D60FD"/>
    <w:rsid w:val="005D6332"/>
    <w:rsid w:val="005D755E"/>
    <w:rsid w:val="005E0478"/>
    <w:rsid w:val="005E280A"/>
    <w:rsid w:val="005E2AFE"/>
    <w:rsid w:val="005E4938"/>
    <w:rsid w:val="005E4DDA"/>
    <w:rsid w:val="005E53B7"/>
    <w:rsid w:val="005E6D8A"/>
    <w:rsid w:val="005E6F5C"/>
    <w:rsid w:val="005F0CE0"/>
    <w:rsid w:val="005F1825"/>
    <w:rsid w:val="005F36F1"/>
    <w:rsid w:val="00602544"/>
    <w:rsid w:val="006028E1"/>
    <w:rsid w:val="00604046"/>
    <w:rsid w:val="006043BB"/>
    <w:rsid w:val="00606135"/>
    <w:rsid w:val="00607C1B"/>
    <w:rsid w:val="006118F6"/>
    <w:rsid w:val="00612258"/>
    <w:rsid w:val="00612980"/>
    <w:rsid w:val="00612E1A"/>
    <w:rsid w:val="006141EF"/>
    <w:rsid w:val="006219C4"/>
    <w:rsid w:val="006232DC"/>
    <w:rsid w:val="00624600"/>
    <w:rsid w:val="00625550"/>
    <w:rsid w:val="0062622A"/>
    <w:rsid w:val="0062772D"/>
    <w:rsid w:val="00627BC0"/>
    <w:rsid w:val="0063018A"/>
    <w:rsid w:val="00632660"/>
    <w:rsid w:val="00633471"/>
    <w:rsid w:val="00633659"/>
    <w:rsid w:val="006345F6"/>
    <w:rsid w:val="00634754"/>
    <w:rsid w:val="0063758F"/>
    <w:rsid w:val="00637B42"/>
    <w:rsid w:val="00637C3C"/>
    <w:rsid w:val="006453F2"/>
    <w:rsid w:val="00650650"/>
    <w:rsid w:val="006561F2"/>
    <w:rsid w:val="00656ABD"/>
    <w:rsid w:val="00656F41"/>
    <w:rsid w:val="006625A5"/>
    <w:rsid w:val="00666453"/>
    <w:rsid w:val="00670E16"/>
    <w:rsid w:val="00674671"/>
    <w:rsid w:val="00675582"/>
    <w:rsid w:val="00675E29"/>
    <w:rsid w:val="006764D9"/>
    <w:rsid w:val="00676FDC"/>
    <w:rsid w:val="00677DC1"/>
    <w:rsid w:val="0068047F"/>
    <w:rsid w:val="00681A74"/>
    <w:rsid w:val="00684BA0"/>
    <w:rsid w:val="00684FEC"/>
    <w:rsid w:val="00686704"/>
    <w:rsid w:val="00686B33"/>
    <w:rsid w:val="00687C11"/>
    <w:rsid w:val="00697BA8"/>
    <w:rsid w:val="006A1928"/>
    <w:rsid w:val="006B1034"/>
    <w:rsid w:val="006B1E40"/>
    <w:rsid w:val="006B4D3C"/>
    <w:rsid w:val="006B65A1"/>
    <w:rsid w:val="006B7AF0"/>
    <w:rsid w:val="006B7D76"/>
    <w:rsid w:val="006C0E5D"/>
    <w:rsid w:val="006C128D"/>
    <w:rsid w:val="006C24A0"/>
    <w:rsid w:val="006C7398"/>
    <w:rsid w:val="006D266C"/>
    <w:rsid w:val="006D416C"/>
    <w:rsid w:val="006D7496"/>
    <w:rsid w:val="006D7727"/>
    <w:rsid w:val="006D7939"/>
    <w:rsid w:val="006E35C2"/>
    <w:rsid w:val="006E3B70"/>
    <w:rsid w:val="006E4178"/>
    <w:rsid w:val="006E41B6"/>
    <w:rsid w:val="006E45C4"/>
    <w:rsid w:val="006E4E3D"/>
    <w:rsid w:val="006E7BBF"/>
    <w:rsid w:val="006F050E"/>
    <w:rsid w:val="006F1F53"/>
    <w:rsid w:val="006F301E"/>
    <w:rsid w:val="006F76F4"/>
    <w:rsid w:val="00701B9E"/>
    <w:rsid w:val="00707490"/>
    <w:rsid w:val="00712700"/>
    <w:rsid w:val="00713464"/>
    <w:rsid w:val="00714E99"/>
    <w:rsid w:val="00716AD3"/>
    <w:rsid w:val="00716E94"/>
    <w:rsid w:val="007173C7"/>
    <w:rsid w:val="00721355"/>
    <w:rsid w:val="00721FC1"/>
    <w:rsid w:val="00722705"/>
    <w:rsid w:val="00727705"/>
    <w:rsid w:val="007362BC"/>
    <w:rsid w:val="00744129"/>
    <w:rsid w:val="0074425C"/>
    <w:rsid w:val="00746935"/>
    <w:rsid w:val="00747F50"/>
    <w:rsid w:val="00750659"/>
    <w:rsid w:val="00752819"/>
    <w:rsid w:val="00754639"/>
    <w:rsid w:val="007609D3"/>
    <w:rsid w:val="00764D04"/>
    <w:rsid w:val="00767DF6"/>
    <w:rsid w:val="00767F8D"/>
    <w:rsid w:val="0077084A"/>
    <w:rsid w:val="00770D44"/>
    <w:rsid w:val="007716A9"/>
    <w:rsid w:val="00780967"/>
    <w:rsid w:val="00780EB9"/>
    <w:rsid w:val="007906B7"/>
    <w:rsid w:val="0079154C"/>
    <w:rsid w:val="007928EA"/>
    <w:rsid w:val="0079295E"/>
    <w:rsid w:val="007947D1"/>
    <w:rsid w:val="00795708"/>
    <w:rsid w:val="00795A05"/>
    <w:rsid w:val="00796168"/>
    <w:rsid w:val="00796A05"/>
    <w:rsid w:val="007A08D9"/>
    <w:rsid w:val="007A10E4"/>
    <w:rsid w:val="007A51B8"/>
    <w:rsid w:val="007A6543"/>
    <w:rsid w:val="007A6751"/>
    <w:rsid w:val="007B4F8A"/>
    <w:rsid w:val="007B60D0"/>
    <w:rsid w:val="007B7EB7"/>
    <w:rsid w:val="007C0D12"/>
    <w:rsid w:val="007C3A0B"/>
    <w:rsid w:val="007C4424"/>
    <w:rsid w:val="007C4A5A"/>
    <w:rsid w:val="007C5EB0"/>
    <w:rsid w:val="007C6414"/>
    <w:rsid w:val="007C6510"/>
    <w:rsid w:val="007D4CEC"/>
    <w:rsid w:val="007E05CB"/>
    <w:rsid w:val="007E0840"/>
    <w:rsid w:val="007E1E83"/>
    <w:rsid w:val="007E682D"/>
    <w:rsid w:val="007E7FBB"/>
    <w:rsid w:val="007F1602"/>
    <w:rsid w:val="007F17B3"/>
    <w:rsid w:val="007F1F75"/>
    <w:rsid w:val="007F2E2B"/>
    <w:rsid w:val="007F2F50"/>
    <w:rsid w:val="007F40F4"/>
    <w:rsid w:val="007F664D"/>
    <w:rsid w:val="00800BA1"/>
    <w:rsid w:val="00801654"/>
    <w:rsid w:val="008123DD"/>
    <w:rsid w:val="0081445C"/>
    <w:rsid w:val="0082004A"/>
    <w:rsid w:val="00821BD4"/>
    <w:rsid w:val="00823245"/>
    <w:rsid w:val="0082384A"/>
    <w:rsid w:val="008249B2"/>
    <w:rsid w:val="00824C69"/>
    <w:rsid w:val="00824FDF"/>
    <w:rsid w:val="0082594D"/>
    <w:rsid w:val="008264D2"/>
    <w:rsid w:val="00830923"/>
    <w:rsid w:val="00832079"/>
    <w:rsid w:val="008324EB"/>
    <w:rsid w:val="00832633"/>
    <w:rsid w:val="0083626F"/>
    <w:rsid w:val="00836A54"/>
    <w:rsid w:val="008370A7"/>
    <w:rsid w:val="0085684E"/>
    <w:rsid w:val="0086283D"/>
    <w:rsid w:val="0086302F"/>
    <w:rsid w:val="00865598"/>
    <w:rsid w:val="00866494"/>
    <w:rsid w:val="00866556"/>
    <w:rsid w:val="00867A17"/>
    <w:rsid w:val="008705AE"/>
    <w:rsid w:val="008741E9"/>
    <w:rsid w:val="008746A8"/>
    <w:rsid w:val="0087688B"/>
    <w:rsid w:val="008808A1"/>
    <w:rsid w:val="008820A6"/>
    <w:rsid w:val="00883022"/>
    <w:rsid w:val="0088411A"/>
    <w:rsid w:val="0088560A"/>
    <w:rsid w:val="008879B6"/>
    <w:rsid w:val="0089157F"/>
    <w:rsid w:val="0089283C"/>
    <w:rsid w:val="00892A6B"/>
    <w:rsid w:val="00894969"/>
    <w:rsid w:val="008949BA"/>
    <w:rsid w:val="00895755"/>
    <w:rsid w:val="00896AD8"/>
    <w:rsid w:val="0089758B"/>
    <w:rsid w:val="008A0120"/>
    <w:rsid w:val="008A047F"/>
    <w:rsid w:val="008A1B0C"/>
    <w:rsid w:val="008A1CD0"/>
    <w:rsid w:val="008A4230"/>
    <w:rsid w:val="008A4C0B"/>
    <w:rsid w:val="008A61F7"/>
    <w:rsid w:val="008B46D6"/>
    <w:rsid w:val="008B6259"/>
    <w:rsid w:val="008C069A"/>
    <w:rsid w:val="008C26ED"/>
    <w:rsid w:val="008C2C81"/>
    <w:rsid w:val="008C310E"/>
    <w:rsid w:val="008C4AD1"/>
    <w:rsid w:val="008C6F8E"/>
    <w:rsid w:val="008C71A0"/>
    <w:rsid w:val="008D1550"/>
    <w:rsid w:val="008D165A"/>
    <w:rsid w:val="008D343C"/>
    <w:rsid w:val="008D583A"/>
    <w:rsid w:val="008D68A5"/>
    <w:rsid w:val="008E1A03"/>
    <w:rsid w:val="008E4CA7"/>
    <w:rsid w:val="008F1561"/>
    <w:rsid w:val="008F15F4"/>
    <w:rsid w:val="008F2084"/>
    <w:rsid w:val="008F2C23"/>
    <w:rsid w:val="008F6AAD"/>
    <w:rsid w:val="008F7B1E"/>
    <w:rsid w:val="00901EFD"/>
    <w:rsid w:val="00903EA8"/>
    <w:rsid w:val="00904D07"/>
    <w:rsid w:val="00911B20"/>
    <w:rsid w:val="009156DB"/>
    <w:rsid w:val="0091784E"/>
    <w:rsid w:val="00923E30"/>
    <w:rsid w:val="0092460F"/>
    <w:rsid w:val="009311E0"/>
    <w:rsid w:val="00935C95"/>
    <w:rsid w:val="009524DD"/>
    <w:rsid w:val="00970597"/>
    <w:rsid w:val="00976B1A"/>
    <w:rsid w:val="00977BC3"/>
    <w:rsid w:val="00981405"/>
    <w:rsid w:val="0098676F"/>
    <w:rsid w:val="00986FFA"/>
    <w:rsid w:val="00990DE9"/>
    <w:rsid w:val="009910E3"/>
    <w:rsid w:val="00993DFF"/>
    <w:rsid w:val="00994A5B"/>
    <w:rsid w:val="00994E86"/>
    <w:rsid w:val="00995BA9"/>
    <w:rsid w:val="00995D35"/>
    <w:rsid w:val="009969F8"/>
    <w:rsid w:val="00997C9E"/>
    <w:rsid w:val="009A034A"/>
    <w:rsid w:val="009A0496"/>
    <w:rsid w:val="009A285C"/>
    <w:rsid w:val="009A4161"/>
    <w:rsid w:val="009A7C66"/>
    <w:rsid w:val="009B39D9"/>
    <w:rsid w:val="009B7DDB"/>
    <w:rsid w:val="009C0810"/>
    <w:rsid w:val="009C4627"/>
    <w:rsid w:val="009C5B69"/>
    <w:rsid w:val="009D2384"/>
    <w:rsid w:val="009D3372"/>
    <w:rsid w:val="009E13BD"/>
    <w:rsid w:val="009E2DA8"/>
    <w:rsid w:val="009E37DC"/>
    <w:rsid w:val="009E5860"/>
    <w:rsid w:val="009E6A1C"/>
    <w:rsid w:val="009F14FD"/>
    <w:rsid w:val="009F24EA"/>
    <w:rsid w:val="009F2DC2"/>
    <w:rsid w:val="009F428A"/>
    <w:rsid w:val="009F4952"/>
    <w:rsid w:val="009F513A"/>
    <w:rsid w:val="009F6C30"/>
    <w:rsid w:val="00A00CA6"/>
    <w:rsid w:val="00A04FAB"/>
    <w:rsid w:val="00A05E1F"/>
    <w:rsid w:val="00A108FA"/>
    <w:rsid w:val="00A11ABF"/>
    <w:rsid w:val="00A166B6"/>
    <w:rsid w:val="00A16E5B"/>
    <w:rsid w:val="00A17829"/>
    <w:rsid w:val="00A17C0F"/>
    <w:rsid w:val="00A20229"/>
    <w:rsid w:val="00A22FC0"/>
    <w:rsid w:val="00A30304"/>
    <w:rsid w:val="00A310D7"/>
    <w:rsid w:val="00A33703"/>
    <w:rsid w:val="00A3397E"/>
    <w:rsid w:val="00A4083C"/>
    <w:rsid w:val="00A453C4"/>
    <w:rsid w:val="00A46C33"/>
    <w:rsid w:val="00A47178"/>
    <w:rsid w:val="00A5009F"/>
    <w:rsid w:val="00A53593"/>
    <w:rsid w:val="00A54EBA"/>
    <w:rsid w:val="00A55473"/>
    <w:rsid w:val="00A57DD4"/>
    <w:rsid w:val="00A615A4"/>
    <w:rsid w:val="00A63E7D"/>
    <w:rsid w:val="00A70DDA"/>
    <w:rsid w:val="00A739AB"/>
    <w:rsid w:val="00A751D6"/>
    <w:rsid w:val="00A87BE9"/>
    <w:rsid w:val="00A947A3"/>
    <w:rsid w:val="00AA01A6"/>
    <w:rsid w:val="00AA36CE"/>
    <w:rsid w:val="00AA49B2"/>
    <w:rsid w:val="00AA4F37"/>
    <w:rsid w:val="00AA704A"/>
    <w:rsid w:val="00AB12CD"/>
    <w:rsid w:val="00AB49B9"/>
    <w:rsid w:val="00AB5842"/>
    <w:rsid w:val="00AC3DD6"/>
    <w:rsid w:val="00AC40EF"/>
    <w:rsid w:val="00AC683B"/>
    <w:rsid w:val="00AD0193"/>
    <w:rsid w:val="00AD2914"/>
    <w:rsid w:val="00AD2ECF"/>
    <w:rsid w:val="00AD6081"/>
    <w:rsid w:val="00AD7BC4"/>
    <w:rsid w:val="00AE03C3"/>
    <w:rsid w:val="00AE51B5"/>
    <w:rsid w:val="00AF0AB3"/>
    <w:rsid w:val="00AF18E3"/>
    <w:rsid w:val="00AF3F3D"/>
    <w:rsid w:val="00AF4207"/>
    <w:rsid w:val="00AF6BD5"/>
    <w:rsid w:val="00AF6CD9"/>
    <w:rsid w:val="00B005C3"/>
    <w:rsid w:val="00B025BB"/>
    <w:rsid w:val="00B0401E"/>
    <w:rsid w:val="00B0411B"/>
    <w:rsid w:val="00B06867"/>
    <w:rsid w:val="00B075A8"/>
    <w:rsid w:val="00B117BD"/>
    <w:rsid w:val="00B11E0D"/>
    <w:rsid w:val="00B13021"/>
    <w:rsid w:val="00B149FC"/>
    <w:rsid w:val="00B16FEF"/>
    <w:rsid w:val="00B174A1"/>
    <w:rsid w:val="00B23C93"/>
    <w:rsid w:val="00B242A3"/>
    <w:rsid w:val="00B31D30"/>
    <w:rsid w:val="00B35209"/>
    <w:rsid w:val="00B35E72"/>
    <w:rsid w:val="00B36001"/>
    <w:rsid w:val="00B37410"/>
    <w:rsid w:val="00B41FAF"/>
    <w:rsid w:val="00B43566"/>
    <w:rsid w:val="00B462BC"/>
    <w:rsid w:val="00B46465"/>
    <w:rsid w:val="00B46569"/>
    <w:rsid w:val="00B51D98"/>
    <w:rsid w:val="00B530A9"/>
    <w:rsid w:val="00B5433F"/>
    <w:rsid w:val="00B54684"/>
    <w:rsid w:val="00B55CB2"/>
    <w:rsid w:val="00B55F86"/>
    <w:rsid w:val="00B568B3"/>
    <w:rsid w:val="00B57643"/>
    <w:rsid w:val="00B57826"/>
    <w:rsid w:val="00B63DDC"/>
    <w:rsid w:val="00B643F6"/>
    <w:rsid w:val="00B65C34"/>
    <w:rsid w:val="00B70E62"/>
    <w:rsid w:val="00B73242"/>
    <w:rsid w:val="00B74B28"/>
    <w:rsid w:val="00B769C4"/>
    <w:rsid w:val="00B77D75"/>
    <w:rsid w:val="00B815E6"/>
    <w:rsid w:val="00B8510A"/>
    <w:rsid w:val="00B86B3C"/>
    <w:rsid w:val="00B92178"/>
    <w:rsid w:val="00B977E0"/>
    <w:rsid w:val="00BA004F"/>
    <w:rsid w:val="00BA379A"/>
    <w:rsid w:val="00BA601D"/>
    <w:rsid w:val="00BB792D"/>
    <w:rsid w:val="00BC1080"/>
    <w:rsid w:val="00BC4193"/>
    <w:rsid w:val="00BC53B2"/>
    <w:rsid w:val="00BC6FF5"/>
    <w:rsid w:val="00BC751E"/>
    <w:rsid w:val="00BD10A9"/>
    <w:rsid w:val="00BD19CA"/>
    <w:rsid w:val="00BD65EA"/>
    <w:rsid w:val="00BE0004"/>
    <w:rsid w:val="00BE073D"/>
    <w:rsid w:val="00BE2E19"/>
    <w:rsid w:val="00BE5F34"/>
    <w:rsid w:val="00BE78EB"/>
    <w:rsid w:val="00BE7935"/>
    <w:rsid w:val="00BF0BF9"/>
    <w:rsid w:val="00BF0C2B"/>
    <w:rsid w:val="00BF0E75"/>
    <w:rsid w:val="00BF1AEA"/>
    <w:rsid w:val="00BF2B75"/>
    <w:rsid w:val="00BF3741"/>
    <w:rsid w:val="00BF3A44"/>
    <w:rsid w:val="00BF5D3A"/>
    <w:rsid w:val="00BF7BC8"/>
    <w:rsid w:val="00C0188D"/>
    <w:rsid w:val="00C02F44"/>
    <w:rsid w:val="00C04598"/>
    <w:rsid w:val="00C07372"/>
    <w:rsid w:val="00C07596"/>
    <w:rsid w:val="00C10AE0"/>
    <w:rsid w:val="00C144EB"/>
    <w:rsid w:val="00C168F8"/>
    <w:rsid w:val="00C16FAA"/>
    <w:rsid w:val="00C2492A"/>
    <w:rsid w:val="00C269F3"/>
    <w:rsid w:val="00C33EED"/>
    <w:rsid w:val="00C35D5F"/>
    <w:rsid w:val="00C362BF"/>
    <w:rsid w:val="00C4031B"/>
    <w:rsid w:val="00C409B7"/>
    <w:rsid w:val="00C4491E"/>
    <w:rsid w:val="00C45583"/>
    <w:rsid w:val="00C52B75"/>
    <w:rsid w:val="00C54F23"/>
    <w:rsid w:val="00C65969"/>
    <w:rsid w:val="00C65AA1"/>
    <w:rsid w:val="00C6752E"/>
    <w:rsid w:val="00C71C48"/>
    <w:rsid w:val="00C72A53"/>
    <w:rsid w:val="00C753B5"/>
    <w:rsid w:val="00C75A3C"/>
    <w:rsid w:val="00C7763F"/>
    <w:rsid w:val="00C814CF"/>
    <w:rsid w:val="00C82E4E"/>
    <w:rsid w:val="00C83DA1"/>
    <w:rsid w:val="00C85A35"/>
    <w:rsid w:val="00C85C7F"/>
    <w:rsid w:val="00C96C65"/>
    <w:rsid w:val="00C97E56"/>
    <w:rsid w:val="00CA517E"/>
    <w:rsid w:val="00CA5666"/>
    <w:rsid w:val="00CA5DFA"/>
    <w:rsid w:val="00CB2A29"/>
    <w:rsid w:val="00CB6AF5"/>
    <w:rsid w:val="00CB7B88"/>
    <w:rsid w:val="00CC1FBA"/>
    <w:rsid w:val="00CC67A4"/>
    <w:rsid w:val="00CD2074"/>
    <w:rsid w:val="00CD4E00"/>
    <w:rsid w:val="00CD5C11"/>
    <w:rsid w:val="00CD6559"/>
    <w:rsid w:val="00CD7126"/>
    <w:rsid w:val="00CE1469"/>
    <w:rsid w:val="00CE2753"/>
    <w:rsid w:val="00CE28AB"/>
    <w:rsid w:val="00CE39DE"/>
    <w:rsid w:val="00CE4332"/>
    <w:rsid w:val="00CE482F"/>
    <w:rsid w:val="00CF0467"/>
    <w:rsid w:val="00CF4081"/>
    <w:rsid w:val="00CF446D"/>
    <w:rsid w:val="00CF4F29"/>
    <w:rsid w:val="00D040C3"/>
    <w:rsid w:val="00D05577"/>
    <w:rsid w:val="00D05EF9"/>
    <w:rsid w:val="00D1054E"/>
    <w:rsid w:val="00D117E4"/>
    <w:rsid w:val="00D12B0F"/>
    <w:rsid w:val="00D12FBE"/>
    <w:rsid w:val="00D16B4D"/>
    <w:rsid w:val="00D17AF7"/>
    <w:rsid w:val="00D225C1"/>
    <w:rsid w:val="00D40FB9"/>
    <w:rsid w:val="00D43F10"/>
    <w:rsid w:val="00D45FEB"/>
    <w:rsid w:val="00D5338C"/>
    <w:rsid w:val="00D60369"/>
    <w:rsid w:val="00D65B7A"/>
    <w:rsid w:val="00D66321"/>
    <w:rsid w:val="00D66D04"/>
    <w:rsid w:val="00D713D4"/>
    <w:rsid w:val="00D71469"/>
    <w:rsid w:val="00D75493"/>
    <w:rsid w:val="00D763C8"/>
    <w:rsid w:val="00D803C4"/>
    <w:rsid w:val="00D822B4"/>
    <w:rsid w:val="00D8465A"/>
    <w:rsid w:val="00D92BB9"/>
    <w:rsid w:val="00D93C8D"/>
    <w:rsid w:val="00D952F5"/>
    <w:rsid w:val="00D96623"/>
    <w:rsid w:val="00D97C5D"/>
    <w:rsid w:val="00DA03DB"/>
    <w:rsid w:val="00DA3FC9"/>
    <w:rsid w:val="00DA41DB"/>
    <w:rsid w:val="00DA6BA9"/>
    <w:rsid w:val="00DB021C"/>
    <w:rsid w:val="00DB12C7"/>
    <w:rsid w:val="00DB2F18"/>
    <w:rsid w:val="00DB2F7C"/>
    <w:rsid w:val="00DB56B4"/>
    <w:rsid w:val="00DB64EC"/>
    <w:rsid w:val="00DB6888"/>
    <w:rsid w:val="00DC0E9C"/>
    <w:rsid w:val="00DC147F"/>
    <w:rsid w:val="00DC1578"/>
    <w:rsid w:val="00DC24B3"/>
    <w:rsid w:val="00DC4235"/>
    <w:rsid w:val="00DC63C8"/>
    <w:rsid w:val="00DD0051"/>
    <w:rsid w:val="00DD0519"/>
    <w:rsid w:val="00DD12B2"/>
    <w:rsid w:val="00DD1563"/>
    <w:rsid w:val="00DD1898"/>
    <w:rsid w:val="00DE01D8"/>
    <w:rsid w:val="00DE0222"/>
    <w:rsid w:val="00DE2B91"/>
    <w:rsid w:val="00DE5767"/>
    <w:rsid w:val="00DE66E7"/>
    <w:rsid w:val="00DE798D"/>
    <w:rsid w:val="00DF01F4"/>
    <w:rsid w:val="00DF07F8"/>
    <w:rsid w:val="00DF5125"/>
    <w:rsid w:val="00DF58EF"/>
    <w:rsid w:val="00DF7A13"/>
    <w:rsid w:val="00E003DB"/>
    <w:rsid w:val="00E00E47"/>
    <w:rsid w:val="00E02657"/>
    <w:rsid w:val="00E05701"/>
    <w:rsid w:val="00E169C9"/>
    <w:rsid w:val="00E208E9"/>
    <w:rsid w:val="00E20E23"/>
    <w:rsid w:val="00E22D0F"/>
    <w:rsid w:val="00E27E60"/>
    <w:rsid w:val="00E31558"/>
    <w:rsid w:val="00E3256E"/>
    <w:rsid w:val="00E355D4"/>
    <w:rsid w:val="00E361BA"/>
    <w:rsid w:val="00E36912"/>
    <w:rsid w:val="00E401B0"/>
    <w:rsid w:val="00E40D3E"/>
    <w:rsid w:val="00E41B9E"/>
    <w:rsid w:val="00E41E4C"/>
    <w:rsid w:val="00E42F9F"/>
    <w:rsid w:val="00E433EA"/>
    <w:rsid w:val="00E438B4"/>
    <w:rsid w:val="00E43F8B"/>
    <w:rsid w:val="00E47B29"/>
    <w:rsid w:val="00E51DC1"/>
    <w:rsid w:val="00E559D2"/>
    <w:rsid w:val="00E56607"/>
    <w:rsid w:val="00E649D0"/>
    <w:rsid w:val="00E72927"/>
    <w:rsid w:val="00E745F4"/>
    <w:rsid w:val="00E751B0"/>
    <w:rsid w:val="00E86234"/>
    <w:rsid w:val="00E86E0A"/>
    <w:rsid w:val="00E8736C"/>
    <w:rsid w:val="00E87531"/>
    <w:rsid w:val="00E904CC"/>
    <w:rsid w:val="00E95079"/>
    <w:rsid w:val="00E95DC5"/>
    <w:rsid w:val="00E96BDE"/>
    <w:rsid w:val="00E97099"/>
    <w:rsid w:val="00EA4155"/>
    <w:rsid w:val="00EA4526"/>
    <w:rsid w:val="00EA53A2"/>
    <w:rsid w:val="00EA553F"/>
    <w:rsid w:val="00EA5DAE"/>
    <w:rsid w:val="00EB3B6E"/>
    <w:rsid w:val="00EB45CE"/>
    <w:rsid w:val="00EB4880"/>
    <w:rsid w:val="00EB4A8A"/>
    <w:rsid w:val="00EB7848"/>
    <w:rsid w:val="00EC1586"/>
    <w:rsid w:val="00EC172C"/>
    <w:rsid w:val="00EC2FDE"/>
    <w:rsid w:val="00EC6B24"/>
    <w:rsid w:val="00ED0E6C"/>
    <w:rsid w:val="00EE34A6"/>
    <w:rsid w:val="00EE6007"/>
    <w:rsid w:val="00EE6718"/>
    <w:rsid w:val="00EF258C"/>
    <w:rsid w:val="00EF2D05"/>
    <w:rsid w:val="00EF4309"/>
    <w:rsid w:val="00EF5672"/>
    <w:rsid w:val="00EF5D80"/>
    <w:rsid w:val="00EF7F24"/>
    <w:rsid w:val="00F00261"/>
    <w:rsid w:val="00F011F8"/>
    <w:rsid w:val="00F02583"/>
    <w:rsid w:val="00F02C2E"/>
    <w:rsid w:val="00F02FA0"/>
    <w:rsid w:val="00F037FC"/>
    <w:rsid w:val="00F114DC"/>
    <w:rsid w:val="00F123E3"/>
    <w:rsid w:val="00F14E6A"/>
    <w:rsid w:val="00F1724A"/>
    <w:rsid w:val="00F17369"/>
    <w:rsid w:val="00F21593"/>
    <w:rsid w:val="00F2245F"/>
    <w:rsid w:val="00F243D8"/>
    <w:rsid w:val="00F302BC"/>
    <w:rsid w:val="00F3370D"/>
    <w:rsid w:val="00F4155C"/>
    <w:rsid w:val="00F4259D"/>
    <w:rsid w:val="00F42C48"/>
    <w:rsid w:val="00F53AD1"/>
    <w:rsid w:val="00F55CEC"/>
    <w:rsid w:val="00F570A8"/>
    <w:rsid w:val="00F6107B"/>
    <w:rsid w:val="00F61233"/>
    <w:rsid w:val="00F66176"/>
    <w:rsid w:val="00F667AE"/>
    <w:rsid w:val="00F66F7D"/>
    <w:rsid w:val="00F71A6F"/>
    <w:rsid w:val="00F734B0"/>
    <w:rsid w:val="00F77DA7"/>
    <w:rsid w:val="00F83DC7"/>
    <w:rsid w:val="00F84E13"/>
    <w:rsid w:val="00F84FA4"/>
    <w:rsid w:val="00F8766E"/>
    <w:rsid w:val="00F93053"/>
    <w:rsid w:val="00F94EF2"/>
    <w:rsid w:val="00F96287"/>
    <w:rsid w:val="00FA2807"/>
    <w:rsid w:val="00FB2DE9"/>
    <w:rsid w:val="00FB3358"/>
    <w:rsid w:val="00FB6A82"/>
    <w:rsid w:val="00FC3513"/>
    <w:rsid w:val="00FC6596"/>
    <w:rsid w:val="00FC688E"/>
    <w:rsid w:val="00FC723A"/>
    <w:rsid w:val="00FD004B"/>
    <w:rsid w:val="00FD0D98"/>
    <w:rsid w:val="00FD15DA"/>
    <w:rsid w:val="00FD28E9"/>
    <w:rsid w:val="00FD61D9"/>
    <w:rsid w:val="00FD6425"/>
    <w:rsid w:val="00FD7856"/>
    <w:rsid w:val="00FE0A62"/>
    <w:rsid w:val="00FE302D"/>
    <w:rsid w:val="00FE6B03"/>
    <w:rsid w:val="00FF1659"/>
    <w:rsid w:val="00FF6142"/>
    <w:rsid w:val="00FF68A4"/>
    <w:rsid w:val="00FF7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9725"/>
  <w15:chartTrackingRefBased/>
  <w15:docId w15:val="{013C01FF-9CC2-48A7-B6D2-88DF696B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DE"/>
    <w:pPr>
      <w:spacing w:after="240" w:line="320" w:lineRule="atLeast"/>
      <w:jc w:val="both"/>
    </w:pPr>
    <w:rPr>
      <w:rFonts w:ascii="Times New Roman" w:hAnsi="Times New Roman"/>
    </w:rPr>
  </w:style>
  <w:style w:type="paragraph" w:styleId="Ttulo1">
    <w:name w:val="heading 1"/>
    <w:aliases w:val="h1,h:1,h:1app,H1,H11,Level 1,app heading 1,l1,ITT t1,PA Chapter,Section Head,II+,I,Chapter Heading,1,Title1,H12,H111,H13,H112,H14,H113,H15,H114,H16,H115,H17,H116,H18,H117,H19,H118,H110,H119,H120,H1110,H121,H1111,H131,H1121,H141,H1131,H151,11,R1"/>
    <w:basedOn w:val="Normal"/>
    <w:next w:val="Normal"/>
    <w:link w:val="Ttulo1Car"/>
    <w:uiPriority w:val="99"/>
    <w:qFormat/>
    <w:rsid w:val="008915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N2 IFT,2TitSec"/>
    <w:basedOn w:val="Normal"/>
    <w:next w:val="Normal"/>
    <w:link w:val="Ttulo2Car"/>
    <w:autoRedefine/>
    <w:uiPriority w:val="99"/>
    <w:unhideWhenUsed/>
    <w:qFormat/>
    <w:rsid w:val="0089157F"/>
    <w:pPr>
      <w:keepNext/>
      <w:spacing w:after="200" w:line="276" w:lineRule="auto"/>
      <w:ind w:left="1134"/>
      <w:jc w:val="center"/>
      <w:outlineLvl w:val="1"/>
    </w:pPr>
    <w:rPr>
      <w:rFonts w:ascii="ITC Avant Garde" w:eastAsiaTheme="majorEastAsia" w:hAnsi="ITC Avant Garde" w:cs="Arial"/>
      <w:b/>
      <w:bCs/>
    </w:rPr>
  </w:style>
  <w:style w:type="paragraph" w:styleId="Ttulo3">
    <w:name w:val="heading 3"/>
    <w:aliases w:val="h3,h:3,h,3,orderpara2,H3,l3,31,l31,32,l32,33,l33,34,l34,35,l35,36,l36,37,l37,38,l38,39,l39,310,l310,311,l311,321,l321,331,l331,341,l341,351,l351,361,l361,371,l371,312,l312,322,l322,332,l332,342,l342,352,l352,362,l362,372,l372,313,l313,323,l323"/>
    <w:basedOn w:val="Normal"/>
    <w:next w:val="Normal"/>
    <w:link w:val="Ttulo3Car"/>
    <w:uiPriority w:val="99"/>
    <w:qFormat/>
    <w:rsid w:val="0089157F"/>
    <w:pPr>
      <w:keepNext/>
      <w:spacing w:after="0" w:line="240" w:lineRule="auto"/>
      <w:ind w:left="2630"/>
      <w:outlineLvl w:val="2"/>
    </w:pPr>
    <w:rPr>
      <w:rFonts w:ascii="Arial" w:eastAsia="Times New Roman" w:hAnsi="Arial" w:cs="Times New Roman"/>
      <w:b/>
      <w:bCs/>
      <w:szCs w:val="20"/>
    </w:rPr>
  </w:style>
  <w:style w:type="paragraph" w:styleId="Ttulo4">
    <w:name w:val="heading 4"/>
    <w:aliases w:val="H4,4,l4,heading4,heading,h:4,h4,heading 4 + Indent: Left 0.5 in,a.,Map Title,ITT t4,PA Micro Section,I4,Title4,Header 4,H4-Heading 4,le4,heading 4 + Indent: Left 0.25 in,1.1.1.1,T4,l4+toc4,Normal4,E4,Heading Four,C Head,Heading 4.,Numbered List"/>
    <w:basedOn w:val="Normal"/>
    <w:next w:val="Normal"/>
    <w:link w:val="Ttulo4Car"/>
    <w:uiPriority w:val="9"/>
    <w:qFormat/>
    <w:rsid w:val="0089157F"/>
    <w:pPr>
      <w:keepNext/>
      <w:spacing w:before="240" w:after="60" w:line="240" w:lineRule="auto"/>
      <w:outlineLvl w:val="3"/>
    </w:pPr>
    <w:rPr>
      <w:rFonts w:eastAsia="Times New Roman" w:cs="Times New Roman"/>
      <w:b/>
      <w:bCs/>
      <w:sz w:val="28"/>
      <w:szCs w:val="28"/>
      <w:lang w:eastAsia="es-ES"/>
    </w:rPr>
  </w:style>
  <w:style w:type="paragraph" w:styleId="Ttulo5">
    <w:name w:val="heading 5"/>
    <w:aliases w:val="Considerando,Apartado_sub"/>
    <w:basedOn w:val="Normal"/>
    <w:next w:val="Normal"/>
    <w:link w:val="Ttulo5Car"/>
    <w:rsid w:val="0089157F"/>
    <w:pPr>
      <w:keepNext/>
      <w:spacing w:after="0" w:line="240" w:lineRule="auto"/>
      <w:outlineLvl w:val="4"/>
    </w:pPr>
    <w:rPr>
      <w:rFonts w:ascii="Arial" w:eastAsiaTheme="majorEastAsia" w:hAnsi="Arial" w:cstheme="majorBidi"/>
      <w:b/>
      <w:sz w:val="20"/>
      <w:szCs w:val="20"/>
    </w:rPr>
  </w:style>
  <w:style w:type="paragraph" w:styleId="Ttulo6">
    <w:name w:val="heading 6"/>
    <w:basedOn w:val="Normal"/>
    <w:next w:val="Normal"/>
    <w:link w:val="Ttulo6Car"/>
    <w:qFormat/>
    <w:rsid w:val="0089157F"/>
    <w:pPr>
      <w:spacing w:before="240" w:after="60" w:line="240" w:lineRule="auto"/>
      <w:outlineLvl w:val="5"/>
    </w:pPr>
    <w:rPr>
      <w:rFonts w:eastAsia="Times New Roman" w:cs="Times New Roman"/>
      <w:b/>
      <w:bCs/>
      <w:lang w:eastAsia="es-ES"/>
    </w:rPr>
  </w:style>
  <w:style w:type="paragraph" w:styleId="Ttulo7">
    <w:name w:val="heading 7"/>
    <w:basedOn w:val="Normal"/>
    <w:next w:val="Normal"/>
    <w:link w:val="Ttulo7Car"/>
    <w:rsid w:val="0089157F"/>
    <w:pPr>
      <w:spacing w:before="240" w:after="60" w:line="240" w:lineRule="auto"/>
      <w:outlineLvl w:val="6"/>
    </w:pPr>
    <w:rPr>
      <w:rFonts w:eastAsia="Times New Roman" w:cs="Times New Roman"/>
      <w:sz w:val="24"/>
      <w:szCs w:val="24"/>
      <w:lang w:eastAsia="es-ES"/>
    </w:rPr>
  </w:style>
  <w:style w:type="paragraph" w:styleId="Ttulo8">
    <w:name w:val="heading 8"/>
    <w:basedOn w:val="Normal"/>
    <w:next w:val="Normal"/>
    <w:link w:val="Ttulo8Car"/>
    <w:rsid w:val="0089157F"/>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aliases w:val="Citaciones"/>
    <w:basedOn w:val="Normal"/>
    <w:next w:val="Normal"/>
    <w:link w:val="Ttulo9Car"/>
    <w:rsid w:val="0089157F"/>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yenda">
    <w:name w:val="Leyenda"/>
    <w:basedOn w:val="Sangra3detindependiente"/>
    <w:rsid w:val="0089157F"/>
    <w:pPr>
      <w:spacing w:after="0"/>
      <w:ind w:left="3260" w:right="28"/>
    </w:pPr>
    <w:rPr>
      <w:rFonts w:ascii="Arial" w:eastAsia="Times New Roman" w:hAnsi="Arial" w:cs="Arial"/>
      <w:sz w:val="12"/>
      <w:szCs w:val="20"/>
      <w:lang w:eastAsia="es-ES"/>
    </w:rPr>
  </w:style>
  <w:style w:type="paragraph" w:styleId="Sangra3detindependiente">
    <w:name w:val="Body Text Indent 3"/>
    <w:basedOn w:val="Normal"/>
    <w:link w:val="Sangra3detindependienteCar"/>
    <w:uiPriority w:val="99"/>
    <w:semiHidden/>
    <w:unhideWhenUsed/>
    <w:rsid w:val="0089157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9157F"/>
    <w:rPr>
      <w:rFonts w:asciiTheme="minorHAnsi" w:hAnsiTheme="minorHAnsi" w:cstheme="minorBidi"/>
      <w:sz w:val="16"/>
      <w:szCs w:val="16"/>
    </w:rPr>
  </w:style>
  <w:style w:type="paragraph" w:customStyle="1" w:styleId="IFTnormal">
    <w:name w:val="IFT normal"/>
    <w:basedOn w:val="Normal"/>
    <w:link w:val="IFTnormalCar"/>
    <w:qFormat/>
    <w:rsid w:val="0089157F"/>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89157F"/>
    <w:rPr>
      <w:rFonts w:ascii="ITC Avant Garde" w:eastAsia="Calibri" w:hAnsi="ITC Avant Garde"/>
      <w:color w:val="000000"/>
      <w:sz w:val="22"/>
      <w:szCs w:val="22"/>
      <w:lang w:val="es-ES_tradnl" w:eastAsia="es-ES"/>
    </w:rPr>
  </w:style>
  <w:style w:type="paragraph" w:customStyle="1" w:styleId="Texto">
    <w:name w:val="Texto"/>
    <w:basedOn w:val="Normal"/>
    <w:link w:val="TextoCar"/>
    <w:uiPriority w:val="99"/>
    <w:rsid w:val="0089157F"/>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uiPriority w:val="99"/>
    <w:locked/>
    <w:rsid w:val="0089157F"/>
    <w:rPr>
      <w:rFonts w:eastAsia="Times New Roman"/>
      <w:sz w:val="18"/>
      <w:szCs w:val="20"/>
      <w:lang w:val="es-ES" w:eastAsia="es-ES"/>
    </w:rPr>
  </w:style>
  <w:style w:type="paragraph" w:customStyle="1" w:styleId="Citaift">
    <w:name w:val="Cita ift"/>
    <w:basedOn w:val="Normal"/>
    <w:link w:val="CitaiftCar"/>
    <w:qFormat/>
    <w:rsid w:val="0089157F"/>
    <w:pPr>
      <w:adjustRightInd w:val="0"/>
      <w:spacing w:after="200" w:line="276" w:lineRule="auto"/>
      <w:ind w:left="851" w:right="760"/>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89157F"/>
    <w:rPr>
      <w:rFonts w:ascii="ITC Avant Garde" w:eastAsia="Times New Roman" w:hAnsi="ITC Avant Garde"/>
      <w:i/>
      <w:color w:val="000000"/>
      <w:sz w:val="18"/>
      <w:szCs w:val="18"/>
      <w:lang w:eastAsia="es-ES"/>
    </w:rPr>
  </w:style>
  <w:style w:type="paragraph" w:styleId="Textocomentario">
    <w:name w:val="annotation text"/>
    <w:basedOn w:val="Normal"/>
    <w:link w:val="TextocomentarioCar"/>
    <w:uiPriority w:val="99"/>
    <w:unhideWhenUsed/>
    <w:rsid w:val="0089157F"/>
    <w:pPr>
      <w:spacing w:after="200" w:line="240" w:lineRule="auto"/>
    </w:pPr>
    <w:rPr>
      <w:rFonts w:ascii="Calibri" w:hAnsi="Calibri" w:cs="Times New Roman"/>
      <w:sz w:val="20"/>
      <w:szCs w:val="20"/>
      <w:lang w:eastAsia="es-MX"/>
    </w:rPr>
  </w:style>
  <w:style w:type="character" w:customStyle="1" w:styleId="TextocomentarioCar">
    <w:name w:val="Texto comentario Car"/>
    <w:basedOn w:val="Fuentedeprrafopredeter"/>
    <w:link w:val="Textocomentario"/>
    <w:uiPriority w:val="99"/>
    <w:qFormat/>
    <w:rsid w:val="0089157F"/>
    <w:rPr>
      <w:rFonts w:ascii="Calibri" w:hAnsi="Calibri" w:cs="Times New Roman"/>
      <w:sz w:val="20"/>
      <w:szCs w:val="20"/>
      <w:lang w:eastAsia="es-MX"/>
    </w:rPr>
  </w:style>
  <w:style w:type="paragraph" w:styleId="Encabezado">
    <w:name w:val="header"/>
    <w:aliases w:val="Header/Footer,header odd,header odd1,header odd2,header odd3,header odd4,header odd5,header odd6,encabezado"/>
    <w:basedOn w:val="Normal"/>
    <w:link w:val="EncabezadoCar"/>
    <w:unhideWhenUsed/>
    <w:rsid w:val="0089157F"/>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aliases w:val="Header/Footer Car,header odd Car,header odd1 Car,header odd2 Car,header odd3 Car,header odd4 Car,header odd5 Car,header odd6 Car,encabezado Car"/>
    <w:basedOn w:val="Fuentedeprrafopredeter"/>
    <w:link w:val="Encabezado"/>
    <w:uiPriority w:val="99"/>
    <w:qFormat/>
    <w:rsid w:val="0089157F"/>
    <w:rPr>
      <w:rFonts w:ascii="Calibri" w:eastAsia="Calibri" w:hAnsi="Calibri" w:cs="Times New Roman"/>
      <w:sz w:val="22"/>
      <w:szCs w:val="22"/>
    </w:rPr>
  </w:style>
  <w:style w:type="paragraph" w:styleId="Piedepgina">
    <w:name w:val="footer"/>
    <w:basedOn w:val="Normal"/>
    <w:link w:val="PiedepginaCar"/>
    <w:uiPriority w:val="99"/>
    <w:unhideWhenUsed/>
    <w:rsid w:val="0089157F"/>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89157F"/>
    <w:rPr>
      <w:rFonts w:ascii="Calibri" w:eastAsia="Calibri" w:hAnsi="Calibri" w:cs="Times New Roman"/>
      <w:sz w:val="22"/>
      <w:szCs w:val="22"/>
    </w:rPr>
  </w:style>
  <w:style w:type="character" w:styleId="Refdecomentario">
    <w:name w:val="annotation reference"/>
    <w:uiPriority w:val="99"/>
    <w:unhideWhenUsed/>
    <w:rsid w:val="0089157F"/>
    <w:rPr>
      <w:sz w:val="16"/>
      <w:szCs w:val="16"/>
    </w:rPr>
  </w:style>
  <w:style w:type="paragraph" w:styleId="Asuntodelcomentario">
    <w:name w:val="annotation subject"/>
    <w:basedOn w:val="Textocomentario"/>
    <w:next w:val="Textocomentario"/>
    <w:link w:val="AsuntodelcomentarioCar"/>
    <w:uiPriority w:val="99"/>
    <w:unhideWhenUsed/>
    <w:rsid w:val="0089157F"/>
    <w:rPr>
      <w:b/>
      <w:bCs/>
    </w:rPr>
  </w:style>
  <w:style w:type="character" w:customStyle="1" w:styleId="AsuntodelcomentarioCar">
    <w:name w:val="Asunto del comentario Car"/>
    <w:basedOn w:val="TextocomentarioCar"/>
    <w:link w:val="Asuntodelcomentario"/>
    <w:uiPriority w:val="99"/>
    <w:rsid w:val="0089157F"/>
    <w:rPr>
      <w:rFonts w:ascii="Calibri" w:hAnsi="Calibri" w:cs="Times New Roman"/>
      <w:b/>
      <w:bCs/>
      <w:sz w:val="20"/>
      <w:szCs w:val="20"/>
      <w:lang w:eastAsia="es-MX"/>
    </w:rPr>
  </w:style>
  <w:style w:type="paragraph" w:styleId="Textodeglobo">
    <w:name w:val="Balloon Text"/>
    <w:basedOn w:val="Normal"/>
    <w:link w:val="TextodegloboCar"/>
    <w:uiPriority w:val="99"/>
    <w:unhideWhenUsed/>
    <w:rsid w:val="0089157F"/>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rsid w:val="0089157F"/>
    <w:rPr>
      <w:rFonts w:ascii="Segoe UI" w:eastAsia="Calibri" w:hAnsi="Segoe UI" w:cs="Segoe UI"/>
      <w:sz w:val="18"/>
      <w:szCs w:val="18"/>
    </w:rPr>
  </w:style>
  <w:style w:type="paragraph" w:styleId="Sinespaciado">
    <w:name w:val="No Spacing"/>
    <w:uiPriority w:val="1"/>
    <w:qFormat/>
    <w:rsid w:val="0089157F"/>
    <w:rPr>
      <w:rFonts w:ascii="Calibri" w:eastAsia="Calibri" w:hAnsi="Calibri" w:cs="Times New Roman"/>
    </w:rPr>
  </w:style>
  <w:style w:type="paragraph" w:styleId="Prrafodelista">
    <w:name w:val="List Paragraph"/>
    <w:aliases w:val="prueba1,Numeración 1,4 Viñ 1nivel,Cuadrícula media 1 - Énfasis 21"/>
    <w:basedOn w:val="IFTnormal"/>
    <w:link w:val="PrrafodelistaCar"/>
    <w:uiPriority w:val="34"/>
    <w:qFormat/>
    <w:rsid w:val="0089157F"/>
    <w:pPr>
      <w:spacing w:after="0" w:line="360" w:lineRule="auto"/>
      <w:contextualSpacing/>
      <w:outlineLvl w:val="3"/>
    </w:pPr>
    <w:rPr>
      <w:rFonts w:cs="Times New Roman"/>
    </w:rPr>
  </w:style>
  <w:style w:type="character" w:customStyle="1" w:styleId="PrrafodelistaCar">
    <w:name w:val="Párrafo de lista Car"/>
    <w:aliases w:val="prueba1 Car,Numeración 1 Car,4 Viñ 1nivel Car,Cuadrícula media 1 - Énfasis 21 Car"/>
    <w:link w:val="Prrafodelista"/>
    <w:uiPriority w:val="34"/>
    <w:qFormat/>
    <w:rsid w:val="0089157F"/>
    <w:rPr>
      <w:rFonts w:ascii="ITC Avant Garde" w:eastAsia="Calibri" w:hAnsi="ITC Avant Garde" w:cs="Times New Roman"/>
      <w:color w:val="000000"/>
      <w:sz w:val="22"/>
      <w:szCs w:val="22"/>
      <w:lang w:val="es-ES_tradnl" w:eastAsia="es-ES"/>
    </w:rPr>
  </w:style>
  <w:style w:type="paragraph" w:customStyle="1" w:styleId="4TitCuar">
    <w:name w:val="4TitCuar"/>
    <w:basedOn w:val="Normal"/>
    <w:link w:val="4TitCuarCar"/>
    <w:autoRedefine/>
    <w:qFormat/>
    <w:rsid w:val="0089157F"/>
    <w:pPr>
      <w:numPr>
        <w:ilvl w:val="3"/>
        <w:numId w:val="14"/>
      </w:numPr>
      <w:tabs>
        <w:tab w:val="left" w:pos="993"/>
        <w:tab w:val="left" w:leader="underscore" w:pos="1134"/>
      </w:tabs>
      <w:spacing w:after="200" w:line="276" w:lineRule="auto"/>
      <w:outlineLvl w:val="2"/>
    </w:pPr>
    <w:rPr>
      <w:rFonts w:ascii="ITC Avant Garde" w:eastAsia="Calibri" w:hAnsi="ITC Avant Garde" w:cs="Arial"/>
      <w:b/>
      <w:lang w:val="es-ES" w:eastAsia="es-MX"/>
    </w:rPr>
  </w:style>
  <w:style w:type="character" w:customStyle="1" w:styleId="4TitCuarCar">
    <w:name w:val="4TitCuar Car"/>
    <w:basedOn w:val="Fuentedeprrafopredeter"/>
    <w:link w:val="4TitCuar"/>
    <w:rsid w:val="0089157F"/>
    <w:rPr>
      <w:rFonts w:ascii="ITC Avant Garde" w:eastAsia="Calibri" w:hAnsi="ITC Avant Garde"/>
      <w:b/>
      <w:sz w:val="22"/>
      <w:szCs w:val="22"/>
      <w:lang w:val="es-ES" w:eastAsia="es-MX"/>
    </w:rPr>
  </w:style>
  <w:style w:type="paragraph" w:customStyle="1" w:styleId="01TitPrin">
    <w:name w:val="01TitPrin"/>
    <w:basedOn w:val="Ttulo1"/>
    <w:link w:val="01TitPrinCar"/>
    <w:autoRedefine/>
    <w:qFormat/>
    <w:rsid w:val="0089157F"/>
    <w:pPr>
      <w:keepNext w:val="0"/>
      <w:keepLines w:val="0"/>
      <w:spacing w:before="0" w:after="200" w:line="276" w:lineRule="auto"/>
    </w:pPr>
    <w:rPr>
      <w:rFonts w:ascii="ITC Avant Garde" w:eastAsia="Calibri" w:hAnsi="ITC Avant Garde" w:cs="Arial"/>
      <w:b/>
      <w:color w:val="000000"/>
      <w:sz w:val="22"/>
      <w:szCs w:val="22"/>
      <w:lang w:val="es-ES" w:eastAsia="es-ES"/>
    </w:rPr>
  </w:style>
  <w:style w:type="character" w:customStyle="1" w:styleId="01TitPrinCar">
    <w:name w:val="01TitPrin Car"/>
    <w:link w:val="01TitPrin"/>
    <w:rsid w:val="0089157F"/>
    <w:rPr>
      <w:rFonts w:ascii="ITC Avant Garde" w:eastAsia="Calibri" w:hAnsi="ITC Avant Garde"/>
      <w:b/>
      <w:color w:val="000000"/>
      <w:sz w:val="22"/>
      <w:szCs w:val="22"/>
      <w:lang w:val="es-ES" w:eastAsia="es-ES"/>
    </w:rPr>
  </w:style>
  <w:style w:type="character" w:customStyle="1" w:styleId="Ttulo1Car">
    <w:name w:val="Título 1 Car"/>
    <w:aliases w:val="h1 Car,h:1 Car,h:1app Car,H1 Car,H11 Car,Level 1 Car,app heading 1 Car,l1 Car,ITT t1 Car,PA Chapter Car,Section Head Car,II+ Car,I Car,Chapter Heading Car,1 Car,Title1 Car,H12 Car,H111 Car,H13 Car,H112 Car,H14 Car,H113 Car,H15 Car,H114 Car"/>
    <w:basedOn w:val="Fuentedeprrafopredeter"/>
    <w:link w:val="Ttulo1"/>
    <w:uiPriority w:val="99"/>
    <w:rsid w:val="0089157F"/>
    <w:rPr>
      <w:rFonts w:asciiTheme="majorHAnsi" w:eastAsiaTheme="majorEastAsia" w:hAnsiTheme="majorHAnsi" w:cstheme="majorBidi"/>
      <w:color w:val="2E74B5" w:themeColor="accent1" w:themeShade="BF"/>
      <w:sz w:val="32"/>
      <w:szCs w:val="32"/>
    </w:rPr>
  </w:style>
  <w:style w:type="paragraph" w:customStyle="1" w:styleId="03TitPrin">
    <w:name w:val="03TitPrin"/>
    <w:basedOn w:val="Normal"/>
    <w:next w:val="Normal"/>
    <w:link w:val="03TitPrinCar"/>
    <w:autoRedefine/>
    <w:qFormat/>
    <w:rsid w:val="0089157F"/>
    <w:pPr>
      <w:tabs>
        <w:tab w:val="left" w:pos="992"/>
        <w:tab w:val="left" w:pos="1276"/>
        <w:tab w:val="num" w:pos="2880"/>
      </w:tabs>
      <w:spacing w:before="120" w:after="200" w:line="276" w:lineRule="auto"/>
      <w:ind w:left="648" w:hanging="648"/>
    </w:pPr>
    <w:rPr>
      <w:rFonts w:ascii="ITC Avant Garde" w:eastAsia="Calibri" w:hAnsi="ITC Avant Garde" w:cs="Times New Roman"/>
      <w:b/>
    </w:rPr>
  </w:style>
  <w:style w:type="character" w:customStyle="1" w:styleId="03TitPrinCar">
    <w:name w:val="03TitPrin Car"/>
    <w:basedOn w:val="Fuentedeprrafopredeter"/>
    <w:link w:val="03TitPrin"/>
    <w:rsid w:val="0089157F"/>
    <w:rPr>
      <w:rFonts w:ascii="ITC Avant Garde" w:eastAsia="Calibri" w:hAnsi="ITC Avant Garde" w:cs="Times New Roman"/>
      <w:b/>
      <w:sz w:val="22"/>
      <w:szCs w:val="22"/>
    </w:rPr>
  </w:style>
  <w:style w:type="paragraph" w:customStyle="1" w:styleId="1TitPrin">
    <w:name w:val="1TitPrin"/>
    <w:basedOn w:val="Ttulo1"/>
    <w:link w:val="1TitPrinCar"/>
    <w:autoRedefine/>
    <w:qFormat/>
    <w:rsid w:val="0089157F"/>
    <w:pPr>
      <w:keepNext w:val="0"/>
      <w:keepLines w:val="0"/>
      <w:tabs>
        <w:tab w:val="left" w:pos="567"/>
      </w:tabs>
      <w:spacing w:before="0" w:after="200" w:line="276" w:lineRule="auto"/>
      <w:ind w:left="716" w:hanging="432"/>
    </w:pPr>
    <w:rPr>
      <w:rFonts w:ascii="ITC Avant Garde" w:eastAsia="Calibri" w:hAnsi="ITC Avant Garde" w:cs="Arial"/>
      <w:b/>
      <w:color w:val="000000"/>
      <w:sz w:val="22"/>
      <w:szCs w:val="22"/>
      <w:lang w:val="es-ES" w:eastAsia="es-ES"/>
    </w:rPr>
  </w:style>
  <w:style w:type="character" w:customStyle="1" w:styleId="1TitPrinCar">
    <w:name w:val="1TitPrin Car"/>
    <w:link w:val="1TitPrin"/>
    <w:rsid w:val="0089157F"/>
    <w:rPr>
      <w:rFonts w:ascii="ITC Avant Garde" w:eastAsia="Calibri" w:hAnsi="ITC Avant Garde"/>
      <w:b/>
      <w:color w:val="000000"/>
      <w:sz w:val="22"/>
      <w:szCs w:val="22"/>
      <w:lang w:val="es-ES" w:eastAsia="es-ES"/>
    </w:rPr>
  </w:style>
  <w:style w:type="paragraph" w:customStyle="1" w:styleId="3TitTer">
    <w:name w:val="3TitTer"/>
    <w:basedOn w:val="Normal"/>
    <w:link w:val="3TitTerCar"/>
    <w:autoRedefine/>
    <w:qFormat/>
    <w:rsid w:val="0089157F"/>
    <w:pPr>
      <w:spacing w:after="200" w:line="276" w:lineRule="auto"/>
      <w:ind w:left="504" w:hanging="504"/>
      <w:outlineLvl w:val="1"/>
    </w:pPr>
    <w:rPr>
      <w:rFonts w:ascii="ITC Avant Garde" w:eastAsia="Calibri" w:hAnsi="ITC Avant Garde" w:cs="Times New Roman"/>
      <w:b/>
      <w:u w:val="single"/>
    </w:rPr>
  </w:style>
  <w:style w:type="character" w:customStyle="1" w:styleId="3TitTerCar">
    <w:name w:val="3TitTer Car"/>
    <w:basedOn w:val="Fuentedeprrafopredeter"/>
    <w:link w:val="3TitTer"/>
    <w:rsid w:val="0089157F"/>
    <w:rPr>
      <w:rFonts w:ascii="ITC Avant Garde" w:eastAsia="Calibri" w:hAnsi="ITC Avant Garde" w:cs="Times New Roman"/>
      <w:b/>
      <w:sz w:val="22"/>
      <w:szCs w:val="22"/>
      <w:u w:val="single"/>
    </w:rPr>
  </w:style>
  <w:style w:type="paragraph" w:customStyle="1" w:styleId="5TitCin">
    <w:name w:val="5TitCin"/>
    <w:basedOn w:val="Normal"/>
    <w:link w:val="5TitCinCar"/>
    <w:autoRedefine/>
    <w:qFormat/>
    <w:rsid w:val="0089157F"/>
    <w:pPr>
      <w:tabs>
        <w:tab w:val="left" w:pos="709"/>
        <w:tab w:val="left" w:pos="851"/>
        <w:tab w:val="left" w:pos="1134"/>
        <w:tab w:val="left" w:pos="1276"/>
      </w:tabs>
      <w:spacing w:after="200" w:line="276" w:lineRule="auto"/>
      <w:ind w:left="360" w:hanging="360"/>
      <w:outlineLvl w:val="3"/>
    </w:pPr>
    <w:rPr>
      <w:rFonts w:ascii="ITC Avant Garde" w:eastAsia="Calibri" w:hAnsi="ITC Avant Garde" w:cs="Times New Roman"/>
    </w:rPr>
  </w:style>
  <w:style w:type="character" w:customStyle="1" w:styleId="5TitCinCar">
    <w:name w:val="5TitCin Car"/>
    <w:basedOn w:val="Fuentedeprrafopredeter"/>
    <w:link w:val="5TitCin"/>
    <w:rsid w:val="0089157F"/>
    <w:rPr>
      <w:rFonts w:ascii="ITC Avant Garde" w:eastAsia="Calibri" w:hAnsi="ITC Avant Garde" w:cs="Times New Roman"/>
      <w:sz w:val="22"/>
      <w:szCs w:val="22"/>
    </w:rPr>
  </w:style>
  <w:style w:type="paragraph" w:customStyle="1" w:styleId="N1IFT">
    <w:name w:val="N1 IFT"/>
    <w:basedOn w:val="Ttulo1"/>
    <w:link w:val="N1IFTCar"/>
    <w:autoRedefine/>
    <w:qFormat/>
    <w:rsid w:val="0089157F"/>
    <w:pPr>
      <w:keepNext w:val="0"/>
      <w:keepLines w:val="0"/>
      <w:spacing w:before="0" w:after="200" w:line="276" w:lineRule="auto"/>
    </w:pPr>
    <w:rPr>
      <w:rFonts w:ascii="ITC Avant Garde" w:eastAsia="Calibri" w:hAnsi="ITC Avant Garde" w:cs="Arial"/>
      <w:b/>
      <w:color w:val="000000"/>
      <w:sz w:val="22"/>
      <w:szCs w:val="22"/>
      <w:lang w:val="es-ES" w:eastAsia="es-ES"/>
    </w:rPr>
  </w:style>
  <w:style w:type="character" w:customStyle="1" w:styleId="N1IFTCar">
    <w:name w:val="N1 IFT Car"/>
    <w:link w:val="N1IFT"/>
    <w:rsid w:val="0089157F"/>
    <w:rPr>
      <w:rFonts w:ascii="ITC Avant Garde" w:eastAsia="Calibri" w:hAnsi="ITC Avant Garde"/>
      <w:b/>
      <w:color w:val="000000"/>
      <w:sz w:val="22"/>
      <w:szCs w:val="22"/>
      <w:lang w:val="es-ES" w:eastAsia="es-ES"/>
    </w:rPr>
  </w:style>
  <w:style w:type="paragraph" w:customStyle="1" w:styleId="T1IFT">
    <w:name w:val="T1 IFT"/>
    <w:basedOn w:val="Normal"/>
    <w:link w:val="T1IFTCar"/>
    <w:autoRedefine/>
    <w:qFormat/>
    <w:rsid w:val="0089157F"/>
    <w:pPr>
      <w:tabs>
        <w:tab w:val="num" w:pos="720"/>
      </w:tabs>
      <w:spacing w:after="200" w:line="276" w:lineRule="auto"/>
      <w:ind w:left="784" w:hanging="360"/>
      <w:outlineLvl w:val="0"/>
    </w:pPr>
    <w:rPr>
      <w:rFonts w:ascii="ITC Avant Garde" w:eastAsia="Times New Roman" w:hAnsi="ITC Avant Garde" w:cs="Arial"/>
      <w:b/>
      <w:iCs/>
    </w:rPr>
  </w:style>
  <w:style w:type="character" w:customStyle="1" w:styleId="T1IFTCar">
    <w:name w:val="T1 IFT Car"/>
    <w:basedOn w:val="Fuentedeprrafopredeter"/>
    <w:link w:val="T1IFT"/>
    <w:rsid w:val="0089157F"/>
    <w:rPr>
      <w:rFonts w:ascii="ITC Avant Garde" w:eastAsia="Times New Roman" w:hAnsi="ITC Avant Garde"/>
      <w:b/>
      <w:iCs/>
      <w:sz w:val="22"/>
      <w:szCs w:val="22"/>
    </w:rPr>
  </w:style>
  <w:style w:type="paragraph" w:customStyle="1" w:styleId="T3IFT">
    <w:name w:val="T3 IFT"/>
    <w:basedOn w:val="Normal"/>
    <w:link w:val="T3IFTCar"/>
    <w:autoRedefine/>
    <w:qFormat/>
    <w:rsid w:val="0089157F"/>
    <w:pPr>
      <w:tabs>
        <w:tab w:val="left" w:leader="underscore" w:pos="567"/>
        <w:tab w:val="left" w:pos="851"/>
        <w:tab w:val="left" w:pos="1276"/>
        <w:tab w:val="left" w:pos="1560"/>
      </w:tabs>
      <w:spacing w:after="200" w:line="276" w:lineRule="auto"/>
      <w:ind w:left="1728" w:hanging="648"/>
      <w:outlineLvl w:val="2"/>
    </w:pPr>
    <w:rPr>
      <w:rFonts w:ascii="ITC Avant Garde" w:eastAsia="Calibri" w:hAnsi="ITC Avant Garde" w:cs="Times New Roman"/>
    </w:rPr>
  </w:style>
  <w:style w:type="character" w:customStyle="1" w:styleId="T3IFTCar">
    <w:name w:val="T3 IFT Car"/>
    <w:basedOn w:val="Fuentedeprrafopredeter"/>
    <w:link w:val="T3IFT"/>
    <w:rsid w:val="0089157F"/>
    <w:rPr>
      <w:rFonts w:ascii="ITC Avant Garde" w:eastAsia="Calibri" w:hAnsi="ITC Avant Garde" w:cs="Times New Roman"/>
      <w:sz w:val="22"/>
      <w:szCs w:val="22"/>
    </w:rPr>
  </w:style>
  <w:style w:type="paragraph" w:customStyle="1" w:styleId="T2IFT">
    <w:name w:val="T2 IFT"/>
    <w:basedOn w:val="Normal"/>
    <w:link w:val="T2IFTCar"/>
    <w:autoRedefine/>
    <w:qFormat/>
    <w:rsid w:val="0089157F"/>
    <w:pPr>
      <w:tabs>
        <w:tab w:val="num" w:pos="360"/>
        <w:tab w:val="num" w:pos="2160"/>
      </w:tabs>
      <w:spacing w:after="200" w:line="276" w:lineRule="auto"/>
      <w:outlineLvl w:val="1"/>
    </w:pPr>
    <w:rPr>
      <w:rFonts w:ascii="ITC Avant Garde" w:eastAsia="Calibri" w:hAnsi="ITC Avant Garde" w:cs="Times New Roman"/>
      <w:b/>
    </w:rPr>
  </w:style>
  <w:style w:type="character" w:customStyle="1" w:styleId="T2IFTCar">
    <w:name w:val="T2 IFT Car"/>
    <w:basedOn w:val="Fuentedeprrafopredeter"/>
    <w:link w:val="T2IFT"/>
    <w:rsid w:val="0089157F"/>
    <w:rPr>
      <w:rFonts w:ascii="ITC Avant Garde" w:eastAsia="Calibri" w:hAnsi="ITC Avant Garde" w:cs="Times New Roman"/>
      <w:b/>
      <w:sz w:val="22"/>
      <w:szCs w:val="22"/>
    </w:rPr>
  </w:style>
  <w:style w:type="paragraph" w:customStyle="1" w:styleId="RequerimientoIFT">
    <w:name w:val="Requerimiento IFT"/>
    <w:basedOn w:val="Normal"/>
    <w:autoRedefine/>
    <w:qFormat/>
    <w:rsid w:val="0089157F"/>
    <w:pPr>
      <w:numPr>
        <w:numId w:val="13"/>
      </w:numPr>
      <w:tabs>
        <w:tab w:val="left" w:pos="425"/>
      </w:tabs>
      <w:adjustRightInd w:val="0"/>
      <w:spacing w:after="200" w:line="276" w:lineRule="auto"/>
      <w:ind w:right="760"/>
    </w:pPr>
    <w:rPr>
      <w:rFonts w:ascii="ITC Avant Garde" w:eastAsia="Times New Roman" w:hAnsi="ITC Avant Garde" w:cs="Arial"/>
      <w:bCs/>
      <w:color w:val="000000"/>
      <w:lang w:val="es-ES_tradnl" w:eastAsia="es-ES"/>
    </w:rPr>
  </w:style>
  <w:style w:type="numbering" w:customStyle="1" w:styleId="Sinlista1">
    <w:name w:val="Sin lista1"/>
    <w:next w:val="Sinlista"/>
    <w:uiPriority w:val="99"/>
    <w:semiHidden/>
    <w:unhideWhenUsed/>
    <w:rsid w:val="0089157F"/>
  </w:style>
  <w:style w:type="paragraph" w:customStyle="1" w:styleId="NumeracinIFT">
    <w:name w:val="Numeración IFT"/>
    <w:basedOn w:val="Normal"/>
    <w:link w:val="NumeracinIFTCar"/>
    <w:qFormat/>
    <w:rsid w:val="0089157F"/>
    <w:pPr>
      <w:tabs>
        <w:tab w:val="left" w:pos="1134"/>
      </w:tabs>
      <w:adjustRightInd w:val="0"/>
      <w:spacing w:after="200" w:line="276" w:lineRule="auto"/>
      <w:ind w:left="1134" w:hanging="992"/>
    </w:pPr>
    <w:rPr>
      <w:rFonts w:ascii="ITC Avant Garde" w:eastAsia="Calibri" w:hAnsi="ITC Avant Garde" w:cs="Arial"/>
      <w:bCs/>
      <w:lang w:eastAsia="es-ES"/>
    </w:rPr>
  </w:style>
  <w:style w:type="character" w:customStyle="1" w:styleId="NumeracinIFTCar">
    <w:name w:val="Numeración IFT Car"/>
    <w:link w:val="NumeracinIFT"/>
    <w:rsid w:val="0089157F"/>
    <w:rPr>
      <w:rFonts w:ascii="ITC Avant Garde" w:eastAsia="Calibri" w:hAnsi="ITC Avant Garde"/>
      <w:bCs/>
      <w:sz w:val="22"/>
      <w:szCs w:val="22"/>
      <w:lang w:eastAsia="es-ES"/>
    </w:rPr>
  </w:style>
  <w:style w:type="paragraph" w:customStyle="1" w:styleId="Listamulticolor-nfasis11">
    <w:name w:val="Lista multicolor - Énfasis 11"/>
    <w:basedOn w:val="Normal"/>
    <w:link w:val="Listamulticolor-nfasis1Car"/>
    <w:uiPriority w:val="34"/>
    <w:rsid w:val="0089157F"/>
    <w:pPr>
      <w:spacing w:after="200" w:line="276" w:lineRule="auto"/>
      <w:ind w:left="720"/>
      <w:contextualSpacing/>
    </w:pPr>
    <w:rPr>
      <w:rFonts w:ascii="Calibri" w:eastAsia="Calibri" w:hAnsi="Calibri" w:cs="Times New Roman"/>
    </w:rPr>
  </w:style>
  <w:style w:type="character" w:customStyle="1" w:styleId="Listamulticolor-nfasis1Car">
    <w:name w:val="Lista multicolor - Énfasis 1 Car"/>
    <w:link w:val="Listamulticolor-nfasis11"/>
    <w:uiPriority w:val="34"/>
    <w:rsid w:val="0089157F"/>
    <w:rPr>
      <w:rFonts w:ascii="Calibri" w:eastAsia="Calibri" w:hAnsi="Calibri" w:cs="Times New Roman"/>
      <w:sz w:val="22"/>
      <w:szCs w:val="22"/>
    </w:rPr>
  </w:style>
  <w:style w:type="paragraph" w:customStyle="1" w:styleId="Cuadrculamediana21">
    <w:name w:val="Cuadrícula mediana 21"/>
    <w:uiPriority w:val="1"/>
    <w:rsid w:val="0089157F"/>
    <w:rPr>
      <w:rFonts w:ascii="Calibri" w:eastAsia="Calibri" w:hAnsi="Calibri" w:cs="Times New Roman"/>
    </w:rPr>
  </w:style>
  <w:style w:type="paragraph" w:customStyle="1" w:styleId="PuntosC4">
    <w:name w:val="PuntosC4"/>
    <w:basedOn w:val="Normal"/>
    <w:link w:val="PuntosC4Car"/>
    <w:qFormat/>
    <w:rsid w:val="0089157F"/>
    <w:pPr>
      <w:spacing w:after="200" w:line="276" w:lineRule="auto"/>
      <w:ind w:left="716" w:hanging="432"/>
    </w:pPr>
    <w:rPr>
      <w:rFonts w:ascii="ITC Avant Garde" w:eastAsia="Times New Roman" w:hAnsi="ITC Avant Garde" w:cs="Arial"/>
      <w:b/>
      <w:iCs/>
    </w:rPr>
  </w:style>
  <w:style w:type="character" w:customStyle="1" w:styleId="PuntosC4Car">
    <w:name w:val="PuntosC4 Car"/>
    <w:basedOn w:val="Fuentedeprrafopredeter"/>
    <w:link w:val="PuntosC4"/>
    <w:rsid w:val="0089157F"/>
    <w:rPr>
      <w:rFonts w:ascii="ITC Avant Garde" w:eastAsia="Times New Roman" w:hAnsi="ITC Avant Garde"/>
      <w:b/>
      <w:iCs/>
      <w:sz w:val="22"/>
      <w:szCs w:val="22"/>
    </w:rPr>
  </w:style>
  <w:style w:type="paragraph" w:customStyle="1" w:styleId="Niv2Bullets">
    <w:name w:val="Niv2Bullets"/>
    <w:basedOn w:val="IFTnormal"/>
    <w:next w:val="IFTnormal"/>
    <w:autoRedefine/>
    <w:qFormat/>
    <w:rsid w:val="0089157F"/>
    <w:pPr>
      <w:ind w:left="1434" w:hanging="357"/>
      <w:contextualSpacing/>
      <w:outlineLvl w:val="1"/>
    </w:pPr>
  </w:style>
  <w:style w:type="paragraph" w:customStyle="1" w:styleId="ApartadoSub">
    <w:name w:val="ApartadoSub"/>
    <w:basedOn w:val="Normal"/>
    <w:qFormat/>
    <w:rsid w:val="0089157F"/>
    <w:pPr>
      <w:spacing w:after="200" w:line="276" w:lineRule="auto"/>
    </w:pPr>
    <w:rPr>
      <w:rFonts w:ascii="ITC Avant Garde" w:eastAsia="Calibri" w:hAnsi="ITC Avant Garde" w:cs="Times New Roman"/>
      <w:u w:val="single"/>
    </w:rPr>
  </w:style>
  <w:style w:type="paragraph" w:customStyle="1" w:styleId="ListaCitaOtras">
    <w:name w:val="ListaCitaOtras"/>
    <w:basedOn w:val="Citaift"/>
    <w:link w:val="ListaCitaOtrasCar"/>
    <w:qFormat/>
    <w:rsid w:val="0089157F"/>
    <w:pPr>
      <w:ind w:left="1570" w:hanging="357"/>
    </w:pPr>
  </w:style>
  <w:style w:type="character" w:customStyle="1" w:styleId="ListaCitaOtrasCar">
    <w:name w:val="ListaCitaOtras Car"/>
    <w:basedOn w:val="CitaiftCar"/>
    <w:link w:val="ListaCitaOtras"/>
    <w:rsid w:val="0089157F"/>
    <w:rPr>
      <w:rFonts w:ascii="ITC Avant Garde" w:eastAsia="Times New Roman" w:hAnsi="ITC Avant Garde"/>
      <w:i/>
      <w:color w:val="000000"/>
      <w:sz w:val="18"/>
      <w:szCs w:val="18"/>
      <w:lang w:eastAsia="es-ES"/>
    </w:rPr>
  </w:style>
  <w:style w:type="paragraph" w:customStyle="1" w:styleId="Titulo1">
    <w:name w:val="Titulo 1"/>
    <w:basedOn w:val="Prrafodelista"/>
    <w:next w:val="Normal"/>
    <w:qFormat/>
    <w:rsid w:val="0089157F"/>
    <w:pPr>
      <w:adjustRightInd w:val="0"/>
      <w:spacing w:line="240" w:lineRule="auto"/>
    </w:pPr>
    <w:rPr>
      <w:rFonts w:eastAsia="Times New Roman" w:cs="Arial"/>
      <w:b/>
      <w:bCs/>
      <w:lang w:val="es-ES"/>
    </w:rPr>
  </w:style>
  <w:style w:type="paragraph" w:customStyle="1" w:styleId="PuntosC5">
    <w:name w:val="PuntosC5"/>
    <w:basedOn w:val="PuntosC4"/>
    <w:link w:val="PuntosC5Car"/>
    <w:qFormat/>
    <w:rsid w:val="0089157F"/>
    <w:pPr>
      <w:ind w:left="792"/>
    </w:pPr>
  </w:style>
  <w:style w:type="character" w:customStyle="1" w:styleId="PuntosC5Car">
    <w:name w:val="PuntosC5 Car"/>
    <w:basedOn w:val="PuntosC4Car"/>
    <w:link w:val="PuntosC5"/>
    <w:rsid w:val="0089157F"/>
    <w:rPr>
      <w:rFonts w:ascii="ITC Avant Garde" w:eastAsia="Times New Roman" w:hAnsi="ITC Avant Garde"/>
      <w:b/>
      <w:iCs/>
      <w:sz w:val="22"/>
      <w:szCs w:val="22"/>
    </w:rPr>
  </w:style>
  <w:style w:type="paragraph" w:customStyle="1" w:styleId="Niv2C4">
    <w:name w:val="Niv2C4"/>
    <w:basedOn w:val="Subttulo"/>
    <w:link w:val="Niv2C4Car"/>
    <w:qFormat/>
    <w:rsid w:val="0089157F"/>
    <w:pPr>
      <w:ind w:left="1224" w:hanging="504"/>
    </w:pPr>
    <w:rPr>
      <w:rFonts w:cs="Times New Roman"/>
    </w:rPr>
  </w:style>
  <w:style w:type="character" w:customStyle="1" w:styleId="Niv2C4Car">
    <w:name w:val="Niv2C4 Car"/>
    <w:basedOn w:val="SubttuloCar"/>
    <w:link w:val="Niv2C4"/>
    <w:rsid w:val="0089157F"/>
    <w:rPr>
      <w:rFonts w:ascii="ITC Avant Garde" w:eastAsia="Calibri" w:hAnsi="ITC Avant Garde" w:cs="Times New Roman"/>
      <w:b/>
      <w:sz w:val="22"/>
      <w:szCs w:val="22"/>
    </w:rPr>
  </w:style>
  <w:style w:type="paragraph" w:styleId="Subttulo">
    <w:name w:val="Subtitle"/>
    <w:basedOn w:val="Normal"/>
    <w:link w:val="SubttuloCar"/>
    <w:rsid w:val="0089157F"/>
    <w:pPr>
      <w:spacing w:after="200" w:line="276" w:lineRule="auto"/>
    </w:pPr>
    <w:rPr>
      <w:rFonts w:ascii="ITC Avant Garde" w:eastAsia="Calibri" w:hAnsi="ITC Avant Garde"/>
      <w:b/>
    </w:rPr>
  </w:style>
  <w:style w:type="character" w:customStyle="1" w:styleId="SubttuloCar">
    <w:name w:val="Subtítulo Car"/>
    <w:basedOn w:val="Fuentedeprrafopredeter"/>
    <w:link w:val="Subttulo"/>
    <w:rsid w:val="0089157F"/>
    <w:rPr>
      <w:rFonts w:ascii="ITC Avant Garde" w:eastAsia="Calibri" w:hAnsi="ITC Avant Garde" w:cstheme="minorBidi"/>
      <w:b/>
      <w:sz w:val="22"/>
      <w:szCs w:val="22"/>
    </w:rPr>
  </w:style>
  <w:style w:type="paragraph" w:customStyle="1" w:styleId="Niv3C4">
    <w:name w:val="Niv3C4"/>
    <w:basedOn w:val="Subttulo"/>
    <w:link w:val="Niv3C4Car"/>
    <w:qFormat/>
    <w:rsid w:val="0089157F"/>
    <w:pPr>
      <w:ind w:left="1925" w:hanging="648"/>
    </w:pPr>
    <w:rPr>
      <w:rFonts w:cs="Times New Roman"/>
    </w:rPr>
  </w:style>
  <w:style w:type="character" w:customStyle="1" w:styleId="Niv3C4Car">
    <w:name w:val="Niv3C4 Car"/>
    <w:basedOn w:val="SubttuloCar"/>
    <w:link w:val="Niv3C4"/>
    <w:rsid w:val="0089157F"/>
    <w:rPr>
      <w:rFonts w:ascii="ITC Avant Garde" w:eastAsia="Calibri" w:hAnsi="ITC Avant Garde" w:cs="Times New Roman"/>
      <w:b/>
      <w:sz w:val="22"/>
      <w:szCs w:val="22"/>
    </w:rPr>
  </w:style>
  <w:style w:type="paragraph" w:customStyle="1" w:styleId="TxtListado">
    <w:name w:val="TxtListado"/>
    <w:basedOn w:val="Normal"/>
    <w:qFormat/>
    <w:rsid w:val="0089157F"/>
    <w:pPr>
      <w:spacing w:after="200" w:line="276" w:lineRule="auto"/>
    </w:pPr>
    <w:rPr>
      <w:rFonts w:ascii="ITC Avant Garde" w:eastAsia="Calibri" w:hAnsi="ITC Avant Garde" w:cs="Times New Roman"/>
      <w:sz w:val="20"/>
      <w:szCs w:val="20"/>
      <w:lang w:eastAsia="es-ES"/>
    </w:rPr>
  </w:style>
  <w:style w:type="paragraph" w:customStyle="1" w:styleId="z">
    <w:name w:val="z"/>
    <w:basedOn w:val="Normal"/>
    <w:link w:val="zCar"/>
    <w:qFormat/>
    <w:rsid w:val="0089157F"/>
    <w:pPr>
      <w:spacing w:after="200" w:line="276" w:lineRule="auto"/>
    </w:pPr>
    <w:rPr>
      <w:rFonts w:ascii="ITC Avant Garde" w:eastAsia="Times New Roman" w:hAnsi="ITC Avant Garde" w:cs="Times New Roman"/>
      <w:iCs/>
    </w:rPr>
  </w:style>
  <w:style w:type="character" w:customStyle="1" w:styleId="zCar">
    <w:name w:val="z Car"/>
    <w:link w:val="z"/>
    <w:rsid w:val="0089157F"/>
    <w:rPr>
      <w:rFonts w:ascii="ITC Avant Garde" w:eastAsia="Times New Roman" w:hAnsi="ITC Avant Garde" w:cs="Times New Roman"/>
      <w:iCs/>
      <w:sz w:val="22"/>
      <w:szCs w:val="22"/>
    </w:rPr>
  </w:style>
  <w:style w:type="paragraph" w:customStyle="1" w:styleId="Default">
    <w:name w:val="Default"/>
    <w:rsid w:val="0089157F"/>
    <w:pPr>
      <w:autoSpaceDE w:val="0"/>
      <w:autoSpaceDN w:val="0"/>
      <w:adjustRightInd w:val="0"/>
    </w:pPr>
    <w:rPr>
      <w:rFonts w:ascii="ITC Avant Garde" w:hAnsi="ITC Avant Garde" w:cs="ITC Avant Garde"/>
      <w:color w:val="000000"/>
    </w:rPr>
  </w:style>
  <w:style w:type="paragraph" w:customStyle="1" w:styleId="CondicionesFinales">
    <w:name w:val="CondicionesFinales"/>
    <w:basedOn w:val="Citaift"/>
    <w:qFormat/>
    <w:rsid w:val="0089157F"/>
    <w:rPr>
      <w:bCs/>
      <w:i w:val="0"/>
      <w:sz w:val="22"/>
      <w:szCs w:val="22"/>
      <w:lang w:val="es-ES_tradnl"/>
    </w:rPr>
  </w:style>
  <w:style w:type="paragraph" w:customStyle="1" w:styleId="ecxmsonormal">
    <w:name w:val="ecxmsonormal"/>
    <w:basedOn w:val="Normal"/>
    <w:uiPriority w:val="99"/>
    <w:rsid w:val="0089157F"/>
    <w:pPr>
      <w:spacing w:after="324" w:line="276" w:lineRule="auto"/>
    </w:pPr>
    <w:rPr>
      <w:rFonts w:ascii="Arial" w:eastAsia="Calibri" w:hAnsi="Arial" w:cs="Arial"/>
    </w:rPr>
  </w:style>
  <w:style w:type="paragraph" w:customStyle="1" w:styleId="LosOdioAtodos">
    <w:name w:val="LosOdioAtodos"/>
    <w:basedOn w:val="Niv3C4"/>
    <w:link w:val="LosOdioAtodosCar"/>
    <w:qFormat/>
    <w:rsid w:val="0089157F"/>
    <w:pPr>
      <w:tabs>
        <w:tab w:val="left" w:pos="851"/>
        <w:tab w:val="left" w:pos="1276"/>
      </w:tabs>
      <w:outlineLvl w:val="2"/>
    </w:pPr>
  </w:style>
  <w:style w:type="character" w:customStyle="1" w:styleId="LosOdioAtodosCar">
    <w:name w:val="LosOdioAtodos Car"/>
    <w:basedOn w:val="Niv3C4Car"/>
    <w:link w:val="LosOdioAtodos"/>
    <w:rsid w:val="0089157F"/>
    <w:rPr>
      <w:rFonts w:ascii="ITC Avant Garde" w:eastAsia="Calibri" w:hAnsi="ITC Avant Garde" w:cs="Times New Roman"/>
      <w:b/>
      <w:sz w:val="22"/>
      <w:szCs w:val="22"/>
    </w:rPr>
  </w:style>
  <w:style w:type="paragraph" w:customStyle="1" w:styleId="RIFT">
    <w:name w:val="R_IFT"/>
    <w:basedOn w:val="Ttulo2"/>
    <w:link w:val="RIFTCar"/>
    <w:qFormat/>
    <w:rsid w:val="0089157F"/>
    <w:rPr>
      <w:rFonts w:eastAsia="Times New Roman"/>
    </w:rPr>
  </w:style>
  <w:style w:type="character" w:customStyle="1" w:styleId="RIFTCar">
    <w:name w:val="R_IFT Car"/>
    <w:basedOn w:val="Ttulo2Car"/>
    <w:link w:val="RIFT"/>
    <w:rsid w:val="0089157F"/>
    <w:rPr>
      <w:rFonts w:ascii="ITC Avant Garde" w:eastAsia="Times New Roman" w:hAnsi="ITC Avant Garde"/>
      <w:b/>
      <w:bCs/>
      <w:sz w:val="22"/>
      <w:szCs w:val="22"/>
    </w:rPr>
  </w:style>
  <w:style w:type="character" w:customStyle="1" w:styleId="Ttulo2Car">
    <w:name w:val="Título 2 Car"/>
    <w:aliases w:val="N2 IFT Car,2TitSec Car"/>
    <w:basedOn w:val="Fuentedeprrafopredeter"/>
    <w:link w:val="Ttulo2"/>
    <w:uiPriority w:val="99"/>
    <w:rsid w:val="0089157F"/>
    <w:rPr>
      <w:rFonts w:ascii="ITC Avant Garde" w:eastAsiaTheme="majorEastAsia" w:hAnsi="ITC Avant Garde"/>
      <w:b/>
      <w:bCs/>
      <w:sz w:val="22"/>
      <w:szCs w:val="22"/>
    </w:rPr>
  </w:style>
  <w:style w:type="paragraph" w:customStyle="1" w:styleId="R2N4C4">
    <w:name w:val="R2N4C4"/>
    <w:basedOn w:val="4TitCuar"/>
    <w:link w:val="R2N4C4Car"/>
    <w:rsid w:val="0089157F"/>
    <w:pPr>
      <w:outlineLvl w:val="3"/>
    </w:pPr>
  </w:style>
  <w:style w:type="character" w:customStyle="1" w:styleId="R2N4C4Car">
    <w:name w:val="R2N4C4 Car"/>
    <w:basedOn w:val="4TitCuarCar"/>
    <w:link w:val="R2N4C4"/>
    <w:rsid w:val="0089157F"/>
    <w:rPr>
      <w:rFonts w:ascii="ITC Avant Garde" w:eastAsia="Calibri" w:hAnsi="ITC Avant Garde"/>
      <w:b/>
      <w:sz w:val="22"/>
      <w:szCs w:val="22"/>
      <w:lang w:val="es-ES" w:eastAsia="es-MX"/>
    </w:rPr>
  </w:style>
  <w:style w:type="paragraph" w:customStyle="1" w:styleId="IFTTexto">
    <w:name w:val="IFT Texto"/>
    <w:basedOn w:val="Normal"/>
    <w:link w:val="IFTTextoCar"/>
    <w:qFormat/>
    <w:rsid w:val="0089157F"/>
    <w:pPr>
      <w:spacing w:after="200" w:line="276" w:lineRule="auto"/>
    </w:pPr>
    <w:rPr>
      <w:rFonts w:ascii="ITC Avant Garde" w:hAnsi="ITC Avant Garde"/>
      <w:color w:val="000000"/>
      <w:lang w:eastAsia="es-ES"/>
    </w:rPr>
  </w:style>
  <w:style w:type="character" w:customStyle="1" w:styleId="IFTTextoCar">
    <w:name w:val="IFT Texto Car"/>
    <w:basedOn w:val="Fuentedeprrafopredeter"/>
    <w:link w:val="IFTTexto"/>
    <w:locked/>
    <w:rsid w:val="0089157F"/>
    <w:rPr>
      <w:rFonts w:ascii="ITC Avant Garde" w:hAnsi="ITC Avant Garde" w:cstheme="minorBidi"/>
      <w:color w:val="000000"/>
      <w:sz w:val="22"/>
      <w:szCs w:val="22"/>
      <w:lang w:eastAsia="es-ES"/>
    </w:rPr>
  </w:style>
  <w:style w:type="paragraph" w:customStyle="1" w:styleId="iftnormal0">
    <w:name w:val="iftnormal"/>
    <w:basedOn w:val="Normal"/>
    <w:rsid w:val="0089157F"/>
    <w:pPr>
      <w:spacing w:before="100" w:beforeAutospacing="1" w:after="100" w:afterAutospacing="1" w:line="240" w:lineRule="auto"/>
    </w:pPr>
    <w:rPr>
      <w:rFonts w:cs="Times New Roman"/>
      <w:sz w:val="24"/>
      <w:szCs w:val="24"/>
      <w:lang w:eastAsia="es-MX"/>
    </w:rPr>
  </w:style>
  <w:style w:type="paragraph" w:customStyle="1" w:styleId="IFT1">
    <w:name w:val="IFT 1"/>
    <w:basedOn w:val="Normal"/>
    <w:link w:val="IFT1Car"/>
    <w:qFormat/>
    <w:rsid w:val="0089157F"/>
    <w:pPr>
      <w:spacing w:after="200" w:line="276" w:lineRule="auto"/>
    </w:pPr>
    <w:rPr>
      <w:rFonts w:ascii="ITC Avant Garde" w:eastAsia="Times New Roman" w:hAnsi="ITC Avant Garde" w:cs="Times New Roman"/>
      <w:iCs/>
    </w:rPr>
  </w:style>
  <w:style w:type="character" w:customStyle="1" w:styleId="IFT1Car">
    <w:name w:val="IFT 1 Car"/>
    <w:link w:val="IFT1"/>
    <w:rsid w:val="0089157F"/>
    <w:rPr>
      <w:rFonts w:ascii="ITC Avant Garde" w:eastAsia="Times New Roman" w:hAnsi="ITC Avant Garde" w:cs="Times New Roman"/>
      <w:iCs/>
      <w:sz w:val="22"/>
      <w:szCs w:val="22"/>
    </w:rPr>
  </w:style>
  <w:style w:type="paragraph" w:customStyle="1" w:styleId="CitaIFT0">
    <w:name w:val="Cita IFT"/>
    <w:basedOn w:val="Normal"/>
    <w:link w:val="CitaIFTCar0"/>
    <w:qFormat/>
    <w:rsid w:val="0089157F"/>
    <w:pPr>
      <w:adjustRightInd w:val="0"/>
      <w:spacing w:after="200" w:line="276" w:lineRule="auto"/>
      <w:ind w:left="851" w:right="760"/>
    </w:pPr>
    <w:rPr>
      <w:rFonts w:ascii="ITC Avant Garde" w:eastAsia="Times New Roman" w:hAnsi="ITC Avant Garde" w:cs="Arial"/>
      <w:bCs/>
      <w:i/>
      <w:color w:val="000000"/>
      <w:sz w:val="18"/>
      <w:szCs w:val="18"/>
      <w:lang w:val="es-ES_tradnl" w:eastAsia="es-ES"/>
    </w:rPr>
  </w:style>
  <w:style w:type="character" w:customStyle="1" w:styleId="CitaIFTCar0">
    <w:name w:val="Cita IFT Car"/>
    <w:link w:val="CitaIFT0"/>
    <w:qFormat/>
    <w:rsid w:val="0089157F"/>
    <w:rPr>
      <w:rFonts w:ascii="ITC Avant Garde" w:eastAsia="Times New Roman" w:hAnsi="ITC Avant Garde"/>
      <w:bCs/>
      <w:i/>
      <w:color w:val="000000"/>
      <w:sz w:val="18"/>
      <w:szCs w:val="18"/>
      <w:lang w:val="es-ES_tradnl" w:eastAsia="es-ES"/>
    </w:rPr>
  </w:style>
  <w:style w:type="paragraph" w:customStyle="1" w:styleId="Texto1">
    <w:name w:val="Texto 1"/>
    <w:basedOn w:val="Normal"/>
    <w:uiPriority w:val="99"/>
    <w:rsid w:val="0089157F"/>
    <w:pPr>
      <w:spacing w:after="0" w:line="240" w:lineRule="auto"/>
      <w:ind w:left="352"/>
    </w:pPr>
    <w:rPr>
      <w:rFonts w:eastAsia="Times New Roman" w:cs="Times New Roman"/>
      <w:sz w:val="24"/>
      <w:szCs w:val="24"/>
      <w:lang w:val="es-ES_tradnl" w:eastAsia="es-ES"/>
    </w:rPr>
  </w:style>
  <w:style w:type="paragraph" w:customStyle="1" w:styleId="Titulo3-">
    <w:name w:val="Titulo 3 +-"/>
    <w:basedOn w:val="Normal"/>
    <w:next w:val="Normal"/>
    <w:uiPriority w:val="99"/>
    <w:rsid w:val="0089157F"/>
    <w:pPr>
      <w:tabs>
        <w:tab w:val="num" w:pos="993"/>
        <w:tab w:val="num" w:pos="1440"/>
      </w:tabs>
      <w:spacing w:after="0" w:line="240" w:lineRule="auto"/>
      <w:ind w:left="1440" w:hanging="360"/>
      <w:outlineLvl w:val="2"/>
    </w:pPr>
    <w:rPr>
      <w:rFonts w:eastAsia="Times New Roman" w:cs="Arial"/>
      <w:lang w:eastAsia="es-ES"/>
    </w:rPr>
  </w:style>
  <w:style w:type="character" w:customStyle="1" w:styleId="caps2">
    <w:name w:val="caps2"/>
    <w:basedOn w:val="Fuentedeprrafopredeter"/>
    <w:uiPriority w:val="99"/>
    <w:rsid w:val="0089157F"/>
    <w:rPr>
      <w:rFonts w:cs="Times New Roman"/>
    </w:rPr>
  </w:style>
  <w:style w:type="paragraph" w:customStyle="1" w:styleId="Titulo3--">
    <w:name w:val="Titulo 3 +--"/>
    <w:basedOn w:val="Normal"/>
    <w:next w:val="Normal"/>
    <w:uiPriority w:val="99"/>
    <w:rsid w:val="0089157F"/>
    <w:pPr>
      <w:tabs>
        <w:tab w:val="num" w:pos="1440"/>
      </w:tabs>
      <w:spacing w:after="0" w:line="240" w:lineRule="auto"/>
      <w:ind w:left="851" w:hanging="567"/>
      <w:outlineLvl w:val="2"/>
    </w:pPr>
    <w:rPr>
      <w:rFonts w:eastAsia="Times New Roman" w:cs="Arial"/>
      <w:lang w:eastAsia="es-ES"/>
    </w:rPr>
  </w:style>
  <w:style w:type="table" w:customStyle="1" w:styleId="TableNormal">
    <w:name w:val="Table Normal"/>
    <w:uiPriority w:val="2"/>
    <w:semiHidden/>
    <w:unhideWhenUsed/>
    <w:qFormat/>
    <w:rsid w:val="0089157F"/>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157F"/>
    <w:pPr>
      <w:widowControl w:val="0"/>
      <w:spacing w:after="0" w:line="240" w:lineRule="auto"/>
    </w:pPr>
    <w:rPr>
      <w:lang w:val="en-US"/>
    </w:rPr>
  </w:style>
  <w:style w:type="table" w:customStyle="1" w:styleId="Tablaconcuadrcula1">
    <w:name w:val="Tabla con cuadrícula1"/>
    <w:basedOn w:val="Tablanormal"/>
    <w:next w:val="Tablaconcuadrcula"/>
    <w:uiPriority w:val="5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9157F"/>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2">
    <w:name w:val="N2"/>
    <w:basedOn w:val="N1IFT"/>
    <w:link w:val="N2Car"/>
    <w:qFormat/>
    <w:rsid w:val="0089157F"/>
    <w:pPr>
      <w:jc w:val="center"/>
    </w:pPr>
    <w:rPr>
      <w:snapToGrid w:val="0"/>
    </w:rPr>
  </w:style>
  <w:style w:type="character" w:customStyle="1" w:styleId="N2Car">
    <w:name w:val="N2 Car"/>
    <w:basedOn w:val="N1IFTCar"/>
    <w:link w:val="N2"/>
    <w:rsid w:val="0089157F"/>
    <w:rPr>
      <w:rFonts w:ascii="ITC Avant Garde" w:eastAsia="Calibri" w:hAnsi="ITC Avant Garde"/>
      <w:b/>
      <w:snapToGrid w:val="0"/>
      <w:color w:val="000000"/>
      <w:sz w:val="22"/>
      <w:szCs w:val="22"/>
      <w:lang w:val="es-ES" w:eastAsia="es-ES"/>
    </w:rPr>
  </w:style>
  <w:style w:type="paragraph" w:customStyle="1" w:styleId="NombreConcesionario">
    <w:name w:val="NombreConcesionario"/>
    <w:basedOn w:val="Ttulo1"/>
    <w:link w:val="NombreConcesionarioCar"/>
    <w:qFormat/>
    <w:rsid w:val="0089157F"/>
    <w:pPr>
      <w:keepNext w:val="0"/>
      <w:keepLines w:val="0"/>
      <w:spacing w:before="0" w:after="160"/>
    </w:pPr>
    <w:rPr>
      <w:rFonts w:ascii="ITC Avant Garde" w:eastAsiaTheme="minorHAnsi" w:hAnsi="ITC Avant Garde" w:cs="Arial"/>
      <w:b/>
      <w:color w:val="000000"/>
      <w:sz w:val="22"/>
      <w:szCs w:val="22"/>
      <w:lang w:val="es-ES" w:eastAsia="es-ES"/>
    </w:rPr>
  </w:style>
  <w:style w:type="character" w:customStyle="1" w:styleId="NombreConcesionarioCar">
    <w:name w:val="NombreConcesionario Car"/>
    <w:link w:val="NombreConcesionario"/>
    <w:rsid w:val="0089157F"/>
    <w:rPr>
      <w:rFonts w:ascii="ITC Avant Garde" w:hAnsi="ITC Avant Garde"/>
      <w:b/>
      <w:color w:val="000000"/>
      <w:sz w:val="22"/>
      <w:szCs w:val="22"/>
      <w:lang w:val="es-ES" w:eastAsia="es-ES"/>
    </w:rPr>
  </w:style>
  <w:style w:type="paragraph" w:customStyle="1" w:styleId="DIDCAP">
    <w:name w:val="DID CAP"/>
    <w:basedOn w:val="Normal"/>
    <w:link w:val="DIDCAPCar"/>
    <w:rsid w:val="0089157F"/>
    <w:pPr>
      <w:spacing w:after="0" w:line="240" w:lineRule="auto"/>
    </w:pPr>
    <w:rPr>
      <w:rFonts w:eastAsia="Times New Roman" w:cs="Times New Roman"/>
      <w:b/>
      <w:sz w:val="32"/>
      <w:szCs w:val="24"/>
      <w:lang w:val="es-ES_tradnl" w:eastAsia="es-ES"/>
    </w:rPr>
  </w:style>
  <w:style w:type="character" w:customStyle="1" w:styleId="DIDCAPCar">
    <w:name w:val="DID CAP Car"/>
    <w:basedOn w:val="Fuentedeprrafopredeter"/>
    <w:link w:val="DIDCAP"/>
    <w:locked/>
    <w:rsid w:val="0089157F"/>
    <w:rPr>
      <w:rFonts w:asciiTheme="minorHAnsi" w:eastAsia="Times New Roman" w:hAnsiTheme="minorHAnsi" w:cs="Times New Roman"/>
      <w:b/>
      <w:sz w:val="32"/>
      <w:lang w:val="es-ES_tradnl" w:eastAsia="es-ES"/>
    </w:rPr>
  </w:style>
  <w:style w:type="paragraph" w:customStyle="1" w:styleId="NormalBulletLevel2">
    <w:name w:val="Normal Bullet Level 2"/>
    <w:basedOn w:val="Normal"/>
    <w:next w:val="Normal"/>
    <w:uiPriority w:val="99"/>
    <w:rsid w:val="0089157F"/>
    <w:pPr>
      <w:numPr>
        <w:numId w:val="15"/>
      </w:numPr>
      <w:spacing w:before="60" w:after="60" w:line="240" w:lineRule="auto"/>
    </w:pPr>
    <w:rPr>
      <w:rFonts w:ascii="Garamond" w:eastAsia="Times New Roman" w:hAnsi="Garamond" w:cs="Times New Roman"/>
      <w:lang w:val="en-US"/>
    </w:rPr>
  </w:style>
  <w:style w:type="table" w:customStyle="1" w:styleId="Tablaconcuadrcula3">
    <w:name w:val="Tabla con cuadrícula3"/>
    <w:basedOn w:val="Tablanormal"/>
    <w:next w:val="Tablaconcuadrcula"/>
    <w:uiPriority w:val="5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CAP">
    <w:name w:val="SUBSUBCAP"/>
    <w:basedOn w:val="Normal"/>
    <w:autoRedefine/>
    <w:uiPriority w:val="99"/>
    <w:rsid w:val="0089157F"/>
    <w:pPr>
      <w:numPr>
        <w:ilvl w:val="2"/>
        <w:numId w:val="16"/>
      </w:numPr>
      <w:spacing w:after="0" w:line="240" w:lineRule="auto"/>
      <w:outlineLvl w:val="0"/>
    </w:pPr>
    <w:rPr>
      <w:rFonts w:eastAsia="Times New Roman" w:cs="Times New Roman"/>
      <w:b/>
      <w:sz w:val="20"/>
      <w:szCs w:val="24"/>
      <w:lang w:val="es-ES" w:eastAsia="es-ES"/>
    </w:rPr>
  </w:style>
  <w:style w:type="paragraph" w:customStyle="1" w:styleId="Notaalpie">
    <w:name w:val="Nota al pie"/>
    <w:basedOn w:val="Textonotapie"/>
    <w:link w:val="NotaalpieCar"/>
    <w:qFormat/>
    <w:rsid w:val="0089157F"/>
    <w:pPr>
      <w:spacing w:after="200" w:line="288" w:lineRule="auto"/>
    </w:pPr>
    <w:rPr>
      <w:rFonts w:cs="Times New Roman"/>
      <w:color w:val="595959" w:themeColor="text1" w:themeTint="A6"/>
      <w:sz w:val="16"/>
      <w:szCs w:val="14"/>
      <w:lang w:val="es-ES" w:eastAsia="es-ES"/>
    </w:rPr>
  </w:style>
  <w:style w:type="character" w:customStyle="1" w:styleId="NotaalpieCar">
    <w:name w:val="Nota al pie Car"/>
    <w:basedOn w:val="TextonotapieCar"/>
    <w:link w:val="Notaalpie"/>
    <w:rsid w:val="0089157F"/>
    <w:rPr>
      <w:rFonts w:ascii="Calibri" w:eastAsia="Calibri" w:hAnsi="Calibri" w:cs="Times New Roman"/>
      <w:color w:val="595959" w:themeColor="text1" w:themeTint="A6"/>
      <w:sz w:val="16"/>
      <w:szCs w:val="14"/>
      <w:lang w:val="es-ES"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89157F"/>
    <w:pPr>
      <w:spacing w:after="0" w:line="240" w:lineRule="auto"/>
    </w:pPr>
    <w:rPr>
      <w:rFonts w:ascii="Calibri" w:eastAsia="Calibri" w:hAnsi="Calibri"/>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9157F"/>
    <w:rPr>
      <w:rFonts w:ascii="Calibri" w:eastAsia="Calibri" w:hAnsi="Calibri" w:cstheme="minorBidi"/>
      <w:sz w:val="20"/>
      <w:szCs w:val="20"/>
    </w:rPr>
  </w:style>
  <w:style w:type="table" w:customStyle="1" w:styleId="Tablaconcuadrcula5">
    <w:name w:val="Tabla con cuadrícula5"/>
    <w:basedOn w:val="Tablanormal"/>
    <w:next w:val="Tablaconcuadrcula"/>
    <w:uiPriority w:val="39"/>
    <w:rsid w:val="0089157F"/>
    <w:rPr>
      <w:rFonts w:eastAsia="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34"/>
    <w:rsid w:val="0089157F"/>
    <w:pPr>
      <w:spacing w:after="0" w:line="240" w:lineRule="auto"/>
      <w:ind w:left="708"/>
    </w:pPr>
    <w:rPr>
      <w:rFonts w:ascii="Calibri" w:hAnsi="Calibri" w:cs="Times New Roman"/>
      <w:sz w:val="24"/>
      <w:szCs w:val="24"/>
      <w:lang w:eastAsia="es-MX"/>
    </w:rPr>
  </w:style>
  <w:style w:type="paragraph" w:customStyle="1" w:styleId="Titulo3">
    <w:name w:val="Titulo 3 +++"/>
    <w:basedOn w:val="Normal"/>
    <w:next w:val="Normal"/>
    <w:uiPriority w:val="99"/>
    <w:rsid w:val="0089157F"/>
    <w:pPr>
      <w:tabs>
        <w:tab w:val="num" w:pos="853"/>
        <w:tab w:val="num" w:pos="993"/>
      </w:tabs>
      <w:spacing w:after="0" w:line="240" w:lineRule="auto"/>
      <w:ind w:left="700" w:hanging="340"/>
      <w:outlineLvl w:val="2"/>
    </w:pPr>
    <w:rPr>
      <w:rFonts w:eastAsia="Times New Roman" w:cs="Arial"/>
      <w:lang w:eastAsia="es-ES"/>
    </w:rPr>
  </w:style>
  <w:style w:type="table" w:customStyle="1" w:styleId="Sombreadomedio2-nfasis11">
    <w:name w:val="Sombreado medio 2 - Énfasis 11"/>
    <w:basedOn w:val="Tablanormal"/>
    <w:uiPriority w:val="64"/>
    <w:rsid w:val="0089157F"/>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QST">
    <w:name w:val="RQST"/>
    <w:basedOn w:val="IFTnormal"/>
    <w:rsid w:val="0089157F"/>
    <w:pPr>
      <w:widowControl w:val="0"/>
      <w:tabs>
        <w:tab w:val="left" w:pos="425"/>
      </w:tabs>
      <w:adjustRightInd w:val="0"/>
      <w:ind w:left="1080" w:hanging="360"/>
    </w:pPr>
    <w:rPr>
      <w:rFonts w:eastAsia="Times New Roman"/>
      <w:bCs/>
      <w:color w:val="auto"/>
    </w:rPr>
  </w:style>
  <w:style w:type="paragraph" w:customStyle="1" w:styleId="Ttulo1IFT">
    <w:name w:val="Título 1 IFT"/>
    <w:basedOn w:val="Ttulo5"/>
    <w:link w:val="Ttulo1IFTCar"/>
    <w:qFormat/>
    <w:rsid w:val="0089157F"/>
    <w:pPr>
      <w:spacing w:before="200" w:after="200" w:line="360" w:lineRule="auto"/>
      <w:outlineLvl w:val="0"/>
    </w:pPr>
    <w:rPr>
      <w:rFonts w:ascii="ITC Avant Garde" w:eastAsia="Times New Roman" w:hAnsi="ITC Avant Garde" w:cs="Times New Roman"/>
      <w:caps/>
    </w:rPr>
  </w:style>
  <w:style w:type="character" w:customStyle="1" w:styleId="Ttulo1IFTCar">
    <w:name w:val="Título 1 IFT Car"/>
    <w:basedOn w:val="Ttulo5Car"/>
    <w:link w:val="Ttulo1IFT"/>
    <w:rsid w:val="0089157F"/>
    <w:rPr>
      <w:rFonts w:ascii="ITC Avant Garde" w:eastAsia="Times New Roman" w:hAnsi="ITC Avant Garde" w:cs="Times New Roman"/>
      <w:b/>
      <w:caps/>
      <w:sz w:val="20"/>
      <w:szCs w:val="20"/>
    </w:rPr>
  </w:style>
  <w:style w:type="character" w:customStyle="1" w:styleId="Ttulo5Car">
    <w:name w:val="Título 5 Car"/>
    <w:aliases w:val="Considerando Car,Apartado_sub Car"/>
    <w:basedOn w:val="Fuentedeprrafopredeter"/>
    <w:link w:val="Ttulo5"/>
    <w:rsid w:val="0089157F"/>
    <w:rPr>
      <w:rFonts w:eastAsiaTheme="majorEastAsia" w:cstheme="majorBidi"/>
      <w:b/>
      <w:sz w:val="20"/>
      <w:szCs w:val="20"/>
    </w:rPr>
  </w:style>
  <w:style w:type="paragraph" w:customStyle="1" w:styleId="otros">
    <w:name w:val="otros"/>
    <w:basedOn w:val="Normal"/>
    <w:link w:val="otrosCar"/>
    <w:rsid w:val="0089157F"/>
    <w:pPr>
      <w:adjustRightInd w:val="0"/>
      <w:spacing w:after="200" w:line="276" w:lineRule="auto"/>
      <w:ind w:left="851" w:right="760"/>
    </w:pPr>
    <w:rPr>
      <w:rFonts w:ascii="ITC Avant Garde" w:eastAsia="Times New Roman" w:hAnsi="ITC Avant Garde" w:cs="Arial"/>
      <w:i/>
      <w:color w:val="000000"/>
      <w:sz w:val="18"/>
      <w:szCs w:val="18"/>
      <w:lang w:eastAsia="es-ES"/>
    </w:rPr>
  </w:style>
  <w:style w:type="character" w:customStyle="1" w:styleId="otrosCar">
    <w:name w:val="otros Car"/>
    <w:link w:val="otros"/>
    <w:rsid w:val="0089157F"/>
    <w:rPr>
      <w:rFonts w:ascii="ITC Avant Garde" w:eastAsia="Times New Roman" w:hAnsi="ITC Avant Garde"/>
      <w:i/>
      <w:color w:val="000000"/>
      <w:sz w:val="18"/>
      <w:szCs w:val="18"/>
      <w:lang w:eastAsia="es-ES"/>
    </w:rPr>
  </w:style>
  <w:style w:type="paragraph" w:customStyle="1" w:styleId="AAA">
    <w:name w:val="AAA"/>
    <w:basedOn w:val="IFTnormal"/>
    <w:link w:val="AAACar"/>
    <w:rsid w:val="0089157F"/>
    <w:pPr>
      <w:ind w:left="644" w:hanging="360"/>
    </w:pPr>
    <w:rPr>
      <w:rFonts w:cs="Calibri"/>
      <w:bCs/>
    </w:rPr>
  </w:style>
  <w:style w:type="character" w:customStyle="1" w:styleId="AAACar">
    <w:name w:val="AAA Car"/>
    <w:basedOn w:val="IFTnormalCar"/>
    <w:link w:val="AAA"/>
    <w:rsid w:val="0089157F"/>
    <w:rPr>
      <w:rFonts w:ascii="ITC Avant Garde" w:eastAsia="Calibri" w:hAnsi="ITC Avant Garde" w:cs="Calibri"/>
      <w:bCs/>
      <w:color w:val="000000"/>
      <w:sz w:val="22"/>
      <w:szCs w:val="22"/>
      <w:lang w:val="es-ES_tradnl" w:eastAsia="es-ES"/>
    </w:rPr>
  </w:style>
  <w:style w:type="paragraph" w:customStyle="1" w:styleId="actividadesg">
    <w:name w:val="actividades_g"/>
    <w:basedOn w:val="Normal"/>
    <w:rsid w:val="0089157F"/>
    <w:pPr>
      <w:spacing w:before="480" w:after="480" w:line="420" w:lineRule="atLeast"/>
      <w:ind w:left="480" w:right="480" w:firstLine="600"/>
    </w:pPr>
    <w:rPr>
      <w:rFonts w:eastAsia="Times New Roman" w:cs="Times New Roman"/>
      <w:color w:val="000000"/>
      <w:spacing w:val="24"/>
      <w:sz w:val="24"/>
      <w:szCs w:val="24"/>
      <w:lang w:eastAsia="es-MX"/>
    </w:rPr>
  </w:style>
  <w:style w:type="table" w:customStyle="1" w:styleId="Sombreadoclaro-nfasis11">
    <w:name w:val="Sombreado claro - Énfasis 11"/>
    <w:basedOn w:val="Tablanormal"/>
    <w:uiPriority w:val="60"/>
    <w:rsid w:val="0089157F"/>
    <w:rPr>
      <w:rFonts w:eastAsiaTheme="minorEastAsia"/>
      <w:color w:val="2E74B5" w:themeColor="accent1" w:themeShade="BF"/>
      <w:lang w:eastAsia="es-MX"/>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FootnoteAnchor">
    <w:name w:val="Footnote Anchor"/>
    <w:rsid w:val="0089157F"/>
    <w:rPr>
      <w:vertAlign w:val="superscript"/>
    </w:rPr>
  </w:style>
  <w:style w:type="paragraph" w:customStyle="1" w:styleId="Footnote">
    <w:name w:val="Footnote"/>
    <w:basedOn w:val="Normal"/>
    <w:rsid w:val="0089157F"/>
    <w:pPr>
      <w:suppressAutoHyphens/>
    </w:pPr>
  </w:style>
  <w:style w:type="paragraph" w:customStyle="1" w:styleId="ListBulletCompact">
    <w:name w:val="List Bullet Compact"/>
    <w:basedOn w:val="Listaconvietas"/>
    <w:qFormat/>
    <w:rsid w:val="0089157F"/>
    <w:pPr>
      <w:tabs>
        <w:tab w:val="num" w:pos="360"/>
      </w:tabs>
      <w:spacing w:after="0" w:line="320" w:lineRule="atLeast"/>
      <w:ind w:left="357" w:hanging="357"/>
    </w:pPr>
    <w:rPr>
      <w:rFonts w:ascii="Arial" w:hAnsi="Arial" w:cstheme="minorBidi"/>
      <w:iCs w:val="0"/>
      <w:lang w:val="es-ES_tradnl"/>
    </w:rPr>
  </w:style>
  <w:style w:type="paragraph" w:styleId="Listaconvietas">
    <w:name w:val="List Bullet"/>
    <w:aliases w:val="Bullets texto"/>
    <w:basedOn w:val="Normal"/>
    <w:autoRedefine/>
    <w:uiPriority w:val="99"/>
    <w:unhideWhenUsed/>
    <w:qFormat/>
    <w:rsid w:val="0089157F"/>
    <w:pPr>
      <w:spacing w:after="200" w:line="276" w:lineRule="auto"/>
      <w:ind w:left="720" w:hanging="360"/>
    </w:pPr>
    <w:rPr>
      <w:rFonts w:ascii="ITC Avant Garde" w:hAnsi="ITC Avant Garde" w:cs="Arial"/>
      <w:iCs/>
    </w:rPr>
  </w:style>
  <w:style w:type="paragraph" w:customStyle="1" w:styleId="Formatolibre">
    <w:name w:val="Formato libre"/>
    <w:rsid w:val="0089157F"/>
    <w:rPr>
      <w:rFonts w:ascii="Helvetica" w:eastAsia="Times New Roman" w:hAnsi="Helvetica" w:cs="Times New Roman"/>
      <w:color w:val="000000"/>
      <w:szCs w:val="20"/>
      <w:lang w:val="es-ES_tradnl" w:eastAsia="es-MX"/>
    </w:rPr>
  </w:style>
  <w:style w:type="paragraph" w:customStyle="1" w:styleId="Ttulo4H44H4-Heading4h4aHeading44headingl4h41H4141H4-Heading41a1Heading41heading41l414heading1h42H4242H4-Heading42a2Heading42heading42l424heading2h411H411411H4-Heading411a11Heading411heading411">
    <w:name w:val="Título 4.H4.4.H4-Heading 4.h4.a..Heading4.4heading.l4.h41.H41.41.H4-Heading 41.a.1.Heading41.heading 41.l41.4heading1.h42.H42.42.H4-Heading 42.a.2.Heading42.heading 42.l42.4heading2.h411.H411.411.H4-Heading 411.a.11.Heading411.heading 411"/>
    <w:basedOn w:val="Normal"/>
    <w:next w:val="Normal"/>
    <w:rsid w:val="0089157F"/>
    <w:pPr>
      <w:keepNext/>
      <w:tabs>
        <w:tab w:val="num" w:pos="864"/>
      </w:tabs>
      <w:spacing w:after="0" w:line="240" w:lineRule="auto"/>
      <w:ind w:left="864" w:hanging="864"/>
      <w:jc w:val="center"/>
      <w:outlineLvl w:val="3"/>
    </w:pPr>
    <w:rPr>
      <w:rFonts w:ascii="Arial" w:eastAsia="Times New Roman" w:hAnsi="Arial" w:cs="Times New Roman"/>
      <w:b/>
      <w:sz w:val="24"/>
      <w:szCs w:val="20"/>
      <w:lang w:val="en-US" w:eastAsia="es-ES"/>
    </w:rPr>
  </w:style>
  <w:style w:type="paragraph" w:customStyle="1" w:styleId="Ttulo5H55H5-Heading5h5Heading5l5heading5h51H5151H5-Heading51Heading51l51heading51heading51h52H5252H5-Heading52Heading52l52heading52heading52h511H511511Heading51153">
    <w:name w:val="Título 5.H5.5.H5-Heading 5.h5.Heading5.l5.heading5.h51.H51.51.H5-Heading 51.Heading51.l51.heading51.heading 51.h52.H52.52.H5-Heading 52.Heading52.l52.heading52.heading 52.h511.H511.511.Heading511.53"/>
    <w:basedOn w:val="Normal"/>
    <w:next w:val="Normal"/>
    <w:rsid w:val="0089157F"/>
    <w:pPr>
      <w:keepNext/>
      <w:tabs>
        <w:tab w:val="num" w:pos="1008"/>
      </w:tabs>
      <w:spacing w:after="0" w:line="240" w:lineRule="auto"/>
      <w:ind w:left="1008" w:hanging="1008"/>
      <w:outlineLvl w:val="4"/>
    </w:pPr>
    <w:rPr>
      <w:rFonts w:ascii="Arial" w:eastAsia="Times New Roman" w:hAnsi="Arial" w:cs="Times New Roman"/>
      <w:b/>
      <w:sz w:val="24"/>
      <w:szCs w:val="20"/>
      <w:u w:val="single"/>
      <w:lang w:val="en-US" w:eastAsia="es-ES"/>
    </w:rPr>
  </w:style>
  <w:style w:type="paragraph" w:customStyle="1" w:styleId="Ttulo6H66h6H6161h61Requirement1H6262h62H611611h611Requirement11H6363h63Requirement3H6464h64Requirement4H6565h65Requirement5H621621h621Requirement21H631631h631Requirement31H641641h641H66H6766h66612">
    <w:name w:val="Título 6.H6.6.h6.H61.61.h61.Requirement1.H62.62.h62.H611.611.h611.Requirement11.H63.63.h63.Requirement3.H64.64.h64.Requirement4.H65.65.h65.Requirement5.H621.621.h621.Requirement21.H631.631.h631.Requirement31.H641.641.h641.H66.H67.66.h66.612"/>
    <w:basedOn w:val="Normal"/>
    <w:next w:val="Normal"/>
    <w:rsid w:val="0089157F"/>
    <w:pPr>
      <w:tabs>
        <w:tab w:val="num" w:pos="1152"/>
      </w:tabs>
      <w:spacing w:before="240" w:after="60" w:line="240" w:lineRule="auto"/>
      <w:ind w:left="1152" w:hanging="1152"/>
      <w:outlineLvl w:val="5"/>
    </w:pPr>
    <w:rPr>
      <w:rFonts w:ascii="Arial" w:eastAsia="Times New Roman" w:hAnsi="Arial" w:cs="Times New Roman"/>
      <w:i/>
      <w:szCs w:val="20"/>
      <w:lang w:val="en-US" w:eastAsia="es-ES"/>
    </w:rPr>
  </w:style>
  <w:style w:type="paragraph" w:customStyle="1" w:styleId="Ttulo77ExhibitTitlestObjectiveheading7req371ExhibitTitle1st1Objective1heading71req3172ExhibitTitle2st2Objective2heading72req32711ExhibitTitle11st11Objective11heading711req31173ExhibitTitle3st3Objective3heading73req3374">
    <w:name w:val="Título 7.7.ExhibitTitle.st.Objective.heading7.req3.71.ExhibitTitle1.st1.Objective1.heading71.req31.72.ExhibitTitle2.st2.Objective2.heading72.req32.711.ExhibitTitle11.st11.Objective11.heading711.req311.73.ExhibitTitle3.st3.Objective3.heading73.req33.74"/>
    <w:basedOn w:val="Normal"/>
    <w:next w:val="Normal"/>
    <w:rsid w:val="0089157F"/>
    <w:pPr>
      <w:tabs>
        <w:tab w:val="num" w:pos="1296"/>
      </w:tabs>
      <w:spacing w:before="240" w:after="60" w:line="240" w:lineRule="auto"/>
      <w:ind w:left="1296" w:hanging="1296"/>
      <w:outlineLvl w:val="6"/>
    </w:pPr>
    <w:rPr>
      <w:rFonts w:ascii="Arial" w:eastAsia="Times New Roman" w:hAnsi="Arial" w:cs="Times New Roman"/>
      <w:sz w:val="20"/>
      <w:szCs w:val="20"/>
      <w:lang w:val="en-US" w:eastAsia="es-ES"/>
    </w:rPr>
  </w:style>
  <w:style w:type="paragraph" w:customStyle="1" w:styleId="Ttulo88FigureTitleConditionrequirementreq2req81FigureTitle1Condition1requirement1req21req482FigureTitle2Condition2requirement2req22req5811FigureTitle11Condition11requirement11req211req4183FigureTitle3Condition3">
    <w:name w:val="Título 8.8.FigureTitle.Condition.requirement.req2.req.81.FigureTitle1.Condition1.requirement1.req21.req4.82.FigureTitle2.Condition2.requirement2.req22.req5.811.FigureTitle11.Condition11.requirement11.req211.req41.83.FigureTitle3.Condition3"/>
    <w:basedOn w:val="Normal"/>
    <w:next w:val="Normal"/>
    <w:rsid w:val="0089157F"/>
    <w:pPr>
      <w:tabs>
        <w:tab w:val="num" w:pos="1440"/>
      </w:tabs>
      <w:spacing w:before="240" w:after="60" w:line="240" w:lineRule="auto"/>
      <w:ind w:left="1440" w:hanging="1440"/>
      <w:outlineLvl w:val="7"/>
    </w:pPr>
    <w:rPr>
      <w:rFonts w:ascii="Arial" w:eastAsia="Times New Roman" w:hAnsi="Arial" w:cs="Times New Roman"/>
      <w:i/>
      <w:sz w:val="20"/>
      <w:szCs w:val="20"/>
      <w:lang w:val="en-US" w:eastAsia="es-ES"/>
    </w:rPr>
  </w:style>
  <w:style w:type="paragraph" w:customStyle="1" w:styleId="Ttulo99TableTitleCondlReqtrbreqbulletreq191TableTitle1CondlReqt1rb1reqbullet1req1192TableTitle2CondlReqt2rb2reqbullet2req12911TableTitle11CondlReqt11rb11reqbullet11req11193TableTitle3CondlReqt3rb3req13">
    <w:name w:val="Título 9.9.TableTitle.Cond'l Reqt..rb.req bullet.req1.91.TableTitle1.Cond'l Reqt.1.rb1.req bullet1.req11.92.TableTitle2.Cond'l Reqt.2.rb2.req bullet2.req12.911.TableTitle11.Cond'l Reqt.11.rb11.req bullet11.req111.93.TableTitle3.Cond'l Reqt.3.rb3.req13"/>
    <w:basedOn w:val="Normal"/>
    <w:next w:val="Normal"/>
    <w:rsid w:val="0089157F"/>
    <w:pPr>
      <w:tabs>
        <w:tab w:val="num" w:pos="1584"/>
      </w:tabs>
      <w:spacing w:before="240" w:after="60" w:line="240" w:lineRule="auto"/>
      <w:ind w:left="1584" w:hanging="1584"/>
      <w:outlineLvl w:val="8"/>
    </w:pPr>
    <w:rPr>
      <w:rFonts w:ascii="Arial" w:eastAsia="Times New Roman" w:hAnsi="Arial" w:cs="Times New Roman"/>
      <w:b/>
      <w:i/>
      <w:sz w:val="18"/>
      <w:szCs w:val="20"/>
      <w:lang w:val="en-US" w:eastAsia="es-ES"/>
    </w:rPr>
  </w:style>
  <w:style w:type="character" w:customStyle="1" w:styleId="Heading6Char2">
    <w:name w:val="Heading 6 Char2"/>
    <w:aliases w:val="ITT t6 Char2,PA Appendix Char2,Bullet list Char2,6 Char2,Level 6 Char2,Header 6 Char2,h6 Char2,Requirement Char2,61 Char2,h61 Char2,Requirement1 Char2,62 Char2,h62 Char2,Requirement2 Char2,611 Char2,h611 Char2,Requirement11 Char2,612 Ch"/>
    <w:basedOn w:val="Fuentedeprrafopredeter"/>
    <w:uiPriority w:val="99"/>
    <w:semiHidden/>
    <w:locked/>
    <w:rsid w:val="0089157F"/>
    <w:rPr>
      <w:rFonts w:ascii="Calibri" w:hAnsi="Calibri" w:cs="Times New Roman"/>
      <w:b/>
      <w:bCs/>
      <w:lang w:val="es-ES_tradnl" w:eastAsia="es-ES"/>
    </w:rPr>
  </w:style>
  <w:style w:type="character" w:customStyle="1" w:styleId="TextoindependienteCar1">
    <w:name w:val="Texto independiente Car1"/>
    <w:aliases w:val="Texto independiente Car Car1,ändrad Car Car1,Body3 Car Car1,bt Car Car1,BO Car Car1,ID Car Car1,body text Car Car1,??2 Car Car1,AvtalBrödtext Car Car1,EHPT Car Car1,Body Text2 Car Car1,Bodytext Car Car1,Response Car Car1,bt Car1"/>
    <w:basedOn w:val="Fuentedeprrafopredeter"/>
    <w:uiPriority w:val="99"/>
    <w:locked/>
    <w:rsid w:val="0089157F"/>
    <w:rPr>
      <w:rFonts w:ascii="Arial" w:hAnsi="Arial" w:cs="Times New Roman"/>
      <w:lang w:val="es-ES_tradnl"/>
    </w:rPr>
  </w:style>
  <w:style w:type="paragraph" w:customStyle="1" w:styleId="Nprimero">
    <w:name w:val="N. primero"/>
    <w:basedOn w:val="IFTnormal"/>
    <w:qFormat/>
    <w:rsid w:val="0089157F"/>
    <w:pPr>
      <w:numPr>
        <w:numId w:val="17"/>
      </w:numPr>
    </w:pPr>
    <w:rPr>
      <w:rFonts w:cs="Calibri"/>
      <w:bCs/>
      <w:color w:val="auto"/>
      <w:lang w:val="es-MX" w:eastAsia="en-US"/>
    </w:rPr>
  </w:style>
  <w:style w:type="paragraph" w:customStyle="1" w:styleId="Prrafodelista1">
    <w:name w:val="Párrafo de lista1"/>
    <w:basedOn w:val="Normal"/>
    <w:rsid w:val="0089157F"/>
    <w:pPr>
      <w:spacing w:after="200" w:line="276" w:lineRule="auto"/>
      <w:ind w:left="720"/>
      <w:contextualSpacing/>
    </w:pPr>
    <w:rPr>
      <w:rFonts w:ascii="Calibri" w:eastAsia="Times New Roman" w:hAnsi="Calibri" w:cs="Times New Roman"/>
    </w:rPr>
  </w:style>
  <w:style w:type="paragraph" w:customStyle="1" w:styleId="claveesp">
    <w:name w:val="clave esp"/>
    <w:basedOn w:val="Normal"/>
    <w:uiPriority w:val="99"/>
    <w:rsid w:val="0089157F"/>
    <w:pPr>
      <w:tabs>
        <w:tab w:val="center" w:pos="4252"/>
        <w:tab w:val="right" w:pos="8504"/>
        <w:tab w:val="left" w:pos="9498"/>
      </w:tabs>
      <w:spacing w:after="0" w:line="240" w:lineRule="auto"/>
      <w:ind w:right="67"/>
      <w:jc w:val="right"/>
    </w:pPr>
    <w:rPr>
      <w:rFonts w:ascii="Courier New" w:eastAsia="Times New Roman" w:hAnsi="Courier New" w:cs="Times New Roman"/>
      <w:sz w:val="24"/>
      <w:szCs w:val="24"/>
      <w:lang w:val="es-ES_tradnl" w:eastAsia="es-ES"/>
    </w:rPr>
  </w:style>
  <w:style w:type="character" w:customStyle="1" w:styleId="a1">
    <w:name w:val="a1"/>
    <w:basedOn w:val="Fuentedeprrafopredeter"/>
    <w:uiPriority w:val="99"/>
    <w:rsid w:val="0089157F"/>
    <w:rPr>
      <w:rFonts w:cs="Times New Roman"/>
      <w:bdr w:val="none" w:sz="0" w:space="0" w:color="auto" w:frame="1"/>
    </w:rPr>
  </w:style>
  <w:style w:type="table" w:customStyle="1" w:styleId="Listaclara-nfasis11">
    <w:name w:val="Lista clara - Énfasis 11"/>
    <w:basedOn w:val="Tablanormal"/>
    <w:uiPriority w:val="61"/>
    <w:rsid w:val="0089157F"/>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DefinitionList">
    <w:name w:val="Definition List"/>
    <w:basedOn w:val="Normal"/>
    <w:next w:val="Normal"/>
    <w:rsid w:val="0089157F"/>
    <w:pPr>
      <w:spacing w:after="0" w:line="240" w:lineRule="auto"/>
      <w:ind w:left="360"/>
    </w:pPr>
    <w:rPr>
      <w:rFonts w:eastAsia="Times New Roman" w:cs="Times New Roman"/>
      <w:snapToGrid w:val="0"/>
      <w:sz w:val="24"/>
      <w:szCs w:val="20"/>
      <w:lang w:eastAsia="es-ES"/>
    </w:rPr>
  </w:style>
  <w:style w:type="table" w:customStyle="1" w:styleId="Tabladecuadrcula7concolores-nfasis51">
    <w:name w:val="Tabla de cuadrícula 7 con colores - Énfasis 51"/>
    <w:basedOn w:val="Tablanormal"/>
    <w:uiPriority w:val="52"/>
    <w:rsid w:val="0089157F"/>
    <w:rPr>
      <w:rFonts w:eastAsiaTheme="minorEastAsia"/>
      <w:color w:val="2F5496" w:themeColor="accent5" w:themeShade="BF"/>
      <w:lang w:eastAsia="es-MX"/>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delista1clara-nfasis11">
    <w:name w:val="Tabla de lista 1 clara - Énfasis 11"/>
    <w:basedOn w:val="Tablanormal"/>
    <w:uiPriority w:val="46"/>
    <w:rsid w:val="0089157F"/>
    <w:rPr>
      <w:rFonts w:eastAsiaTheme="minorEastAsia"/>
      <w:lang w:eastAsia="es-MX"/>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3Car">
    <w:name w:val="Título 3 Car"/>
    <w:aliases w:val="h3 Car,h:3 Car,h Car,3 Car,orderpara2 Car,H3 Car,l3 Car,31 Car,l31 Car,32 Car,l32 Car,33 Car,l33 Car,34 Car,l34 Car,35 Car,l35 Car,36 Car,l36 Car,37 Car,l37 Car,38 Car,l38 Car,39 Car,l39 Car,310 Car,l310 Car,311 Car,l311 Car,321 Car,331 Car"/>
    <w:basedOn w:val="Fuentedeprrafopredeter"/>
    <w:link w:val="Ttulo3"/>
    <w:uiPriority w:val="99"/>
    <w:rsid w:val="0089157F"/>
    <w:rPr>
      <w:rFonts w:eastAsia="Times New Roman" w:cs="Times New Roman"/>
      <w:b/>
      <w:bCs/>
      <w:sz w:val="22"/>
      <w:szCs w:val="20"/>
    </w:rPr>
  </w:style>
  <w:style w:type="character" w:customStyle="1" w:styleId="Ttulo4Car">
    <w:name w:val="Título 4 Car"/>
    <w:aliases w:val="H4 Car,4 Car,l4 Car,heading4 Car,heading Car,h:4 Car,h4 Car,heading 4 + Indent: Left 0.5 in Car,a. Car,Map Title Car,ITT t4 Car,PA Micro Section Car,I4 Car,Title4 Car,Header 4 Car,H4-Heading 4 Car,le4 Car,1.1.1.1 Car,T4 Car,l4+toc4 Car"/>
    <w:basedOn w:val="Fuentedeprrafopredeter"/>
    <w:link w:val="Ttulo4"/>
    <w:uiPriority w:val="9"/>
    <w:rsid w:val="0089157F"/>
    <w:rPr>
      <w:rFonts w:ascii="Times New Roman" w:eastAsia="Times New Roman" w:hAnsi="Times New Roman" w:cs="Times New Roman"/>
      <w:b/>
      <w:bCs/>
      <w:sz w:val="28"/>
      <w:szCs w:val="28"/>
      <w:lang w:eastAsia="es-ES"/>
    </w:rPr>
  </w:style>
  <w:style w:type="character" w:customStyle="1" w:styleId="Ttulo6Car">
    <w:name w:val="Título 6 Car"/>
    <w:basedOn w:val="Fuentedeprrafopredeter"/>
    <w:link w:val="Ttulo6"/>
    <w:rsid w:val="0089157F"/>
    <w:rPr>
      <w:rFonts w:ascii="Times New Roman" w:eastAsia="Times New Roman" w:hAnsi="Times New Roman" w:cs="Times New Roman"/>
      <w:b/>
      <w:bCs/>
      <w:sz w:val="22"/>
      <w:szCs w:val="22"/>
      <w:lang w:eastAsia="es-ES"/>
    </w:rPr>
  </w:style>
  <w:style w:type="character" w:customStyle="1" w:styleId="Ttulo7Car">
    <w:name w:val="Título 7 Car"/>
    <w:basedOn w:val="Fuentedeprrafopredeter"/>
    <w:link w:val="Ttulo7"/>
    <w:rsid w:val="0089157F"/>
    <w:rPr>
      <w:rFonts w:ascii="Times New Roman" w:eastAsia="Times New Roman" w:hAnsi="Times New Roman" w:cs="Times New Roman"/>
      <w:lang w:eastAsia="es-ES"/>
    </w:rPr>
  </w:style>
  <w:style w:type="character" w:customStyle="1" w:styleId="Ttulo8Car">
    <w:name w:val="Título 8 Car"/>
    <w:basedOn w:val="Fuentedeprrafopredeter"/>
    <w:link w:val="Ttulo8"/>
    <w:rsid w:val="0089157F"/>
    <w:rPr>
      <w:rFonts w:eastAsia="Times New Roman" w:cs="Times New Roman"/>
      <w:b/>
      <w:sz w:val="22"/>
      <w:szCs w:val="20"/>
      <w:lang w:eastAsia="es-ES"/>
    </w:rPr>
  </w:style>
  <w:style w:type="character" w:customStyle="1" w:styleId="Ttulo9Car">
    <w:name w:val="Título 9 Car"/>
    <w:aliases w:val="Citaciones Car"/>
    <w:basedOn w:val="Fuentedeprrafopredeter"/>
    <w:link w:val="Ttulo9"/>
    <w:rsid w:val="0089157F"/>
    <w:rPr>
      <w:rFonts w:eastAsia="Times New Roman"/>
      <w:sz w:val="22"/>
      <w:szCs w:val="22"/>
      <w:lang w:eastAsia="es-ES"/>
    </w:rPr>
  </w:style>
  <w:style w:type="paragraph" w:styleId="TDC1">
    <w:name w:val="toc 1"/>
    <w:basedOn w:val="Normal"/>
    <w:next w:val="Normal"/>
    <w:autoRedefine/>
    <w:uiPriority w:val="39"/>
    <w:unhideWhenUsed/>
    <w:rsid w:val="0089157F"/>
    <w:pPr>
      <w:spacing w:after="100"/>
    </w:pPr>
  </w:style>
  <w:style w:type="paragraph" w:styleId="TDC2">
    <w:name w:val="toc 2"/>
    <w:basedOn w:val="Normal"/>
    <w:next w:val="Normal"/>
    <w:autoRedefine/>
    <w:uiPriority w:val="39"/>
    <w:unhideWhenUsed/>
    <w:rsid w:val="0089157F"/>
    <w:pPr>
      <w:spacing w:after="100"/>
      <w:ind w:left="220"/>
    </w:pPr>
  </w:style>
  <w:style w:type="paragraph" w:styleId="TDC3">
    <w:name w:val="toc 3"/>
    <w:basedOn w:val="Normal"/>
    <w:next w:val="Normal"/>
    <w:autoRedefine/>
    <w:uiPriority w:val="39"/>
    <w:unhideWhenUsed/>
    <w:rsid w:val="0089157F"/>
    <w:pPr>
      <w:tabs>
        <w:tab w:val="left" w:pos="1540"/>
        <w:tab w:val="right" w:leader="dot" w:pos="8828"/>
      </w:tabs>
      <w:spacing w:after="100"/>
      <w:ind w:left="440"/>
    </w:pPr>
  </w:style>
  <w:style w:type="paragraph" w:styleId="TDC4">
    <w:name w:val="toc 4"/>
    <w:basedOn w:val="Normal"/>
    <w:next w:val="Normal"/>
    <w:autoRedefine/>
    <w:uiPriority w:val="39"/>
    <w:unhideWhenUsed/>
    <w:rsid w:val="0089157F"/>
    <w:pPr>
      <w:spacing w:after="100"/>
      <w:ind w:left="660"/>
    </w:pPr>
  </w:style>
  <w:style w:type="paragraph" w:styleId="TDC5">
    <w:name w:val="toc 5"/>
    <w:basedOn w:val="Normal"/>
    <w:next w:val="Normal"/>
    <w:autoRedefine/>
    <w:uiPriority w:val="39"/>
    <w:unhideWhenUsed/>
    <w:rsid w:val="0089157F"/>
    <w:pPr>
      <w:spacing w:after="100"/>
      <w:ind w:left="880"/>
    </w:pPr>
    <w:rPr>
      <w:rFonts w:eastAsiaTheme="minorEastAsia"/>
      <w:lang w:val="en-US"/>
    </w:rPr>
  </w:style>
  <w:style w:type="paragraph" w:styleId="TDC6">
    <w:name w:val="toc 6"/>
    <w:basedOn w:val="Normal"/>
    <w:next w:val="Normal"/>
    <w:autoRedefine/>
    <w:uiPriority w:val="39"/>
    <w:unhideWhenUsed/>
    <w:rsid w:val="0089157F"/>
    <w:pPr>
      <w:spacing w:after="100"/>
      <w:ind w:left="1100"/>
    </w:pPr>
    <w:rPr>
      <w:rFonts w:ascii="ITC Avant Garde" w:eastAsia="Calibri" w:hAnsi="ITC Avant Garde" w:cs="Arial"/>
      <w:b/>
      <w:color w:val="000000"/>
      <w:lang w:val="es-ES_tradnl" w:eastAsia="es-ES"/>
    </w:rPr>
  </w:style>
  <w:style w:type="paragraph" w:styleId="TDC7">
    <w:name w:val="toc 7"/>
    <w:basedOn w:val="Normal"/>
    <w:next w:val="Normal"/>
    <w:autoRedefine/>
    <w:uiPriority w:val="39"/>
    <w:unhideWhenUsed/>
    <w:rsid w:val="0089157F"/>
    <w:pPr>
      <w:spacing w:after="100"/>
      <w:ind w:left="1320"/>
    </w:pPr>
    <w:rPr>
      <w:rFonts w:eastAsiaTheme="minorEastAsia"/>
      <w:lang w:val="en-US"/>
    </w:rPr>
  </w:style>
  <w:style w:type="paragraph" w:styleId="TDC8">
    <w:name w:val="toc 8"/>
    <w:basedOn w:val="Normal"/>
    <w:next w:val="Normal"/>
    <w:autoRedefine/>
    <w:uiPriority w:val="39"/>
    <w:unhideWhenUsed/>
    <w:rsid w:val="0089157F"/>
    <w:pPr>
      <w:spacing w:after="100"/>
      <w:ind w:left="1540"/>
    </w:pPr>
    <w:rPr>
      <w:rFonts w:eastAsiaTheme="minorEastAsia"/>
      <w:lang w:val="en-US"/>
    </w:rPr>
  </w:style>
  <w:style w:type="paragraph" w:styleId="TDC9">
    <w:name w:val="toc 9"/>
    <w:basedOn w:val="Normal"/>
    <w:next w:val="Normal"/>
    <w:autoRedefine/>
    <w:uiPriority w:val="39"/>
    <w:unhideWhenUsed/>
    <w:rsid w:val="0089157F"/>
    <w:pPr>
      <w:spacing w:after="100"/>
      <w:ind w:left="1760"/>
    </w:pPr>
    <w:rPr>
      <w:rFonts w:eastAsiaTheme="minorEastAsia"/>
      <w:lang w:val="en-US"/>
    </w:rPr>
  </w:style>
  <w:style w:type="character" w:styleId="Refdenotaalpie">
    <w:name w:val="footnote reference"/>
    <w:aliases w:val="Ref,de nota al pie,(NECG) Footnote Reference,o,fr,Style 3,Appel note de bas de p,Style 12,Style 124,Ref. de nota al pie 2,Style 6,Footnote Reference Superscript"/>
    <w:uiPriority w:val="99"/>
    <w:unhideWhenUsed/>
    <w:qFormat/>
    <w:rsid w:val="0089157F"/>
    <w:rPr>
      <w:vertAlign w:val="superscript"/>
    </w:rPr>
  </w:style>
  <w:style w:type="character" w:styleId="Nmerodepgina">
    <w:name w:val="page number"/>
    <w:rsid w:val="0089157F"/>
  </w:style>
  <w:style w:type="character" w:styleId="Refdenotaalfinal">
    <w:name w:val="endnote reference"/>
    <w:basedOn w:val="Fuentedeprrafopredeter"/>
    <w:uiPriority w:val="99"/>
    <w:semiHidden/>
    <w:unhideWhenUsed/>
    <w:rsid w:val="0089157F"/>
    <w:rPr>
      <w:vertAlign w:val="superscript"/>
    </w:rPr>
  </w:style>
  <w:style w:type="paragraph" w:styleId="Textonotaalfinal">
    <w:name w:val="endnote text"/>
    <w:basedOn w:val="Normal"/>
    <w:link w:val="TextonotaalfinalCar"/>
    <w:uiPriority w:val="99"/>
    <w:semiHidden/>
    <w:unhideWhenUsed/>
    <w:rsid w:val="0089157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157F"/>
    <w:rPr>
      <w:rFonts w:asciiTheme="minorHAnsi" w:hAnsiTheme="minorHAnsi" w:cstheme="minorBidi"/>
      <w:sz w:val="20"/>
      <w:szCs w:val="20"/>
    </w:rPr>
  </w:style>
  <w:style w:type="paragraph" w:styleId="Lista">
    <w:name w:val="List"/>
    <w:basedOn w:val="Normal"/>
    <w:rsid w:val="0089157F"/>
    <w:pPr>
      <w:spacing w:after="0" w:line="240" w:lineRule="auto"/>
      <w:ind w:left="283" w:hanging="283"/>
    </w:pPr>
    <w:rPr>
      <w:rFonts w:eastAsia="Times New Roman" w:cs="Times New Roman"/>
      <w:sz w:val="24"/>
      <w:szCs w:val="24"/>
      <w:lang w:val="es-ES" w:eastAsia="es-ES"/>
    </w:rPr>
  </w:style>
  <w:style w:type="paragraph" w:styleId="Listaconnmeros">
    <w:name w:val="List Number"/>
    <w:basedOn w:val="Normal"/>
    <w:uiPriority w:val="99"/>
    <w:rsid w:val="0089157F"/>
    <w:pPr>
      <w:tabs>
        <w:tab w:val="num" w:pos="360"/>
      </w:tabs>
      <w:ind w:left="360" w:hanging="360"/>
      <w:contextualSpacing/>
    </w:pPr>
    <w:rPr>
      <w:rFonts w:eastAsia="Calibri" w:cs="Times New Roman"/>
      <w:lang w:val="es-ES"/>
    </w:rPr>
  </w:style>
  <w:style w:type="paragraph" w:styleId="Listaconvietas2">
    <w:name w:val="List Bullet 2"/>
    <w:basedOn w:val="Normal"/>
    <w:link w:val="Listaconvietas2Car"/>
    <w:uiPriority w:val="99"/>
    <w:unhideWhenUsed/>
    <w:qFormat/>
    <w:rsid w:val="0089157F"/>
    <w:pPr>
      <w:spacing w:after="200" w:line="276" w:lineRule="auto"/>
      <w:ind w:left="1077" w:hanging="360"/>
      <w:contextualSpacing/>
    </w:pPr>
    <w:rPr>
      <w:rFonts w:ascii="Calibri" w:eastAsia="Calibri" w:hAnsi="Calibri" w:cs="Times New Roman"/>
    </w:rPr>
  </w:style>
  <w:style w:type="character" w:customStyle="1" w:styleId="Listaconvietas2Car">
    <w:name w:val="Lista con viñetas 2 Car"/>
    <w:link w:val="Listaconvietas2"/>
    <w:uiPriority w:val="99"/>
    <w:rsid w:val="0089157F"/>
    <w:rPr>
      <w:rFonts w:ascii="Calibri" w:eastAsia="Calibri" w:hAnsi="Calibri" w:cs="Times New Roman"/>
      <w:sz w:val="22"/>
      <w:szCs w:val="22"/>
    </w:rPr>
  </w:style>
  <w:style w:type="paragraph" w:styleId="Ttulo">
    <w:name w:val="Title"/>
    <w:basedOn w:val="Normal"/>
    <w:next w:val="Normal"/>
    <w:link w:val="TtuloCar"/>
    <w:uiPriority w:val="10"/>
    <w:qFormat/>
    <w:rsid w:val="008915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157F"/>
    <w:rPr>
      <w:rFonts w:asciiTheme="majorHAnsi" w:eastAsiaTheme="majorEastAsia" w:hAnsiTheme="majorHAnsi" w:cstheme="majorBidi"/>
      <w:spacing w:val="-10"/>
      <w:kern w:val="28"/>
      <w:sz w:val="56"/>
      <w:szCs w:val="56"/>
    </w:rPr>
  </w:style>
  <w:style w:type="paragraph" w:styleId="Cierre">
    <w:name w:val="Closing"/>
    <w:basedOn w:val="Normal"/>
    <w:link w:val="CierreCar"/>
    <w:uiPriority w:val="2"/>
    <w:unhideWhenUsed/>
    <w:qFormat/>
    <w:rsid w:val="0089157F"/>
    <w:pPr>
      <w:spacing w:before="600" w:after="800" w:line="240" w:lineRule="auto"/>
    </w:pPr>
    <w:rPr>
      <w:rFonts w:ascii="Calibri" w:hAnsi="Calibri" w:cs="Times New Roman"/>
      <w:sz w:val="24"/>
    </w:rPr>
  </w:style>
  <w:style w:type="character" w:customStyle="1" w:styleId="CierreCar">
    <w:name w:val="Cierre Car"/>
    <w:basedOn w:val="Fuentedeprrafopredeter"/>
    <w:link w:val="Cierre"/>
    <w:uiPriority w:val="2"/>
    <w:rsid w:val="0089157F"/>
    <w:rPr>
      <w:rFonts w:ascii="Calibri" w:hAnsi="Calibri" w:cs="Times New Roman"/>
      <w:szCs w:val="22"/>
    </w:rPr>
  </w:style>
  <w:style w:type="paragraph" w:styleId="Textoindependiente">
    <w:name w:val="Body Text"/>
    <w:basedOn w:val="Normal"/>
    <w:link w:val="TextoindependienteCar"/>
    <w:uiPriority w:val="99"/>
    <w:semiHidden/>
    <w:unhideWhenUsed/>
    <w:rsid w:val="0089157F"/>
    <w:pPr>
      <w:spacing w:after="120"/>
    </w:pPr>
  </w:style>
  <w:style w:type="character" w:customStyle="1" w:styleId="TextoindependienteCar">
    <w:name w:val="Texto independiente Car"/>
    <w:basedOn w:val="Fuentedeprrafopredeter"/>
    <w:link w:val="Textoindependiente"/>
    <w:uiPriority w:val="99"/>
    <w:semiHidden/>
    <w:rsid w:val="0089157F"/>
    <w:rPr>
      <w:rFonts w:asciiTheme="minorHAnsi" w:hAnsiTheme="minorHAnsi" w:cstheme="minorBidi"/>
      <w:sz w:val="22"/>
      <w:szCs w:val="22"/>
    </w:rPr>
  </w:style>
  <w:style w:type="paragraph" w:styleId="Sangradetextonormal">
    <w:name w:val="Body Text Indent"/>
    <w:basedOn w:val="Normal"/>
    <w:link w:val="SangradetextonormalCar"/>
    <w:uiPriority w:val="99"/>
    <w:unhideWhenUsed/>
    <w:rsid w:val="0089157F"/>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89157F"/>
    <w:rPr>
      <w:rFonts w:ascii="Calibri" w:eastAsia="Calibri" w:hAnsi="Calibri" w:cs="Times New Roman"/>
      <w:sz w:val="22"/>
      <w:szCs w:val="22"/>
    </w:rPr>
  </w:style>
  <w:style w:type="paragraph" w:styleId="Continuarlista">
    <w:name w:val="List Continue"/>
    <w:basedOn w:val="Normal"/>
    <w:unhideWhenUsed/>
    <w:rsid w:val="0089157F"/>
    <w:pPr>
      <w:spacing w:after="120"/>
      <w:ind w:left="283"/>
      <w:contextualSpacing/>
    </w:pPr>
  </w:style>
  <w:style w:type="paragraph" w:styleId="Encabezadodemensaje">
    <w:name w:val="Message Header"/>
    <w:basedOn w:val="Normal"/>
    <w:link w:val="EncabezadodemensajeCar"/>
    <w:rsid w:val="008915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89157F"/>
    <w:rPr>
      <w:rFonts w:eastAsia="Times New Roman"/>
      <w:shd w:val="pct20" w:color="auto" w:fill="auto"/>
      <w:lang w:val="es-ES" w:eastAsia="es-ES"/>
    </w:rPr>
  </w:style>
  <w:style w:type="paragraph" w:styleId="Textoindependiente2">
    <w:name w:val="Body Text 2"/>
    <w:basedOn w:val="Normal"/>
    <w:link w:val="Textoindependiente2Car"/>
    <w:uiPriority w:val="99"/>
    <w:semiHidden/>
    <w:unhideWhenUsed/>
    <w:rsid w:val="0089157F"/>
    <w:pPr>
      <w:spacing w:after="120" w:line="480" w:lineRule="auto"/>
    </w:pPr>
  </w:style>
  <w:style w:type="character" w:customStyle="1" w:styleId="Textoindependiente2Car">
    <w:name w:val="Texto independiente 2 Car"/>
    <w:basedOn w:val="Fuentedeprrafopredeter"/>
    <w:link w:val="Textoindependiente2"/>
    <w:uiPriority w:val="99"/>
    <w:semiHidden/>
    <w:rsid w:val="0089157F"/>
    <w:rPr>
      <w:rFonts w:asciiTheme="minorHAnsi" w:hAnsiTheme="minorHAnsi" w:cstheme="minorBidi"/>
      <w:sz w:val="22"/>
      <w:szCs w:val="22"/>
    </w:rPr>
  </w:style>
  <w:style w:type="paragraph" w:styleId="Textoindependiente3">
    <w:name w:val="Body Text 3"/>
    <w:basedOn w:val="Normal"/>
    <w:link w:val="Textoindependiente3Car"/>
    <w:unhideWhenUsed/>
    <w:rsid w:val="0089157F"/>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89157F"/>
    <w:rPr>
      <w:rFonts w:ascii="Calibri" w:eastAsia="Calibri" w:hAnsi="Calibri" w:cs="Times New Roman"/>
      <w:sz w:val="16"/>
      <w:szCs w:val="16"/>
    </w:rPr>
  </w:style>
  <w:style w:type="paragraph" w:styleId="Textodebloque">
    <w:name w:val="Block Text"/>
    <w:basedOn w:val="Normal"/>
    <w:uiPriority w:val="99"/>
    <w:rsid w:val="0089157F"/>
    <w:pPr>
      <w:spacing w:after="0" w:line="240" w:lineRule="auto"/>
      <w:ind w:left="567" w:right="-1"/>
    </w:pPr>
    <w:rPr>
      <w:rFonts w:eastAsia="Times New Roman" w:cs="Arial"/>
      <w:sz w:val="24"/>
      <w:szCs w:val="24"/>
      <w:lang w:val="es-ES_tradnl" w:eastAsia="es-ES"/>
    </w:rPr>
  </w:style>
  <w:style w:type="character" w:styleId="Hipervnculo">
    <w:name w:val="Hyperlink"/>
    <w:basedOn w:val="Fuentedeprrafopredeter"/>
    <w:uiPriority w:val="99"/>
    <w:unhideWhenUsed/>
    <w:rsid w:val="0089157F"/>
    <w:rPr>
      <w:color w:val="0563C1" w:themeColor="hyperlink"/>
      <w:u w:val="single"/>
    </w:rPr>
  </w:style>
  <w:style w:type="character" w:styleId="Hipervnculovisitado">
    <w:name w:val="FollowedHyperlink"/>
    <w:uiPriority w:val="99"/>
    <w:rsid w:val="0089157F"/>
    <w:rPr>
      <w:color w:val="800080"/>
      <w:u w:val="single"/>
    </w:rPr>
  </w:style>
  <w:style w:type="character" w:styleId="Textoennegrita">
    <w:name w:val="Strong"/>
    <w:basedOn w:val="Fuentedeprrafopredeter"/>
    <w:rsid w:val="0089157F"/>
    <w:rPr>
      <w:b/>
      <w:bCs/>
    </w:rPr>
  </w:style>
  <w:style w:type="character" w:styleId="nfasis">
    <w:name w:val="Emphasis"/>
    <w:aliases w:val="Título 4 (1.1.1)"/>
    <w:uiPriority w:val="20"/>
    <w:qFormat/>
    <w:rsid w:val="0089157F"/>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styleId="Mapadeldocumento">
    <w:name w:val="Document Map"/>
    <w:basedOn w:val="Normal"/>
    <w:link w:val="MapadeldocumentoCar"/>
    <w:uiPriority w:val="99"/>
    <w:semiHidden/>
    <w:unhideWhenUsed/>
    <w:rsid w:val="0089157F"/>
    <w:pPr>
      <w:spacing w:after="0" w:line="240" w:lineRule="auto"/>
    </w:pPr>
    <w:rPr>
      <w:rFonts w:ascii="Lucida Grande" w:eastAsia="Calibri" w:hAnsi="Lucida Grande" w:cs="Lucida Grande"/>
      <w:sz w:val="24"/>
      <w:szCs w:val="24"/>
    </w:rPr>
  </w:style>
  <w:style w:type="character" w:customStyle="1" w:styleId="MapadeldocumentoCar">
    <w:name w:val="Mapa del documento Car"/>
    <w:basedOn w:val="Fuentedeprrafopredeter"/>
    <w:link w:val="Mapadeldocumento"/>
    <w:uiPriority w:val="99"/>
    <w:semiHidden/>
    <w:rsid w:val="0089157F"/>
    <w:rPr>
      <w:rFonts w:ascii="Lucida Grande" w:eastAsia="Calibri" w:hAnsi="Lucida Grande" w:cs="Lucida Grande"/>
    </w:rPr>
  </w:style>
  <w:style w:type="paragraph" w:styleId="Textosinformato">
    <w:name w:val="Plain Text"/>
    <w:basedOn w:val="Normal"/>
    <w:link w:val="TextosinformatoCar"/>
    <w:rsid w:val="0089157F"/>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89157F"/>
    <w:rPr>
      <w:rFonts w:ascii="Courier New" w:eastAsia="Times New Roman" w:hAnsi="Courier New" w:cs="Courier New"/>
      <w:sz w:val="20"/>
      <w:szCs w:val="20"/>
      <w:lang w:eastAsia="es-ES"/>
    </w:rPr>
  </w:style>
  <w:style w:type="paragraph" w:styleId="NormalWeb">
    <w:name w:val="Normal (Web)"/>
    <w:basedOn w:val="Normal"/>
    <w:uiPriority w:val="99"/>
    <w:unhideWhenUsed/>
    <w:rsid w:val="0089157F"/>
    <w:pPr>
      <w:spacing w:before="100" w:beforeAutospacing="1" w:after="100" w:afterAutospacing="1" w:line="240" w:lineRule="auto"/>
    </w:pPr>
    <w:rPr>
      <w:rFonts w:eastAsia="Times New Roman" w:cs="Times New Roman"/>
      <w:sz w:val="24"/>
      <w:szCs w:val="24"/>
      <w:lang w:eastAsia="es-MX"/>
    </w:rPr>
  </w:style>
  <w:style w:type="character" w:styleId="CitaHTML">
    <w:name w:val="HTML Cite"/>
    <w:uiPriority w:val="99"/>
    <w:semiHidden/>
    <w:unhideWhenUsed/>
    <w:rsid w:val="0089157F"/>
    <w:rPr>
      <w:i/>
      <w:iCs/>
    </w:rPr>
  </w:style>
  <w:style w:type="numbering" w:styleId="1ai">
    <w:name w:val="Outline List 1"/>
    <w:basedOn w:val="Sinlista"/>
    <w:uiPriority w:val="99"/>
    <w:unhideWhenUsed/>
    <w:rsid w:val="0089157F"/>
    <w:pPr>
      <w:numPr>
        <w:numId w:val="11"/>
      </w:numPr>
    </w:pPr>
  </w:style>
  <w:style w:type="table" w:styleId="Tablabsica3">
    <w:name w:val="Table Simple 3"/>
    <w:basedOn w:val="Tablanormal"/>
    <w:rsid w:val="0089157F"/>
    <w:pPr>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rsid w:val="0089157F"/>
    <w:pPr>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89157F"/>
    <w:pPr>
      <w:jc w:val="both"/>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Textodelmarcadordeposicin">
    <w:name w:val="Placeholder Text"/>
    <w:basedOn w:val="Fuentedeprrafopredeter"/>
    <w:uiPriority w:val="99"/>
    <w:semiHidden/>
    <w:rsid w:val="0089157F"/>
    <w:rPr>
      <w:color w:val="808080"/>
    </w:rPr>
  </w:style>
  <w:style w:type="table" w:styleId="Sombreadomedio2-nfasis1">
    <w:name w:val="Medium Shading 2 Accent 1"/>
    <w:basedOn w:val="Tablanormal"/>
    <w:uiPriority w:val="64"/>
    <w:rsid w:val="0089157F"/>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Cita">
    <w:name w:val="Quote"/>
    <w:aliases w:val="Bullets cita"/>
    <w:basedOn w:val="Prrafodelista"/>
    <w:next w:val="Normal"/>
    <w:link w:val="CitaCar"/>
    <w:uiPriority w:val="29"/>
    <w:qFormat/>
    <w:rsid w:val="0089157F"/>
    <w:pPr>
      <w:ind w:left="360" w:right="616" w:hanging="360"/>
    </w:pPr>
    <w:rPr>
      <w:i/>
      <w:sz w:val="18"/>
      <w:szCs w:val="18"/>
    </w:rPr>
  </w:style>
  <w:style w:type="character" w:customStyle="1" w:styleId="CitaCar">
    <w:name w:val="Cita Car"/>
    <w:aliases w:val="Bullets cita Car"/>
    <w:basedOn w:val="Fuentedeprrafopredeter"/>
    <w:link w:val="Cita"/>
    <w:uiPriority w:val="29"/>
    <w:rsid w:val="0089157F"/>
    <w:rPr>
      <w:rFonts w:ascii="ITC Avant Garde" w:eastAsia="Calibri" w:hAnsi="ITC Avant Garde" w:cs="Times New Roman"/>
      <w:i/>
      <w:color w:val="000000"/>
      <w:sz w:val="18"/>
      <w:szCs w:val="18"/>
      <w:lang w:val="es-ES_tradnl" w:eastAsia="es-ES"/>
    </w:rPr>
  </w:style>
  <w:style w:type="table" w:styleId="Listamedia2-nfasis1">
    <w:name w:val="Medium List 2 Accent 1"/>
    <w:basedOn w:val="Tablanormal"/>
    <w:uiPriority w:val="66"/>
    <w:rsid w:val="0089157F"/>
    <w:rPr>
      <w:rFonts w:asciiTheme="majorHAnsi" w:eastAsiaTheme="majorEastAsia" w:hAnsiTheme="majorHAnsi" w:cstheme="majorBidi"/>
      <w:color w:val="000000" w:themeColor="text1"/>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1">
    <w:name w:val="Medium Grid 1 Accent 1"/>
    <w:basedOn w:val="Tablanormal"/>
    <w:uiPriority w:val="67"/>
    <w:rsid w:val="0089157F"/>
    <w:rPr>
      <w:rFonts w:eastAsiaTheme="minorEastAsia"/>
      <w:lang w:eastAsia="es-MX"/>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2-nfasis1">
    <w:name w:val="Medium Grid 2 Accent 1"/>
    <w:basedOn w:val="Tablanormal"/>
    <w:uiPriority w:val="68"/>
    <w:rsid w:val="0089157F"/>
    <w:rPr>
      <w:rFonts w:asciiTheme="majorHAnsi" w:eastAsiaTheme="majorEastAsia" w:hAnsiTheme="majorHAnsi" w:cstheme="majorBidi"/>
      <w:color w:val="000000" w:themeColor="text1"/>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3-nfasis1">
    <w:name w:val="Medium Grid 3 Accent 1"/>
    <w:basedOn w:val="Tablanormal"/>
    <w:uiPriority w:val="64"/>
    <w:rsid w:val="0089157F"/>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vistosa-nfasis1">
    <w:name w:val="Colorful List Accent 1"/>
    <w:basedOn w:val="Tablanormal"/>
    <w:link w:val="Listavistosa-nfasis1Car"/>
    <w:uiPriority w:val="34"/>
    <w:semiHidden/>
    <w:unhideWhenUsed/>
    <w:rsid w:val="0089157F"/>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Listavistosa-nfasis1Car">
    <w:name w:val="Lista vistosa - Énfasis 1 Car"/>
    <w:link w:val="Listavistosa-nfasis1"/>
    <w:uiPriority w:val="34"/>
    <w:semiHidden/>
    <w:rsid w:val="0089157F"/>
    <w:rPr>
      <w:sz w:val="22"/>
      <w:szCs w:val="22"/>
      <w:lang w:eastAsia="en-US"/>
    </w:rPr>
  </w:style>
  <w:style w:type="table" w:styleId="Cuadrculamedia2-nfasis3">
    <w:name w:val="Medium Grid 2 Accent 3"/>
    <w:basedOn w:val="Tablanormal"/>
    <w:uiPriority w:val="68"/>
    <w:rsid w:val="0089157F"/>
    <w:rPr>
      <w:rFonts w:asciiTheme="majorHAnsi" w:eastAsiaTheme="majorEastAsia" w:hAnsiTheme="majorHAnsi" w:cstheme="majorBidi"/>
      <w:color w:val="000000" w:themeColor="text1"/>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ombreadoclaro-nfasis5">
    <w:name w:val="Light Shading Accent 5"/>
    <w:basedOn w:val="Tablanormal"/>
    <w:uiPriority w:val="60"/>
    <w:rsid w:val="0089157F"/>
    <w:rPr>
      <w:rFonts w:eastAsiaTheme="minorEastAsia"/>
      <w:color w:val="2F5496" w:themeColor="accent5" w:themeShade="BF"/>
      <w:lang w:eastAsia="es-MX"/>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nfasissutil">
    <w:name w:val="Subtle Emphasis"/>
    <w:basedOn w:val="Fuentedeprrafopredeter"/>
    <w:uiPriority w:val="19"/>
    <w:qFormat/>
    <w:rsid w:val="0089157F"/>
    <w:rPr>
      <w:i/>
      <w:iCs/>
      <w:color w:val="404040" w:themeColor="text1" w:themeTint="BF"/>
    </w:rPr>
  </w:style>
  <w:style w:type="character" w:styleId="Ttulodellibro">
    <w:name w:val="Book Title"/>
    <w:basedOn w:val="Fuentedeprrafopredeter"/>
    <w:uiPriority w:val="33"/>
    <w:qFormat/>
    <w:rsid w:val="0089157F"/>
    <w:rPr>
      <w:b/>
      <w:bCs/>
      <w:smallCaps/>
      <w:spacing w:val="5"/>
    </w:rPr>
  </w:style>
  <w:style w:type="table" w:styleId="Tabladecuadrcula4-nfasis1">
    <w:name w:val="Grid Table 4 Accent 1"/>
    <w:basedOn w:val="Tablanormal"/>
    <w:uiPriority w:val="49"/>
    <w:rsid w:val="008915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1clara-nfasis5">
    <w:name w:val="Grid Table 1 Light Accent 5"/>
    <w:basedOn w:val="Tablanormal"/>
    <w:uiPriority w:val="46"/>
    <w:rsid w:val="0089157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4-nfasis6">
    <w:name w:val="Grid Table 4 Accent 6"/>
    <w:basedOn w:val="Tablanormal"/>
    <w:uiPriority w:val="49"/>
    <w:rsid w:val="0089157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Border">
    <w:name w:val="Border"/>
    <w:next w:val="Descripcin"/>
    <w:rsid w:val="006D7727"/>
    <w:pPr>
      <w:keepNext/>
      <w:pBdr>
        <w:bottom w:val="single" w:sz="6" w:space="1" w:color="auto"/>
      </w:pBdr>
      <w:spacing w:after="0" w:line="320" w:lineRule="atLeast"/>
      <w:jc w:val="center"/>
    </w:pPr>
    <w:rPr>
      <w:rFonts w:ascii="Times New Roman" w:hAnsi="Times New Roman"/>
      <w:lang w:val="en-GB"/>
    </w:rPr>
  </w:style>
  <w:style w:type="paragraph" w:styleId="Descripcin">
    <w:name w:val="caption"/>
    <w:next w:val="Normal"/>
    <w:uiPriority w:val="35"/>
    <w:qFormat/>
    <w:rsid w:val="006D7727"/>
    <w:pPr>
      <w:tabs>
        <w:tab w:val="left" w:pos="2041"/>
      </w:tabs>
      <w:spacing w:before="120" w:after="600" w:line="200" w:lineRule="atLeast"/>
      <w:ind w:left="1531" w:hanging="1531"/>
    </w:pPr>
    <w:rPr>
      <w:rFonts w:ascii="Arial" w:hAnsi="Arial"/>
      <w:bCs/>
      <w:i/>
      <w:sz w:val="18"/>
      <w:szCs w:val="18"/>
      <w:lang w:val="en-GB"/>
    </w:rPr>
  </w:style>
  <w:style w:type="paragraph" w:customStyle="1" w:styleId="Captionsmall">
    <w:name w:val="Caption: small"/>
    <w:basedOn w:val="Descripcin"/>
    <w:next w:val="Normal"/>
    <w:rsid w:val="006D7727"/>
    <w:pPr>
      <w:spacing w:before="0" w:after="0"/>
      <w:ind w:left="113" w:firstLine="0"/>
    </w:pPr>
  </w:style>
  <w:style w:type="paragraph" w:customStyle="1" w:styleId="Bordersmall">
    <w:name w:val="Border: small"/>
    <w:basedOn w:val="Border"/>
    <w:rsid w:val="006D7727"/>
    <w:pPr>
      <w:pBdr>
        <w:bottom w:val="none" w:sz="0" w:space="0" w:color="auto"/>
      </w:pBdr>
      <w:spacing w:before="120" w:after="120"/>
    </w:pPr>
  </w:style>
  <w:style w:type="paragraph" w:customStyle="1" w:styleId="Emphasised">
    <w:name w:val="Emphasised"/>
    <w:basedOn w:val="Normal"/>
    <w:rsid w:val="006D7727"/>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6D7727"/>
    <w:rPr>
      <w:rFonts w:ascii="Arial" w:hAnsi="Arial"/>
      <w:sz w:val="16"/>
    </w:rPr>
  </w:style>
  <w:style w:type="character" w:customStyle="1" w:styleId="FooterChar">
    <w:name w:val="Footer Char"/>
    <w:basedOn w:val="Fuentedeprrafopredeter"/>
    <w:uiPriority w:val="99"/>
    <w:rsid w:val="006D7727"/>
    <w:rPr>
      <w:rFonts w:ascii="Arial" w:hAnsi="Arial"/>
      <w:sz w:val="16"/>
    </w:rPr>
  </w:style>
  <w:style w:type="paragraph" w:customStyle="1" w:styleId="ListBullet2Compact">
    <w:name w:val="List Bullet 2 Compact"/>
    <w:basedOn w:val="Listaconvietas2"/>
    <w:qFormat/>
    <w:rsid w:val="006D7727"/>
    <w:pPr>
      <w:keepLines/>
      <w:spacing w:after="0" w:line="320" w:lineRule="atLeast"/>
      <w:ind w:left="714" w:hanging="357"/>
      <w:contextualSpacing w:val="0"/>
    </w:pPr>
    <w:rPr>
      <w:rFonts w:ascii="Times New Roman" w:eastAsiaTheme="minorHAnsi" w:hAnsi="Times New Roman" w:cstheme="minorBidi"/>
    </w:rPr>
  </w:style>
  <w:style w:type="paragraph" w:customStyle="1" w:styleId="Annex1">
    <w:name w:val="Annex 1"/>
    <w:next w:val="Normal"/>
    <w:rsid w:val="006D7727"/>
    <w:pPr>
      <w:keepNext/>
      <w:pageBreakBefore/>
      <w:numPr>
        <w:numId w:val="18"/>
      </w:numPr>
      <w:spacing w:after="600" w:line="560" w:lineRule="exact"/>
      <w:outlineLvl w:val="0"/>
    </w:pPr>
    <w:rPr>
      <w:rFonts w:ascii="Times New Roman" w:hAnsi="Times New Roman"/>
      <w:sz w:val="36"/>
      <w:lang w:val="en-GB"/>
    </w:rPr>
  </w:style>
  <w:style w:type="paragraph" w:customStyle="1" w:styleId="I1">
    <w:name w:val="I1"/>
    <w:basedOn w:val="Listaconvietas"/>
    <w:rsid w:val="006D7727"/>
    <w:pPr>
      <w:spacing w:after="240" w:line="320" w:lineRule="atLeast"/>
      <w:ind w:left="360"/>
    </w:pPr>
    <w:rPr>
      <w:rFonts w:ascii="Times New Roman" w:hAnsi="Times New Roman" w:cstheme="minorBidi"/>
      <w:iCs w:val="0"/>
    </w:rPr>
  </w:style>
  <w:style w:type="paragraph" w:customStyle="1" w:styleId="II">
    <w:name w:val="II"/>
    <w:basedOn w:val="Listaconvietas2"/>
    <w:link w:val="IIChar"/>
    <w:qFormat/>
    <w:rsid w:val="006D7727"/>
    <w:pPr>
      <w:keepLines/>
      <w:spacing w:after="240" w:line="320" w:lineRule="atLeast"/>
      <w:ind w:left="717"/>
      <w:contextualSpacing w:val="0"/>
    </w:pPr>
    <w:rPr>
      <w:rFonts w:ascii="Times New Roman" w:hAnsi="Times New Roman"/>
    </w:rPr>
  </w:style>
  <w:style w:type="character" w:customStyle="1" w:styleId="IIChar">
    <w:name w:val="II Char"/>
    <w:basedOn w:val="Listaconvietas2Car"/>
    <w:link w:val="II"/>
    <w:rsid w:val="006D7727"/>
    <w:rPr>
      <w:rFonts w:ascii="Times New Roman" w:eastAsia="Calibri" w:hAnsi="Times New Roman" w:cs="Times New Roman"/>
      <w:sz w:val="22"/>
      <w:szCs w:val="22"/>
    </w:rPr>
  </w:style>
  <w:style w:type="paragraph" w:customStyle="1" w:styleId="LL">
    <w:name w:val="LL"/>
    <w:basedOn w:val="ListBullet2Compact"/>
    <w:rsid w:val="006D7727"/>
  </w:style>
  <w:style w:type="paragraph" w:customStyle="1" w:styleId="SBSheader">
    <w:name w:val="SBS: header"/>
    <w:basedOn w:val="Normal"/>
    <w:qFormat/>
    <w:rsid w:val="006D7727"/>
    <w:pPr>
      <w:jc w:val="left"/>
    </w:pPr>
    <w:rPr>
      <w:i/>
    </w:rPr>
  </w:style>
  <w:style w:type="paragraph" w:customStyle="1" w:styleId="Tablecells">
    <w:name w:val="Table: cells"/>
    <w:qFormat/>
    <w:rsid w:val="006D7727"/>
    <w:pPr>
      <w:spacing w:before="40" w:after="40" w:line="240" w:lineRule="exact"/>
      <w:ind w:right="113"/>
    </w:pPr>
    <w:rPr>
      <w:rFonts w:ascii="Arial" w:hAnsi="Arial"/>
      <w:sz w:val="18"/>
      <w:lang w:val="en-GB"/>
    </w:rPr>
  </w:style>
  <w:style w:type="paragraph" w:customStyle="1" w:styleId="Tableheading">
    <w:name w:val="Table: heading"/>
    <w:basedOn w:val="Tablecells"/>
    <w:next w:val="Tablecells"/>
    <w:qFormat/>
    <w:rsid w:val="006D7727"/>
    <w:pPr>
      <w:keepNext/>
    </w:pPr>
    <w:rPr>
      <w:i/>
    </w:rPr>
  </w:style>
  <w:style w:type="paragraph" w:customStyle="1" w:styleId="Tablenote">
    <w:name w:val="Table: note"/>
    <w:basedOn w:val="Tablecells"/>
    <w:qFormat/>
    <w:rsid w:val="006D7727"/>
    <w:pPr>
      <w:pBdr>
        <w:bottom w:val="single" w:sz="4" w:space="9" w:color="auto"/>
      </w:pBdr>
      <w:spacing w:before="100" w:after="0"/>
      <w:ind w:left="357" w:right="0" w:hanging="357"/>
    </w:pPr>
  </w:style>
  <w:style w:type="paragraph" w:customStyle="1" w:styleId="Tablebullet">
    <w:name w:val="Table: bullet"/>
    <w:basedOn w:val="Tablecells"/>
    <w:qFormat/>
    <w:rsid w:val="006D7727"/>
    <w:pPr>
      <w:ind w:left="227" w:hanging="227"/>
    </w:pPr>
  </w:style>
  <w:style w:type="character" w:customStyle="1" w:styleId="ConfidentialFooter">
    <w:name w:val="ConfidentialFooter"/>
    <w:basedOn w:val="Fuentedeprrafopredeter"/>
    <w:uiPriority w:val="1"/>
    <w:rsid w:val="006D7727"/>
    <w:rPr>
      <w:color w:val="FFFFFF"/>
      <w:sz w:val="2"/>
    </w:rPr>
  </w:style>
  <w:style w:type="paragraph" w:customStyle="1" w:styleId="ConfidentialFront">
    <w:name w:val="ConfidentialFront"/>
    <w:basedOn w:val="Normal"/>
    <w:rsid w:val="006D7727"/>
    <w:pPr>
      <w:spacing w:before="960"/>
      <w:ind w:left="-227"/>
    </w:pPr>
    <w:rPr>
      <w:rFonts w:ascii="Arial" w:hAnsi="Arial"/>
      <w:color w:val="FFFFFF"/>
      <w:sz w:val="2"/>
    </w:rPr>
  </w:style>
  <w:style w:type="paragraph" w:customStyle="1" w:styleId="H5">
    <w:name w:val="H5"/>
    <w:basedOn w:val="Normal"/>
    <w:next w:val="Normal"/>
    <w:link w:val="H5Char"/>
    <w:rsid w:val="006D7727"/>
    <w:pPr>
      <w:keepNext/>
      <w:numPr>
        <w:numId w:val="19"/>
      </w:numPr>
      <w:spacing w:after="200"/>
      <w:ind w:left="357" w:hanging="357"/>
    </w:pPr>
    <w:rPr>
      <w:i/>
    </w:rPr>
  </w:style>
  <w:style w:type="character" w:customStyle="1" w:styleId="H5Char">
    <w:name w:val="H5 Char"/>
    <w:basedOn w:val="Fuentedeprrafopredeter"/>
    <w:link w:val="H5"/>
    <w:rsid w:val="006D7727"/>
    <w:rPr>
      <w:rFonts w:ascii="Times New Roman" w:hAnsi="Times New Roman"/>
      <w:i/>
    </w:rPr>
  </w:style>
  <w:style w:type="paragraph" w:customStyle="1" w:styleId="Annex2">
    <w:name w:val="Annex 2"/>
    <w:next w:val="Normal"/>
    <w:rsid w:val="006D7727"/>
    <w:pPr>
      <w:keepNext/>
      <w:numPr>
        <w:ilvl w:val="1"/>
        <w:numId w:val="18"/>
      </w:numPr>
      <w:spacing w:before="360" w:after="200" w:line="320" w:lineRule="atLeast"/>
    </w:pPr>
    <w:rPr>
      <w:rFonts w:ascii="Times New Roman" w:hAnsi="Times New Roman"/>
      <w:b/>
      <w:sz w:val="24"/>
      <w:lang w:val="en-GB"/>
    </w:rPr>
  </w:style>
  <w:style w:type="paragraph" w:customStyle="1" w:styleId="Annex3">
    <w:name w:val="Annex 3"/>
    <w:next w:val="Normal"/>
    <w:rsid w:val="006D7727"/>
    <w:pPr>
      <w:keepNext/>
      <w:numPr>
        <w:ilvl w:val="2"/>
        <w:numId w:val="18"/>
      </w:numPr>
      <w:spacing w:before="360" w:after="240" w:line="320" w:lineRule="atLeast"/>
    </w:pPr>
    <w:rPr>
      <w:rFonts w:ascii="Times New Roman" w:hAnsi="Times New Roman"/>
      <w:b/>
      <w:lang w:val="en-GB"/>
    </w:rPr>
  </w:style>
  <w:style w:type="paragraph" w:customStyle="1" w:styleId="Annex4">
    <w:name w:val="Annex 4"/>
    <w:next w:val="Normal"/>
    <w:rsid w:val="006D7727"/>
    <w:pPr>
      <w:keepNext/>
      <w:numPr>
        <w:ilvl w:val="3"/>
        <w:numId w:val="18"/>
      </w:numPr>
      <w:spacing w:before="360" w:after="240" w:line="320" w:lineRule="atLeast"/>
    </w:pPr>
    <w:rPr>
      <w:rFonts w:ascii="Times New Roman" w:hAnsi="Times New Roman"/>
      <w:i/>
      <w:lang w:val="en-GB"/>
    </w:rPr>
  </w:style>
  <w:style w:type="paragraph" w:customStyle="1" w:styleId="cvcont">
    <w:name w:val="cvcont"/>
    <w:basedOn w:val="Normal"/>
    <w:next w:val="Normal"/>
    <w:rsid w:val="006D7727"/>
    <w:pPr>
      <w:spacing w:before="300" w:line="240" w:lineRule="exact"/>
      <w:ind w:left="-499" w:right="-499"/>
      <w:jc w:val="left"/>
    </w:pPr>
    <w:rPr>
      <w:b/>
      <w:sz w:val="18"/>
    </w:rPr>
  </w:style>
  <w:style w:type="paragraph" w:customStyle="1" w:styleId="Titletype">
    <w:name w:val="Title: type"/>
    <w:next w:val="Titlemain"/>
    <w:qFormat/>
    <w:rsid w:val="006D7727"/>
    <w:pPr>
      <w:spacing w:before="1160" w:after="240" w:line="510" w:lineRule="exact"/>
      <w:ind w:left="-227" w:right="2268"/>
    </w:pPr>
    <w:rPr>
      <w:rFonts w:ascii="Arial" w:eastAsiaTheme="majorEastAsia" w:hAnsi="Arial" w:cstheme="majorBidi"/>
      <w:bCs/>
      <w:color w:val="A71930"/>
      <w:spacing w:val="8"/>
      <w:sz w:val="30"/>
      <w:szCs w:val="28"/>
      <w:lang w:val="en-GB"/>
    </w:rPr>
  </w:style>
  <w:style w:type="paragraph" w:customStyle="1" w:styleId="Titlemain">
    <w:name w:val="Title: main"/>
    <w:next w:val="Titleauthor"/>
    <w:qFormat/>
    <w:rsid w:val="006D7727"/>
    <w:pPr>
      <w:spacing w:after="240" w:line="510" w:lineRule="exact"/>
      <w:ind w:left="-227" w:right="2268"/>
    </w:pPr>
    <w:rPr>
      <w:rFonts w:ascii="Arial" w:eastAsiaTheme="majorEastAsia" w:hAnsi="Arial" w:cstheme="majorBidi"/>
      <w:bCs/>
      <w:color w:val="003478"/>
      <w:spacing w:val="8"/>
      <w:sz w:val="38"/>
      <w:szCs w:val="28"/>
      <w:lang w:val="en-GB"/>
    </w:rPr>
  </w:style>
  <w:style w:type="paragraph" w:customStyle="1" w:styleId="Titleauthor">
    <w:name w:val="Title: author"/>
    <w:basedOn w:val="Titletype"/>
    <w:next w:val="Titledate"/>
    <w:qFormat/>
    <w:rsid w:val="006D7727"/>
    <w:pPr>
      <w:spacing w:before="0"/>
    </w:pPr>
  </w:style>
  <w:style w:type="paragraph" w:customStyle="1" w:styleId="Titledate">
    <w:name w:val="Title: date"/>
    <w:basedOn w:val="Titlemain"/>
    <w:next w:val="TitleRefNo"/>
    <w:qFormat/>
    <w:rsid w:val="006D7727"/>
    <w:pPr>
      <w:spacing w:after="0"/>
    </w:pPr>
    <w:rPr>
      <w:i/>
      <w:sz w:val="30"/>
    </w:rPr>
  </w:style>
  <w:style w:type="paragraph" w:customStyle="1" w:styleId="TitleRefNo">
    <w:name w:val="Title: RefNo"/>
    <w:basedOn w:val="Titledate"/>
    <w:next w:val="Normal"/>
    <w:qFormat/>
    <w:rsid w:val="006D7727"/>
    <w:rPr>
      <w:i w:val="0"/>
      <w:sz w:val="22"/>
    </w:rPr>
  </w:style>
  <w:style w:type="paragraph" w:customStyle="1" w:styleId="B1">
    <w:name w:val="B1"/>
    <w:basedOn w:val="Emphasised"/>
    <w:rsid w:val="006D7727"/>
  </w:style>
  <w:style w:type="paragraph" w:customStyle="1" w:styleId="Contentsheading">
    <w:name w:val="Contents: heading"/>
    <w:basedOn w:val="Normal"/>
    <w:next w:val="TDC1"/>
    <w:rsid w:val="006D7727"/>
    <w:pPr>
      <w:spacing w:after="560" w:line="720" w:lineRule="exact"/>
    </w:pPr>
    <w:rPr>
      <w:sz w:val="40"/>
    </w:rPr>
  </w:style>
  <w:style w:type="paragraph" w:customStyle="1" w:styleId="Contentssubsection">
    <w:name w:val="Contents: subsection"/>
    <w:basedOn w:val="Normal"/>
    <w:next w:val="TDC1"/>
    <w:rsid w:val="006D7727"/>
    <w:pPr>
      <w:spacing w:before="360" w:after="0"/>
    </w:pPr>
    <w:rPr>
      <w:b/>
      <w:sz w:val="26"/>
    </w:rPr>
  </w:style>
  <w:style w:type="paragraph" w:customStyle="1" w:styleId="cvhead">
    <w:name w:val="cvhead"/>
    <w:basedOn w:val="Normal"/>
    <w:next w:val="Normal"/>
    <w:rsid w:val="006D7727"/>
    <w:pPr>
      <w:keepNext/>
      <w:spacing w:after="400" w:line="400" w:lineRule="exact"/>
      <w:ind w:left="-499"/>
    </w:pPr>
    <w:rPr>
      <w:b/>
      <w:sz w:val="30"/>
    </w:rPr>
  </w:style>
  <w:style w:type="paragraph" w:customStyle="1" w:styleId="cvsec">
    <w:name w:val="cvsec"/>
    <w:basedOn w:val="Normal"/>
    <w:next w:val="Normal"/>
    <w:rsid w:val="006D7727"/>
    <w:pPr>
      <w:keepNext/>
      <w:spacing w:before="240"/>
      <w:ind w:left="-499"/>
    </w:pPr>
    <w:rPr>
      <w:b/>
    </w:rPr>
  </w:style>
  <w:style w:type="paragraph" w:customStyle="1" w:styleId="01">
    <w:name w:val="01"/>
    <w:basedOn w:val="Normal"/>
    <w:rsid w:val="006D7727"/>
    <w:pPr>
      <w:spacing w:after="0"/>
    </w:pPr>
  </w:style>
  <w:style w:type="paragraph" w:customStyle="1" w:styleId="Titleaddress">
    <w:name w:val="Title: address"/>
    <w:basedOn w:val="01"/>
    <w:qFormat/>
    <w:rsid w:val="006D7727"/>
    <w:pPr>
      <w:ind w:left="567"/>
    </w:pPr>
  </w:style>
  <w:style w:type="paragraph" w:customStyle="1" w:styleId="L1">
    <w:name w:val="L1"/>
    <w:basedOn w:val="ListBulletCompact"/>
    <w:qFormat/>
    <w:rsid w:val="006D7727"/>
    <w:pPr>
      <w:tabs>
        <w:tab w:val="clear" w:pos="360"/>
      </w:tabs>
      <w:ind w:left="360" w:hanging="360"/>
    </w:pPr>
    <w:rPr>
      <w:rFonts w:ascii="Times New Roman" w:hAnsi="Times New Roman"/>
      <w:lang w:val="en-GB"/>
    </w:rPr>
  </w:style>
  <w:style w:type="paragraph" w:customStyle="1" w:styleId="Contentstitle">
    <w:name w:val="Contents: title"/>
    <w:basedOn w:val="Normal"/>
    <w:rsid w:val="006D7727"/>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6D7727"/>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6D7727"/>
    <w:pPr>
      <w:jc w:val="right"/>
    </w:pPr>
  </w:style>
  <w:style w:type="paragraph" w:styleId="Revisin">
    <w:name w:val="Revision"/>
    <w:hidden/>
    <w:uiPriority w:val="99"/>
    <w:semiHidden/>
    <w:rsid w:val="006D7727"/>
    <w:pPr>
      <w:spacing w:after="0" w:line="240" w:lineRule="auto"/>
    </w:pPr>
    <w:rPr>
      <w:rFonts w:ascii="Times New Roman" w:hAnsi="Times New Roman"/>
      <w:lang w:val="en-GB"/>
    </w:rPr>
  </w:style>
  <w:style w:type="paragraph" w:customStyle="1" w:styleId="h1Rom">
    <w:name w:val="h:1Rom"/>
    <w:basedOn w:val="Ttulo1"/>
    <w:next w:val="Normal"/>
    <w:link w:val="h1RomCar"/>
    <w:rsid w:val="006D7727"/>
    <w:pPr>
      <w:keepLines w:val="0"/>
      <w:suppressAutoHyphens/>
      <w:spacing w:after="120" w:line="240" w:lineRule="auto"/>
      <w:ind w:left="1080" w:hanging="720"/>
      <w:contextualSpacing/>
    </w:pPr>
    <w:rPr>
      <w:rFonts w:ascii="Calibri" w:eastAsia="Times New Roman" w:hAnsi="Calibri" w:cs="Times New Roman"/>
      <w:b/>
      <w:color w:val="auto"/>
      <w:sz w:val="28"/>
      <w:szCs w:val="28"/>
      <w:lang w:eastAsia="es-ES"/>
    </w:rPr>
  </w:style>
  <w:style w:type="character" w:customStyle="1" w:styleId="h1RomCar">
    <w:name w:val="h:1Rom Car"/>
    <w:link w:val="h1Rom"/>
    <w:rsid w:val="006D7727"/>
    <w:rPr>
      <w:rFonts w:ascii="Calibri" w:eastAsia="Times New Roman" w:hAnsi="Calibri" w:cs="Times New Roman"/>
      <w:b/>
      <w:sz w:val="28"/>
      <w:szCs w:val="28"/>
      <w:lang w:eastAsia="es-ES"/>
    </w:rPr>
  </w:style>
  <w:style w:type="paragraph" w:customStyle="1" w:styleId="h2Rom">
    <w:name w:val="h:2 Rom"/>
    <w:basedOn w:val="Ttulo2"/>
    <w:next w:val="Normal"/>
    <w:link w:val="h2RomCar"/>
    <w:rsid w:val="006D7727"/>
    <w:pPr>
      <w:suppressAutoHyphens/>
      <w:spacing w:before="240" w:after="240" w:line="360" w:lineRule="auto"/>
      <w:ind w:left="765" w:hanging="405"/>
      <w:contextualSpacing/>
      <w:jc w:val="both"/>
    </w:pPr>
    <w:rPr>
      <w:rFonts w:ascii="Calibri" w:eastAsia="Times New Roman" w:hAnsi="Calibri" w:cs="Times New Roman"/>
      <w:b w:val="0"/>
      <w:bCs w:val="0"/>
      <w:i/>
      <w:sz w:val="24"/>
      <w:szCs w:val="24"/>
      <w:u w:val="single"/>
      <w:lang w:val="es-ES" w:eastAsia="es-ES"/>
    </w:rPr>
  </w:style>
  <w:style w:type="paragraph" w:customStyle="1" w:styleId="h1Num">
    <w:name w:val="h:1 Num"/>
    <w:basedOn w:val="Ttulo1"/>
    <w:link w:val="h1NumCar"/>
    <w:rsid w:val="006D7727"/>
    <w:pPr>
      <w:keepLines w:val="0"/>
      <w:suppressAutoHyphens/>
      <w:spacing w:after="120" w:line="240" w:lineRule="auto"/>
      <w:ind w:left="644" w:hanging="360"/>
      <w:contextualSpacing/>
    </w:pPr>
    <w:rPr>
      <w:rFonts w:ascii="Calibri" w:eastAsia="Times New Roman" w:hAnsi="Calibri" w:cs="Times New Roman"/>
      <w:b/>
      <w:color w:val="auto"/>
      <w:sz w:val="28"/>
      <w:szCs w:val="28"/>
      <w:lang w:eastAsia="es-ES"/>
    </w:rPr>
  </w:style>
  <w:style w:type="character" w:customStyle="1" w:styleId="h2RomCar">
    <w:name w:val="h:2 Rom Car"/>
    <w:link w:val="h2Rom"/>
    <w:rsid w:val="006D7727"/>
    <w:rPr>
      <w:rFonts w:ascii="Calibri" w:eastAsia="Times New Roman" w:hAnsi="Calibri" w:cs="Times New Roman"/>
      <w:i/>
      <w:sz w:val="24"/>
      <w:szCs w:val="24"/>
      <w:u w:val="single"/>
      <w:lang w:val="es-ES" w:eastAsia="es-ES"/>
    </w:rPr>
  </w:style>
  <w:style w:type="character" w:customStyle="1" w:styleId="h1NumCar">
    <w:name w:val="h:1 Num Car"/>
    <w:link w:val="h1Num"/>
    <w:rsid w:val="006D7727"/>
    <w:rPr>
      <w:rFonts w:ascii="Calibri" w:eastAsia="Times New Roman" w:hAnsi="Calibri" w:cs="Times New Roman"/>
      <w:b/>
      <w:sz w:val="28"/>
      <w:szCs w:val="28"/>
      <w:lang w:eastAsia="es-ES"/>
    </w:rPr>
  </w:style>
  <w:style w:type="paragraph" w:customStyle="1" w:styleId="aaaCitaarial">
    <w:name w:val="aaa Cita arial"/>
    <w:basedOn w:val="Normal"/>
    <w:rsid w:val="003D6CFB"/>
    <w:pPr>
      <w:adjustRightInd w:val="0"/>
      <w:spacing w:after="200" w:line="276" w:lineRule="auto"/>
      <w:ind w:left="851" w:right="760"/>
    </w:pPr>
    <w:rPr>
      <w:rFonts w:ascii="Arial" w:eastAsia="Times New Roman" w:hAnsi="Arial" w:cs="Arial"/>
      <w:i/>
      <w:color w:val="000000"/>
      <w:sz w:val="18"/>
      <w:szCs w:val="18"/>
      <w:lang w:eastAsia="es-ES"/>
    </w:rPr>
  </w:style>
  <w:style w:type="paragraph" w:customStyle="1" w:styleId="aaaIFTNormalArial">
    <w:name w:val="aaa IFT Normal Arial"/>
    <w:basedOn w:val="Normal"/>
    <w:rsid w:val="003D6CFB"/>
    <w:pPr>
      <w:spacing w:after="200" w:line="276" w:lineRule="auto"/>
    </w:pPr>
    <w:rPr>
      <w:rFonts w:ascii="Arial" w:eastAsia="Calibri" w:hAnsi="Arial" w:cs="Arial"/>
      <w:color w:val="000000"/>
      <w:lang w:val="es-ES_tradnl" w:eastAsia="es-ES"/>
    </w:rPr>
  </w:style>
  <w:style w:type="paragraph" w:customStyle="1" w:styleId="TableH1">
    <w:name w:val="TableH1"/>
    <w:basedOn w:val="Normal"/>
    <w:link w:val="TableH1Char"/>
    <w:qFormat/>
    <w:rsid w:val="007947D1"/>
    <w:pPr>
      <w:spacing w:before="40" w:after="40" w:line="288" w:lineRule="auto"/>
      <w:jc w:val="center"/>
    </w:pPr>
    <w:rPr>
      <w:rFonts w:ascii="Arial" w:eastAsia="PMingLiU" w:hAnsi="Arial" w:cs="Arial"/>
      <w:b/>
      <w:bCs/>
      <w:color w:val="FFFFFF" w:themeColor="background1"/>
      <w:sz w:val="16"/>
      <w:szCs w:val="16"/>
      <w:lang w:val="en-GB" w:eastAsia="zh-TW"/>
    </w:rPr>
  </w:style>
  <w:style w:type="paragraph" w:customStyle="1" w:styleId="Tabletext">
    <w:name w:val="Table text"/>
    <w:basedOn w:val="Normal"/>
    <w:link w:val="TabletextChar"/>
    <w:qFormat/>
    <w:rsid w:val="007947D1"/>
    <w:pPr>
      <w:spacing w:before="40" w:after="40" w:line="288" w:lineRule="auto"/>
      <w:jc w:val="left"/>
    </w:pPr>
    <w:rPr>
      <w:rFonts w:ascii="Arial" w:eastAsia="PMingLiU" w:hAnsi="Arial" w:cs="Arial"/>
      <w:sz w:val="16"/>
      <w:szCs w:val="16"/>
      <w:lang w:val="en-GB" w:eastAsia="zh-TW"/>
    </w:rPr>
  </w:style>
  <w:style w:type="character" w:customStyle="1" w:styleId="TableH1Char">
    <w:name w:val="TableH1 Char"/>
    <w:basedOn w:val="Fuentedeprrafopredeter"/>
    <w:link w:val="TableH1"/>
    <w:rsid w:val="007947D1"/>
    <w:rPr>
      <w:rFonts w:ascii="Arial" w:eastAsia="PMingLiU" w:hAnsi="Arial" w:cs="Arial"/>
      <w:b/>
      <w:bCs/>
      <w:color w:val="FFFFFF" w:themeColor="background1"/>
      <w:sz w:val="16"/>
      <w:szCs w:val="16"/>
      <w:lang w:val="en-GB" w:eastAsia="zh-TW"/>
    </w:rPr>
  </w:style>
  <w:style w:type="character" w:customStyle="1" w:styleId="TabletextChar">
    <w:name w:val="Table text Char"/>
    <w:basedOn w:val="Fuentedeprrafopredeter"/>
    <w:link w:val="Tabletext"/>
    <w:rsid w:val="007947D1"/>
    <w:rPr>
      <w:rFonts w:ascii="Arial" w:eastAsia="PMingLiU" w:hAnsi="Arial" w:cs="Arial"/>
      <w:sz w:val="16"/>
      <w:szCs w:val="16"/>
      <w:lang w:val="en-GB" w:eastAsia="zh-TW"/>
    </w:rPr>
  </w:style>
  <w:style w:type="paragraph" w:customStyle="1" w:styleId="TableH2">
    <w:name w:val="TableH2"/>
    <w:basedOn w:val="TableH1"/>
    <w:link w:val="TableH2Char"/>
    <w:qFormat/>
    <w:rsid w:val="007947D1"/>
    <w:rPr>
      <w:color w:val="000000" w:themeColor="text1"/>
    </w:rPr>
  </w:style>
  <w:style w:type="character" w:customStyle="1" w:styleId="TableH2Char">
    <w:name w:val="TableH2 Char"/>
    <w:basedOn w:val="TableH1Char"/>
    <w:link w:val="TableH2"/>
    <w:rsid w:val="007947D1"/>
    <w:rPr>
      <w:rFonts w:ascii="Arial" w:eastAsia="PMingLiU" w:hAnsi="Arial" w:cs="Arial"/>
      <w:b/>
      <w:bCs/>
      <w:color w:val="000000" w:themeColor="text1"/>
      <w:sz w:val="16"/>
      <w:szCs w:val="16"/>
      <w:lang w:val="en-GB" w:eastAsia="zh-TW"/>
    </w:rPr>
  </w:style>
  <w:style w:type="table" w:styleId="Tabladecuadrcula5oscura-nfasis5">
    <w:name w:val="Grid Table 5 Dark Accent 5"/>
    <w:basedOn w:val="Tablanormal"/>
    <w:uiPriority w:val="50"/>
    <w:rsid w:val="007947D1"/>
    <w:pPr>
      <w:spacing w:after="0" w:line="240" w:lineRule="auto"/>
    </w:pPr>
    <w:rPr>
      <w:lang w:val="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6concolores">
    <w:name w:val="Grid Table 6 Colorful"/>
    <w:basedOn w:val="Tablanormal"/>
    <w:uiPriority w:val="51"/>
    <w:rsid w:val="007947D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9708">
      <w:bodyDiv w:val="1"/>
      <w:marLeft w:val="0"/>
      <w:marRight w:val="0"/>
      <w:marTop w:val="0"/>
      <w:marBottom w:val="0"/>
      <w:divBdr>
        <w:top w:val="none" w:sz="0" w:space="0" w:color="auto"/>
        <w:left w:val="none" w:sz="0" w:space="0" w:color="auto"/>
        <w:bottom w:val="none" w:sz="0" w:space="0" w:color="auto"/>
        <w:right w:val="none" w:sz="0" w:space="0" w:color="auto"/>
      </w:divBdr>
    </w:div>
    <w:div w:id="646010494">
      <w:bodyDiv w:val="1"/>
      <w:marLeft w:val="0"/>
      <w:marRight w:val="0"/>
      <w:marTop w:val="0"/>
      <w:marBottom w:val="0"/>
      <w:divBdr>
        <w:top w:val="none" w:sz="0" w:space="0" w:color="auto"/>
        <w:left w:val="none" w:sz="0" w:space="0" w:color="auto"/>
        <w:bottom w:val="none" w:sz="0" w:space="0" w:color="auto"/>
        <w:right w:val="none" w:sz="0" w:space="0" w:color="auto"/>
      </w:divBdr>
    </w:div>
    <w:div w:id="751004582">
      <w:bodyDiv w:val="1"/>
      <w:marLeft w:val="0"/>
      <w:marRight w:val="0"/>
      <w:marTop w:val="0"/>
      <w:marBottom w:val="0"/>
      <w:divBdr>
        <w:top w:val="none" w:sz="0" w:space="0" w:color="auto"/>
        <w:left w:val="none" w:sz="0" w:space="0" w:color="auto"/>
        <w:bottom w:val="none" w:sz="0" w:space="0" w:color="auto"/>
        <w:right w:val="none" w:sz="0" w:space="0" w:color="auto"/>
      </w:divBdr>
    </w:div>
    <w:div w:id="783500051">
      <w:bodyDiv w:val="1"/>
      <w:marLeft w:val="0"/>
      <w:marRight w:val="0"/>
      <w:marTop w:val="0"/>
      <w:marBottom w:val="0"/>
      <w:divBdr>
        <w:top w:val="none" w:sz="0" w:space="0" w:color="auto"/>
        <w:left w:val="none" w:sz="0" w:space="0" w:color="auto"/>
        <w:bottom w:val="none" w:sz="0" w:space="0" w:color="auto"/>
        <w:right w:val="none" w:sz="0" w:space="0" w:color="auto"/>
      </w:divBdr>
    </w:div>
    <w:div w:id="1109544732">
      <w:bodyDiv w:val="1"/>
      <w:marLeft w:val="0"/>
      <w:marRight w:val="0"/>
      <w:marTop w:val="0"/>
      <w:marBottom w:val="0"/>
      <w:divBdr>
        <w:top w:val="none" w:sz="0" w:space="0" w:color="auto"/>
        <w:left w:val="none" w:sz="0" w:space="0" w:color="auto"/>
        <w:bottom w:val="none" w:sz="0" w:space="0" w:color="auto"/>
        <w:right w:val="none" w:sz="0" w:space="0" w:color="auto"/>
      </w:divBdr>
    </w:div>
    <w:div w:id="1239554099">
      <w:bodyDiv w:val="1"/>
      <w:marLeft w:val="0"/>
      <w:marRight w:val="0"/>
      <w:marTop w:val="0"/>
      <w:marBottom w:val="0"/>
      <w:divBdr>
        <w:top w:val="none" w:sz="0" w:space="0" w:color="auto"/>
        <w:left w:val="none" w:sz="0" w:space="0" w:color="auto"/>
        <w:bottom w:val="none" w:sz="0" w:space="0" w:color="auto"/>
        <w:right w:val="none" w:sz="0" w:space="0" w:color="auto"/>
      </w:divBdr>
    </w:div>
    <w:div w:id="1635716120">
      <w:bodyDiv w:val="1"/>
      <w:marLeft w:val="0"/>
      <w:marRight w:val="0"/>
      <w:marTop w:val="0"/>
      <w:marBottom w:val="0"/>
      <w:divBdr>
        <w:top w:val="none" w:sz="0" w:space="0" w:color="auto"/>
        <w:left w:val="none" w:sz="0" w:space="0" w:color="auto"/>
        <w:bottom w:val="none" w:sz="0" w:space="0" w:color="auto"/>
        <w:right w:val="none" w:sz="0" w:space="0" w:color="auto"/>
      </w:divBdr>
    </w:div>
    <w:div w:id="1764641028">
      <w:bodyDiv w:val="1"/>
      <w:marLeft w:val="0"/>
      <w:marRight w:val="0"/>
      <w:marTop w:val="0"/>
      <w:marBottom w:val="0"/>
      <w:divBdr>
        <w:top w:val="none" w:sz="0" w:space="0" w:color="auto"/>
        <w:left w:val="none" w:sz="0" w:space="0" w:color="auto"/>
        <w:bottom w:val="none" w:sz="0" w:space="0" w:color="auto"/>
        <w:right w:val="none" w:sz="0" w:space="0" w:color="auto"/>
      </w:divBdr>
    </w:div>
    <w:div w:id="1928803130">
      <w:bodyDiv w:val="1"/>
      <w:marLeft w:val="0"/>
      <w:marRight w:val="0"/>
      <w:marTop w:val="0"/>
      <w:marBottom w:val="0"/>
      <w:divBdr>
        <w:top w:val="none" w:sz="0" w:space="0" w:color="auto"/>
        <w:left w:val="none" w:sz="0" w:space="0" w:color="auto"/>
        <w:bottom w:val="none" w:sz="0" w:space="0" w:color="auto"/>
        <w:right w:val="none" w:sz="0" w:space="0" w:color="auto"/>
      </w:divBdr>
    </w:div>
    <w:div w:id="20911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consulta-publica-sobre-las-actualizaciones-al-modelo-de-costos-evitados-y-modelo-de-costos-integr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elos.dgci@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www.ift.org.mx/sites/default/files/industria/temasrelevantes/consultaspublicas/documentos/gtv-respuesta-la-consulta-publica-2021.pdf" TargetMode="External"/><Relationship Id="rId7" Type="http://schemas.openxmlformats.org/officeDocument/2006/relationships/hyperlink" Target="http://www.ift.org.mx/industria/consultas-publicas/consulta-publica-sobre-el-modelo-de-costos-integral-de-la-red-de-acceso-fija-y-el-modelo-de-costos" TargetMode="External"/><Relationship Id="rId2" Type="http://schemas.openxmlformats.org/officeDocument/2006/relationships/hyperlink" Target="http://www.ift.org.mx/sites/default/files/anexo_3_medidas_2014-2017_aep_telecomunicaciones_1.pdf" TargetMode="External"/><Relationship Id="rId1" Type="http://schemas.openxmlformats.org/officeDocument/2006/relationships/hyperlink" Target="http://www.ift.org.mx/sites/default/files/industria/temasrelevantes/16854/documentos/documentoenconsultapublicamodelodeceparaserviciosdereventaaplicablea2021.pdf" TargetMode="External"/><Relationship Id="rId6" Type="http://schemas.openxmlformats.org/officeDocument/2006/relationships/hyperlink" Target="http://www.ift.org.mx/sites/default/files/contenidogeneral/politica-regulatoria/ofertadereferenciaparaladesagregaciondelbuclelocalparalasdivisionesmayoristas.pdf" TargetMode="External"/><Relationship Id="rId5" Type="http://schemas.openxmlformats.org/officeDocument/2006/relationships/hyperlink" Target="http://www.ift.org.mx/sites/default/files/industria/temasrelevantes/consultaspublicas/documentos/gtv-respuesta-la-consulta-publica-2021.pdf" TargetMode="External"/><Relationship Id="rId4" Type="http://schemas.openxmlformats.org/officeDocument/2006/relationships/hyperlink" Target="http://www.ift.org.mx/industria/consultas-publicas/consulta-publica-sobre-las-actualizaciones-al-modelo-de-costos-evitados-y-modelo-de-costos-integ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E3EC-2CC7-4578-B87B-03241177B2CE}">
  <ds:schemaRefs>
    <ds:schemaRef ds:uri="http://schemas.microsoft.com/sharepoint/v3/contenttype/forms"/>
  </ds:schemaRefs>
</ds:datastoreItem>
</file>

<file path=customXml/itemProps2.xml><?xml version="1.0" encoding="utf-8"?>
<ds:datastoreItem xmlns:ds="http://schemas.openxmlformats.org/officeDocument/2006/customXml" ds:itemID="{D1256492-C8D0-43A5-828E-8402554D4C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4C916-09F1-4FCB-9BAE-67C57CA5B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934518-BA28-4C5C-93F3-99B98752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3401</Words>
  <Characters>18708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Martinez Anell</dc:creator>
  <cp:keywords/>
  <dc:description/>
  <cp:lastModifiedBy>Cesar Martinez Anell</cp:lastModifiedBy>
  <cp:revision>4</cp:revision>
  <cp:lastPrinted>2019-03-27T02:58:00Z</cp:lastPrinted>
  <dcterms:created xsi:type="dcterms:W3CDTF">2021-06-20T05:35:00Z</dcterms:created>
  <dcterms:modified xsi:type="dcterms:W3CDTF">2021-06-20T06:06:00Z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