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794D47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IV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 SESIÓN </w:t>
      </w:r>
      <w:r>
        <w:rPr>
          <w:rFonts w:ascii="ITC Avant Garde" w:hAnsi="ITC Avant Garde"/>
          <w:b/>
          <w:color w:val="000000" w:themeColor="text1"/>
          <w:sz w:val="25"/>
          <w:szCs w:val="25"/>
        </w:rPr>
        <w:t>EXTRA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1C200C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2</w:t>
      </w:r>
      <w:r w:rsidR="00794D47">
        <w:rPr>
          <w:rFonts w:ascii="ITC Avant Garde" w:hAnsi="ITC Avant Garde"/>
          <w:b/>
          <w:color w:val="000000" w:themeColor="text1"/>
          <w:sz w:val="25"/>
          <w:szCs w:val="25"/>
        </w:rPr>
        <w:t>7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FEBRERO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2017</w:t>
      </w:r>
    </w:p>
    <w:p w:rsidR="00D06488" w:rsidRPr="00D06488" w:rsidRDefault="00D06488" w:rsidP="00D06488">
      <w:pPr>
        <w:spacing w:after="0" w:line="720" w:lineRule="auto"/>
        <w:ind w:right="-1100"/>
        <w:rPr>
          <w:rFonts w:ascii="ITC Avant Garde" w:hAnsi="ITC Avant Garde" w:cs="Arial"/>
          <w:b/>
          <w:w w:val="104"/>
        </w:rPr>
      </w:pPr>
      <w:r w:rsidRPr="00852A01">
        <w:rPr>
          <w:rFonts w:ascii="ITC Avant Garde" w:hAnsi="ITC Avant Garde" w:cs="Arial"/>
          <w:b/>
        </w:rPr>
        <w:t>Gabriel Oswaldo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</w:rPr>
        <w:t>Contreras</w:t>
      </w:r>
      <w:r w:rsidRPr="00852A01">
        <w:rPr>
          <w:rFonts w:ascii="ITC Avant Garde" w:hAnsi="ITC Avant Garde" w:cs="Arial"/>
          <w:b/>
          <w:spacing w:val="39"/>
        </w:rPr>
        <w:t xml:space="preserve"> </w:t>
      </w:r>
      <w:r w:rsidRPr="00D06488">
        <w:rPr>
          <w:rFonts w:ascii="ITC Avant Garde" w:hAnsi="ITC Avant Garde" w:cs="Arial"/>
          <w:b/>
          <w:w w:val="104"/>
        </w:rPr>
        <w:t>Saldívar</w:t>
      </w:r>
      <w:r w:rsidRPr="00D06488">
        <w:rPr>
          <w:rFonts w:ascii="ITC Avant Garde" w:hAnsi="ITC Avant Garde" w:cs="Arial"/>
          <w:w w:val="104"/>
        </w:rPr>
        <w:t>, Comisionado Presidente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Default="00D06488" w:rsidP="00D06488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Ernesto</w:t>
      </w:r>
      <w:r w:rsidRPr="00852A01">
        <w:rPr>
          <w:rFonts w:ascii="ITC Avant Garde" w:hAnsi="ITC Avant Garde" w:cs="Arial"/>
          <w:b/>
          <w:spacing w:val="27"/>
        </w:rPr>
        <w:t xml:space="preserve"> </w:t>
      </w:r>
      <w:r w:rsidRPr="00852A01">
        <w:rPr>
          <w:rFonts w:ascii="ITC Avant Garde" w:hAnsi="ITC Avant Garde" w:cs="Arial"/>
          <w:b/>
        </w:rPr>
        <w:t>Estrada</w:t>
      </w:r>
      <w:r w:rsidRPr="00852A01">
        <w:rPr>
          <w:rFonts w:ascii="ITC Avant Garde" w:hAnsi="ITC Avant Garde" w:cs="Arial"/>
          <w:b/>
          <w:spacing w:val="37"/>
        </w:rPr>
        <w:t xml:space="preserve"> </w:t>
      </w:r>
      <w:r>
        <w:rPr>
          <w:rFonts w:ascii="ITC Avant Garde" w:hAnsi="ITC Avant Garde" w:cs="Arial"/>
          <w:b/>
          <w:w w:val="104"/>
        </w:rPr>
        <w:t xml:space="preserve">González, </w:t>
      </w:r>
      <w:r w:rsidRPr="00852A01">
        <w:rPr>
          <w:rFonts w:ascii="ITC Avant Garde" w:hAnsi="ITC Avant Garde" w:cs="Arial"/>
          <w:w w:val="104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Adriana</w:t>
      </w:r>
      <w:r w:rsidRPr="00852A01">
        <w:rPr>
          <w:rFonts w:ascii="ITC Avant Garde" w:hAnsi="ITC Avant Garde" w:cs="Arial"/>
          <w:b/>
          <w:spacing w:val="30"/>
        </w:rPr>
        <w:t xml:space="preserve"> </w:t>
      </w:r>
      <w:r w:rsidRPr="00852A01">
        <w:rPr>
          <w:rFonts w:ascii="ITC Avant Garde" w:hAnsi="ITC Avant Garde" w:cs="Arial"/>
          <w:b/>
        </w:rPr>
        <w:t>Sofía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Labardini</w:t>
      </w:r>
      <w:r w:rsidRPr="00852A01">
        <w:rPr>
          <w:rFonts w:ascii="ITC Avant Garde" w:hAnsi="ITC Avant Garde" w:cs="Arial"/>
          <w:b/>
          <w:spacing w:val="35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Inzunza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794D47" w:rsidRDefault="00D06488" w:rsidP="00794D47">
      <w:pPr>
        <w:spacing w:line="720" w:lineRule="auto"/>
        <w:ind w:right="-661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794D47" w:rsidRPr="00794D47">
        <w:rPr>
          <w:rFonts w:ascii="ITC Avant Garde" w:hAnsi="ITC Avant Garde" w:cs="Arial"/>
          <w:b/>
          <w:color w:val="000000" w:themeColor="text1"/>
          <w:w w:val="104"/>
        </w:rPr>
        <w:t>Asistencia por Comunicación Electrónica</w:t>
      </w:r>
    </w:p>
    <w:p w:rsidR="00D06488" w:rsidRPr="00794D47" w:rsidRDefault="00D06488" w:rsidP="00794D47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852A01">
        <w:rPr>
          <w:rFonts w:ascii="ITC Avant Garde" w:hAnsi="ITC Avant Garde" w:cs="Arial"/>
          <w:b/>
          <w:position w:val="-1"/>
        </w:rPr>
        <w:t>Adolfo</w:t>
      </w:r>
      <w:r w:rsidRPr="00852A01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852A01">
        <w:rPr>
          <w:rFonts w:ascii="ITC Avant Garde" w:hAnsi="ITC Avant Garde" w:cs="Arial"/>
          <w:b/>
          <w:position w:val="-1"/>
        </w:rPr>
        <w:t>Cuevas</w:t>
      </w:r>
      <w:r w:rsidRPr="00852A01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852A01">
        <w:rPr>
          <w:rFonts w:ascii="ITC Avant Garde" w:hAnsi="ITC Avant Garde" w:cs="Arial"/>
          <w:b/>
          <w:w w:val="106"/>
          <w:position w:val="-1"/>
        </w:rPr>
        <w:t>Teja</w:t>
      </w:r>
      <w:r>
        <w:rPr>
          <w:rFonts w:ascii="ITC Avant Garde" w:hAnsi="ITC Avant Garde" w:cs="Arial"/>
          <w:b/>
          <w:w w:val="106"/>
          <w:position w:val="-1"/>
        </w:rPr>
        <w:t xml:space="preserve">, </w:t>
      </w:r>
      <w:r w:rsidRPr="00852A01">
        <w:rPr>
          <w:rFonts w:ascii="ITC Avant Garde" w:hAnsi="ITC Avant Garde" w:cs="Arial"/>
          <w:w w:val="105"/>
        </w:rPr>
        <w:t>Comisionado</w:t>
      </w:r>
      <w:bookmarkStart w:id="0" w:name="_GoBack"/>
      <w:bookmarkEnd w:id="0"/>
      <w:r w:rsidRPr="00794D47">
        <w:rPr>
          <w:rFonts w:ascii="ITC Avant Garde" w:hAnsi="ITC Avant Garde" w:cs="Arial"/>
          <w:b/>
          <w:w w:val="104"/>
        </w:rPr>
        <w:t xml:space="preserve">: </w:t>
      </w:r>
      <w:r w:rsidR="00794D47" w:rsidRPr="00794D47">
        <w:rPr>
          <w:rFonts w:ascii="ITC Avant Garde" w:hAnsi="ITC Avant Garde" w:cs="Arial"/>
          <w:b/>
          <w:w w:val="106"/>
          <w:position w:val="-1"/>
        </w:rPr>
        <w:t>Ausente por Comisión</w:t>
      </w:r>
    </w:p>
    <w:p w:rsidR="00D06488" w:rsidRPr="00852A01" w:rsidRDefault="00D06488" w:rsidP="00D06488">
      <w:pPr>
        <w:widowControl w:val="0"/>
        <w:spacing w:before="32" w:line="720" w:lineRule="auto"/>
        <w:ind w:right="-20"/>
        <w:rPr>
          <w:rFonts w:ascii="ITC Avant Garde" w:hAnsi="ITC Avant Garde" w:cs="Arial"/>
          <w:w w:val="106"/>
          <w:position w:val="-1"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220D18" w:rsidRDefault="00D06488" w:rsidP="00220D18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</w:rPr>
        <w:t xml:space="preserve">Juan José Crispín Borbolla, </w:t>
      </w:r>
      <w:r>
        <w:rPr>
          <w:rFonts w:ascii="ITC Avant Garde" w:hAnsi="ITC Avant Garde" w:cs="Arial"/>
          <w:w w:val="104"/>
        </w:rPr>
        <w:t>S</w:t>
      </w:r>
      <w:r w:rsidRPr="00852A01">
        <w:rPr>
          <w:rFonts w:ascii="ITC Avant Garde" w:hAnsi="ITC Avant Garde" w:cs="Arial"/>
          <w:w w:val="104"/>
        </w:rPr>
        <w:t>ecretari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Técnic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del Pleno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220D18" w:rsidSect="00020418">
      <w:headerReference w:type="even" r:id="rId6"/>
      <w:headerReference w:type="first" r:id="rId7"/>
      <w:pgSz w:w="12240" w:h="15840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BA" w:rsidRDefault="006C48BA" w:rsidP="00072BC8">
      <w:pPr>
        <w:spacing w:after="0" w:line="240" w:lineRule="auto"/>
      </w:pPr>
      <w:r>
        <w:separator/>
      </w:r>
    </w:p>
  </w:endnote>
  <w:endnote w:type="continuationSeparator" w:id="0">
    <w:p w:rsidR="006C48BA" w:rsidRDefault="006C48BA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BA" w:rsidRDefault="006C48BA" w:rsidP="00072BC8">
      <w:pPr>
        <w:spacing w:after="0" w:line="240" w:lineRule="auto"/>
      </w:pPr>
      <w:r>
        <w:separator/>
      </w:r>
    </w:p>
  </w:footnote>
  <w:footnote w:type="continuationSeparator" w:id="0">
    <w:p w:rsidR="006C48BA" w:rsidRDefault="006C48BA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6C48B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6C48B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154B0"/>
    <w:rsid w:val="00020039"/>
    <w:rsid w:val="00020418"/>
    <w:rsid w:val="000613ED"/>
    <w:rsid w:val="00063E87"/>
    <w:rsid w:val="00072BC8"/>
    <w:rsid w:val="000974B5"/>
    <w:rsid w:val="000A34D9"/>
    <w:rsid w:val="000B0054"/>
    <w:rsid w:val="000C60BE"/>
    <w:rsid w:val="00106523"/>
    <w:rsid w:val="0011099A"/>
    <w:rsid w:val="00121028"/>
    <w:rsid w:val="00123FA3"/>
    <w:rsid w:val="00125A25"/>
    <w:rsid w:val="001302B1"/>
    <w:rsid w:val="001539A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752B"/>
    <w:rsid w:val="00255CAA"/>
    <w:rsid w:val="00262346"/>
    <w:rsid w:val="002A489F"/>
    <w:rsid w:val="002B3A50"/>
    <w:rsid w:val="002D0BC7"/>
    <w:rsid w:val="002D3E09"/>
    <w:rsid w:val="002D560D"/>
    <w:rsid w:val="0030697E"/>
    <w:rsid w:val="0031075A"/>
    <w:rsid w:val="00315F10"/>
    <w:rsid w:val="00323BFA"/>
    <w:rsid w:val="00324DD4"/>
    <w:rsid w:val="003320A1"/>
    <w:rsid w:val="00343162"/>
    <w:rsid w:val="003437F0"/>
    <w:rsid w:val="0034636B"/>
    <w:rsid w:val="00356356"/>
    <w:rsid w:val="0036491D"/>
    <w:rsid w:val="00385C0C"/>
    <w:rsid w:val="0039191A"/>
    <w:rsid w:val="003B1D51"/>
    <w:rsid w:val="003C3779"/>
    <w:rsid w:val="003C474F"/>
    <w:rsid w:val="003D00E0"/>
    <w:rsid w:val="003D0851"/>
    <w:rsid w:val="003D52DF"/>
    <w:rsid w:val="004070F7"/>
    <w:rsid w:val="00416459"/>
    <w:rsid w:val="00416A65"/>
    <w:rsid w:val="00421E7C"/>
    <w:rsid w:val="0043321F"/>
    <w:rsid w:val="00433CC1"/>
    <w:rsid w:val="00463B36"/>
    <w:rsid w:val="00476196"/>
    <w:rsid w:val="00477CB1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1488F"/>
    <w:rsid w:val="00527D06"/>
    <w:rsid w:val="00547706"/>
    <w:rsid w:val="005536CB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F1AEB"/>
    <w:rsid w:val="005F2C6C"/>
    <w:rsid w:val="006004B8"/>
    <w:rsid w:val="006168D3"/>
    <w:rsid w:val="00650962"/>
    <w:rsid w:val="00662624"/>
    <w:rsid w:val="006638E3"/>
    <w:rsid w:val="00680690"/>
    <w:rsid w:val="006B0158"/>
    <w:rsid w:val="006B3098"/>
    <w:rsid w:val="006C48BA"/>
    <w:rsid w:val="006D5787"/>
    <w:rsid w:val="006E6608"/>
    <w:rsid w:val="006E7037"/>
    <w:rsid w:val="006F1254"/>
    <w:rsid w:val="006F2885"/>
    <w:rsid w:val="00701A61"/>
    <w:rsid w:val="007154BA"/>
    <w:rsid w:val="00716852"/>
    <w:rsid w:val="00723BB0"/>
    <w:rsid w:val="00761C83"/>
    <w:rsid w:val="00775EA7"/>
    <w:rsid w:val="00785853"/>
    <w:rsid w:val="00794D47"/>
    <w:rsid w:val="00794D89"/>
    <w:rsid w:val="007A18B8"/>
    <w:rsid w:val="007A63E3"/>
    <w:rsid w:val="007C1FCB"/>
    <w:rsid w:val="008007B1"/>
    <w:rsid w:val="00821D29"/>
    <w:rsid w:val="008526B1"/>
    <w:rsid w:val="00852A01"/>
    <w:rsid w:val="00852C0D"/>
    <w:rsid w:val="008530B4"/>
    <w:rsid w:val="00860CDE"/>
    <w:rsid w:val="00867B0D"/>
    <w:rsid w:val="008711F3"/>
    <w:rsid w:val="00871723"/>
    <w:rsid w:val="00875B75"/>
    <w:rsid w:val="008946F9"/>
    <w:rsid w:val="008B44F4"/>
    <w:rsid w:val="008C03E0"/>
    <w:rsid w:val="008C452A"/>
    <w:rsid w:val="008C6479"/>
    <w:rsid w:val="008D4573"/>
    <w:rsid w:val="008E3E44"/>
    <w:rsid w:val="008F0059"/>
    <w:rsid w:val="0090486D"/>
    <w:rsid w:val="00905DBA"/>
    <w:rsid w:val="00916A7E"/>
    <w:rsid w:val="00916FE4"/>
    <w:rsid w:val="0092102E"/>
    <w:rsid w:val="0092180D"/>
    <w:rsid w:val="00922C58"/>
    <w:rsid w:val="009341F0"/>
    <w:rsid w:val="009346FA"/>
    <w:rsid w:val="00946C23"/>
    <w:rsid w:val="0095348B"/>
    <w:rsid w:val="0099537F"/>
    <w:rsid w:val="00996E4D"/>
    <w:rsid w:val="009A60E2"/>
    <w:rsid w:val="009B30F3"/>
    <w:rsid w:val="009B6306"/>
    <w:rsid w:val="009D44EE"/>
    <w:rsid w:val="009F1466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C1A88"/>
    <w:rsid w:val="00AC3A61"/>
    <w:rsid w:val="00AC6F02"/>
    <w:rsid w:val="00AC7953"/>
    <w:rsid w:val="00AE130A"/>
    <w:rsid w:val="00AE33AE"/>
    <w:rsid w:val="00B06068"/>
    <w:rsid w:val="00B115D1"/>
    <w:rsid w:val="00B14AB1"/>
    <w:rsid w:val="00B32C23"/>
    <w:rsid w:val="00B446DC"/>
    <w:rsid w:val="00B554C5"/>
    <w:rsid w:val="00B57731"/>
    <w:rsid w:val="00B57B3D"/>
    <w:rsid w:val="00B73F2D"/>
    <w:rsid w:val="00BA0F5F"/>
    <w:rsid w:val="00BB22C6"/>
    <w:rsid w:val="00BB63C5"/>
    <w:rsid w:val="00BC5557"/>
    <w:rsid w:val="00BC66F6"/>
    <w:rsid w:val="00BE730A"/>
    <w:rsid w:val="00BF2865"/>
    <w:rsid w:val="00C1783C"/>
    <w:rsid w:val="00C2772F"/>
    <w:rsid w:val="00C34924"/>
    <w:rsid w:val="00C37B3E"/>
    <w:rsid w:val="00C45ADC"/>
    <w:rsid w:val="00C5032D"/>
    <w:rsid w:val="00C57453"/>
    <w:rsid w:val="00C72187"/>
    <w:rsid w:val="00C72F86"/>
    <w:rsid w:val="00C915CB"/>
    <w:rsid w:val="00CA3F93"/>
    <w:rsid w:val="00CC652E"/>
    <w:rsid w:val="00CE315B"/>
    <w:rsid w:val="00D010AF"/>
    <w:rsid w:val="00D06488"/>
    <w:rsid w:val="00D06C9C"/>
    <w:rsid w:val="00D37E24"/>
    <w:rsid w:val="00D4008B"/>
    <w:rsid w:val="00D54203"/>
    <w:rsid w:val="00D64007"/>
    <w:rsid w:val="00D64214"/>
    <w:rsid w:val="00D91E30"/>
    <w:rsid w:val="00DA4B5A"/>
    <w:rsid w:val="00DB0C62"/>
    <w:rsid w:val="00DD5F74"/>
    <w:rsid w:val="00DE0AE3"/>
    <w:rsid w:val="00DE14E5"/>
    <w:rsid w:val="00DE64C1"/>
    <w:rsid w:val="00DF2E18"/>
    <w:rsid w:val="00E00339"/>
    <w:rsid w:val="00E013D0"/>
    <w:rsid w:val="00E01479"/>
    <w:rsid w:val="00E218C1"/>
    <w:rsid w:val="00E249A8"/>
    <w:rsid w:val="00E47EE1"/>
    <w:rsid w:val="00E53848"/>
    <w:rsid w:val="00E65159"/>
    <w:rsid w:val="00E8078B"/>
    <w:rsid w:val="00E93593"/>
    <w:rsid w:val="00EA298C"/>
    <w:rsid w:val="00EB0891"/>
    <w:rsid w:val="00EB4465"/>
    <w:rsid w:val="00EB4E7E"/>
    <w:rsid w:val="00EE0ACB"/>
    <w:rsid w:val="00EE155C"/>
    <w:rsid w:val="00EE7C64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43DA"/>
    <w:rsid w:val="00FC2784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24</cp:revision>
  <cp:lastPrinted>2016-01-20T15:49:00Z</cp:lastPrinted>
  <dcterms:created xsi:type="dcterms:W3CDTF">2016-10-27T14:39:00Z</dcterms:created>
  <dcterms:modified xsi:type="dcterms:W3CDTF">2017-03-03T21:12:00Z</dcterms:modified>
</cp:coreProperties>
</file>