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326B" w14:textId="77777777" w:rsidR="00A07748" w:rsidRPr="00A07748" w:rsidRDefault="00B048BA" w:rsidP="00A07748">
      <w:pPr>
        <w:pStyle w:val="Ttulo1"/>
        <w:keepLines/>
        <w:spacing w:after="360" w:line="276" w:lineRule="auto"/>
        <w:jc w:val="both"/>
        <w:rPr>
          <w:rFonts w:ascii="ITC Avant Garde" w:hAnsi="ITC Avant Garde" w:cstheme="majorBidi"/>
          <w:color w:val="000000" w:themeColor="text1"/>
          <w:sz w:val="22"/>
          <w:szCs w:val="22"/>
          <w:lang w:val="es-ES_tradnl"/>
        </w:rPr>
      </w:pPr>
      <w:bookmarkStart w:id="0" w:name="_GoBack"/>
      <w:bookmarkEnd w:id="0"/>
      <w:r w:rsidRPr="00A07748">
        <w:rPr>
          <w:rFonts w:ascii="ITC Avant Garde" w:hAnsi="ITC Avant Garde" w:cstheme="majorBidi"/>
          <w:color w:val="000000" w:themeColor="text1"/>
          <w:sz w:val="22"/>
          <w:szCs w:val="22"/>
          <w:lang w:val="es-ES_tradnl"/>
        </w:rPr>
        <w:t xml:space="preserve">RESOLUCIÓN </w:t>
      </w:r>
      <w:r w:rsidR="00AC5C46" w:rsidRPr="00A07748">
        <w:rPr>
          <w:rFonts w:ascii="ITC Avant Garde" w:hAnsi="ITC Avant Garde" w:cstheme="majorBidi"/>
          <w:color w:val="000000" w:themeColor="text1"/>
          <w:sz w:val="22"/>
          <w:szCs w:val="22"/>
          <w:lang w:val="es-ES_tradnl"/>
        </w:rPr>
        <w:t>MEDIANTE LA</w:t>
      </w:r>
      <w:r w:rsidRPr="00A07748">
        <w:rPr>
          <w:rFonts w:ascii="ITC Avant Garde" w:hAnsi="ITC Avant Garde" w:cstheme="majorBidi"/>
          <w:color w:val="000000" w:themeColor="text1"/>
          <w:sz w:val="22"/>
          <w:szCs w:val="22"/>
          <w:lang w:val="es-ES_tradnl"/>
        </w:rPr>
        <w:t xml:space="preserve"> CUAL EL PLENO DEL INSTITUTO FEDERAL </w:t>
      </w:r>
      <w:r w:rsidR="00BB44E2" w:rsidRPr="00A07748">
        <w:rPr>
          <w:rFonts w:ascii="ITC Avant Garde" w:hAnsi="ITC Avant Garde" w:cstheme="majorBidi"/>
          <w:color w:val="000000" w:themeColor="text1"/>
          <w:sz w:val="22"/>
          <w:szCs w:val="22"/>
          <w:lang w:val="es-ES_tradnl"/>
        </w:rPr>
        <w:t>DE</w:t>
      </w:r>
      <w:r w:rsidRPr="00A07748">
        <w:rPr>
          <w:rFonts w:ascii="ITC Avant Garde" w:hAnsi="ITC Avant Garde" w:cstheme="majorBidi"/>
          <w:color w:val="000000" w:themeColor="text1"/>
          <w:sz w:val="22"/>
          <w:szCs w:val="22"/>
          <w:lang w:val="es-ES_tradnl"/>
        </w:rPr>
        <w:t xml:space="preserve"> TELECOMUNICACIONES </w:t>
      </w:r>
      <w:r w:rsidR="000720FE" w:rsidRPr="00A07748">
        <w:rPr>
          <w:rFonts w:ascii="ITC Avant Garde" w:hAnsi="ITC Avant Garde" w:cstheme="majorBidi"/>
          <w:color w:val="000000" w:themeColor="text1"/>
          <w:sz w:val="22"/>
          <w:szCs w:val="22"/>
          <w:lang w:val="es-ES_tradnl"/>
        </w:rPr>
        <w:t xml:space="preserve">AUTORIZA </w:t>
      </w:r>
      <w:r w:rsidR="00AC5C46" w:rsidRPr="00A07748">
        <w:rPr>
          <w:rFonts w:ascii="ITC Avant Garde" w:hAnsi="ITC Avant Garde" w:cstheme="majorBidi"/>
          <w:color w:val="000000" w:themeColor="text1"/>
          <w:sz w:val="22"/>
          <w:szCs w:val="22"/>
          <w:lang w:val="es-ES_tradnl"/>
        </w:rPr>
        <w:t xml:space="preserve">LA </w:t>
      </w:r>
      <w:r w:rsidR="0009112F" w:rsidRPr="00A07748">
        <w:rPr>
          <w:rFonts w:ascii="ITC Avant Garde" w:hAnsi="ITC Avant Garde" w:cstheme="majorBidi"/>
          <w:color w:val="000000" w:themeColor="text1"/>
          <w:sz w:val="22"/>
          <w:szCs w:val="22"/>
          <w:lang w:val="es-ES_tradnl"/>
        </w:rPr>
        <w:t>PRÓ</w:t>
      </w:r>
      <w:r w:rsidR="00D54697" w:rsidRPr="00A07748">
        <w:rPr>
          <w:rFonts w:ascii="ITC Avant Garde" w:hAnsi="ITC Avant Garde" w:cstheme="majorBidi"/>
          <w:color w:val="000000" w:themeColor="text1"/>
          <w:sz w:val="22"/>
          <w:szCs w:val="22"/>
          <w:lang w:val="es-ES_tradnl"/>
        </w:rPr>
        <w:t xml:space="preserve">RROGA </w:t>
      </w:r>
      <w:r w:rsidR="0032755C" w:rsidRPr="00A07748">
        <w:rPr>
          <w:rFonts w:ascii="ITC Avant Garde" w:hAnsi="ITC Avant Garde" w:cstheme="majorBidi"/>
          <w:color w:val="000000" w:themeColor="text1"/>
          <w:sz w:val="22"/>
          <w:szCs w:val="22"/>
          <w:lang w:val="es-ES_tradnl"/>
        </w:rPr>
        <w:t xml:space="preserve">DE VIGENCIA </w:t>
      </w:r>
      <w:r w:rsidR="00AC5C46" w:rsidRPr="00A07748">
        <w:rPr>
          <w:rFonts w:ascii="ITC Avant Garde" w:hAnsi="ITC Avant Garde" w:cstheme="majorBidi"/>
          <w:color w:val="000000" w:themeColor="text1"/>
          <w:sz w:val="22"/>
          <w:szCs w:val="22"/>
          <w:lang w:val="es-ES_tradnl"/>
        </w:rPr>
        <w:t>D</w:t>
      </w:r>
      <w:r w:rsidR="00675E1A" w:rsidRPr="00A07748">
        <w:rPr>
          <w:rFonts w:ascii="ITC Avant Garde" w:hAnsi="ITC Avant Garde" w:cstheme="majorBidi"/>
          <w:color w:val="000000" w:themeColor="text1"/>
          <w:sz w:val="22"/>
          <w:szCs w:val="22"/>
          <w:lang w:val="es-ES_tradnl"/>
        </w:rPr>
        <w:t>EL TÍTULO DE CONCESIÓN OTORGADO A</w:t>
      </w:r>
      <w:r w:rsidR="00D54697" w:rsidRPr="00A07748">
        <w:rPr>
          <w:rFonts w:ascii="ITC Avant Garde" w:hAnsi="ITC Avant Garde" w:cstheme="majorBidi"/>
          <w:color w:val="000000" w:themeColor="text1"/>
          <w:sz w:val="22"/>
          <w:szCs w:val="22"/>
          <w:lang w:val="es-ES_tradnl"/>
        </w:rPr>
        <w:t xml:space="preserve"> </w:t>
      </w:r>
      <w:r w:rsidR="009E2911" w:rsidRPr="00A07748">
        <w:rPr>
          <w:rFonts w:ascii="ITC Avant Garde" w:hAnsi="ITC Avant Garde" w:cstheme="majorBidi"/>
          <w:color w:val="000000" w:themeColor="text1"/>
          <w:sz w:val="22"/>
          <w:szCs w:val="22"/>
          <w:lang w:val="es-ES_tradnl"/>
        </w:rPr>
        <w:t>RADIOMÓVIL DIPSA, S.A. DE C.V.</w:t>
      </w:r>
      <w:r w:rsidR="009C7C3B" w:rsidRPr="00A07748">
        <w:rPr>
          <w:rFonts w:ascii="ITC Avant Garde" w:hAnsi="ITC Avant Garde" w:cstheme="majorBidi"/>
          <w:color w:val="000000" w:themeColor="text1"/>
          <w:sz w:val="22"/>
          <w:szCs w:val="22"/>
          <w:lang w:val="es-ES_tradnl"/>
        </w:rPr>
        <w:t>,</w:t>
      </w:r>
      <w:r w:rsidR="00AC5C46" w:rsidRPr="00A07748">
        <w:rPr>
          <w:rFonts w:ascii="ITC Avant Garde" w:hAnsi="ITC Avant Garde" w:cstheme="majorBidi"/>
          <w:color w:val="000000" w:themeColor="text1"/>
          <w:sz w:val="22"/>
          <w:szCs w:val="22"/>
          <w:lang w:val="es-ES_tradnl"/>
        </w:rPr>
        <w:t xml:space="preserve"> EL 17 DE DICIEMBRE DE 2002.</w:t>
      </w:r>
      <w:r w:rsidR="009C7C3B" w:rsidRPr="00A07748">
        <w:rPr>
          <w:rFonts w:ascii="ITC Avant Garde" w:hAnsi="ITC Avant Garde" w:cstheme="majorBidi"/>
          <w:color w:val="000000" w:themeColor="text1"/>
          <w:sz w:val="22"/>
          <w:szCs w:val="22"/>
          <w:lang w:val="es-ES_tradnl"/>
        </w:rPr>
        <w:t xml:space="preserve"> </w:t>
      </w:r>
    </w:p>
    <w:p w14:paraId="33A11673" w14:textId="77777777" w:rsidR="00A07748" w:rsidRPr="00A07748" w:rsidRDefault="00B048BA" w:rsidP="00A07748">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A07748">
        <w:rPr>
          <w:rFonts w:ascii="ITC Avant Garde" w:eastAsiaTheme="majorEastAsia" w:hAnsi="ITC Avant Garde" w:cstheme="majorBidi"/>
          <w:color w:val="000000" w:themeColor="text1"/>
          <w:sz w:val="22"/>
          <w:szCs w:val="22"/>
          <w:lang w:eastAsia="en-US"/>
        </w:rPr>
        <w:t>ANTECEDENTES</w:t>
      </w:r>
    </w:p>
    <w:p w14:paraId="4BA0B4D0" w14:textId="77777777" w:rsidR="00A07748" w:rsidRDefault="00824E5F" w:rsidP="00A07748">
      <w:pPr>
        <w:numPr>
          <w:ilvl w:val="0"/>
          <w:numId w:val="4"/>
        </w:numPr>
        <w:spacing w:afterLines="120" w:after="288" w:line="240" w:lineRule="auto"/>
        <w:ind w:left="567"/>
        <w:jc w:val="both"/>
        <w:rPr>
          <w:rFonts w:ascii="ITC Avant Garde" w:hAnsi="ITC Avant Garde"/>
          <w:bCs/>
          <w:color w:val="000000"/>
          <w:lang w:eastAsia="es-MX"/>
        </w:rPr>
      </w:pPr>
      <w:r w:rsidRPr="00987AE0">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9E2911">
        <w:rPr>
          <w:rFonts w:ascii="ITC Avant Garde" w:hAnsi="ITC Avant Garde"/>
          <w:bCs/>
          <w:color w:val="000000"/>
          <w:lang w:eastAsia="es-MX"/>
        </w:rPr>
        <w:t>17</w:t>
      </w:r>
      <w:r w:rsidR="00B971FF" w:rsidRPr="00EB0915">
        <w:rPr>
          <w:rFonts w:ascii="ITC Avant Garde" w:hAnsi="ITC Avant Garde"/>
          <w:bCs/>
          <w:color w:val="000000"/>
          <w:lang w:eastAsia="es-MX"/>
        </w:rPr>
        <w:t xml:space="preserve"> de </w:t>
      </w:r>
      <w:r w:rsidR="009E2911">
        <w:rPr>
          <w:rFonts w:ascii="ITC Avant Garde" w:hAnsi="ITC Avant Garde"/>
          <w:bCs/>
          <w:color w:val="000000"/>
          <w:lang w:eastAsia="es-MX"/>
        </w:rPr>
        <w:t>diciembre</w:t>
      </w:r>
      <w:r w:rsidR="00B971FF" w:rsidRPr="00EB0915">
        <w:rPr>
          <w:rFonts w:ascii="ITC Avant Garde" w:hAnsi="ITC Avant Garde"/>
          <w:bCs/>
          <w:color w:val="000000"/>
          <w:lang w:eastAsia="es-MX"/>
        </w:rPr>
        <w:t xml:space="preserve"> de 200</w:t>
      </w:r>
      <w:r w:rsidR="009E2911">
        <w:rPr>
          <w:rFonts w:ascii="ITC Avant Garde" w:hAnsi="ITC Avant Garde"/>
          <w:bCs/>
          <w:color w:val="000000"/>
          <w:lang w:eastAsia="es-MX"/>
        </w:rPr>
        <w:t>2</w:t>
      </w:r>
      <w:r w:rsidRPr="00E57237">
        <w:rPr>
          <w:rFonts w:ascii="ITC Avant Garde" w:hAnsi="ITC Avant Garde"/>
          <w:bCs/>
          <w:color w:val="000000"/>
          <w:lang w:eastAsia="es-MX"/>
        </w:rPr>
        <w:t xml:space="preserve">, la Secretaría de Comunicaciones y Transportes (la “Secretaría”), otorgó </w:t>
      </w:r>
      <w:r w:rsidR="00692E47">
        <w:rPr>
          <w:rFonts w:ascii="ITC Avant Garde" w:hAnsi="ITC Avant Garde"/>
          <w:bCs/>
          <w:color w:val="000000"/>
          <w:lang w:eastAsia="es-MX"/>
        </w:rPr>
        <w:t>en</w:t>
      </w:r>
      <w:r w:rsidRPr="00E57237">
        <w:rPr>
          <w:rFonts w:ascii="ITC Avant Garde" w:hAnsi="ITC Avant Garde"/>
          <w:bCs/>
          <w:color w:val="000000"/>
          <w:lang w:eastAsia="es-MX"/>
        </w:rPr>
        <w:t xml:space="preserve"> favor</w:t>
      </w:r>
      <w:r w:rsidR="00906442" w:rsidRPr="00E57237">
        <w:rPr>
          <w:rFonts w:ascii="ITC Avant Garde" w:hAnsi="ITC Avant Garde"/>
          <w:bCs/>
          <w:color w:val="000000"/>
          <w:lang w:eastAsia="es-MX"/>
        </w:rPr>
        <w:t xml:space="preserve"> de</w:t>
      </w:r>
      <w:r w:rsidR="00F50FB0" w:rsidRPr="00E57237">
        <w:rPr>
          <w:rFonts w:ascii="ITC Avant Garde" w:hAnsi="ITC Avant Garde"/>
          <w:bCs/>
          <w:color w:val="000000"/>
          <w:lang w:eastAsia="es-MX"/>
        </w:rPr>
        <w:t xml:space="preserve"> </w:t>
      </w:r>
      <w:r w:rsidR="009E2911">
        <w:rPr>
          <w:rFonts w:ascii="ITC Avant Garde" w:hAnsi="ITC Avant Garde"/>
          <w:bCs/>
          <w:color w:val="000000"/>
          <w:lang w:eastAsia="es-MX"/>
        </w:rPr>
        <w:t>Radiomóvil Dipsa, S.A. de C.V.</w:t>
      </w:r>
      <w:r w:rsidR="00745C14">
        <w:rPr>
          <w:rFonts w:ascii="ITC Avant Garde" w:hAnsi="ITC Avant Garde"/>
          <w:bCs/>
          <w:color w:val="000000"/>
          <w:lang w:eastAsia="es-MX"/>
        </w:rPr>
        <w:t xml:space="preserve"> (“Telcel”)</w:t>
      </w:r>
      <w:r w:rsidR="00906442" w:rsidRPr="00654B24">
        <w:rPr>
          <w:rFonts w:ascii="ITC Avant Garde" w:hAnsi="ITC Avant Garde"/>
          <w:bCs/>
          <w:color w:val="000000"/>
          <w:lang w:eastAsia="es-MX"/>
        </w:rPr>
        <w:t>,</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un título de concesión para instalar, operar y explotar una red pública de telecomunicaciones</w:t>
      </w:r>
      <w:r w:rsidR="00B1720A">
        <w:rPr>
          <w:rFonts w:ascii="ITC Avant Garde" w:hAnsi="ITC Avant Garde"/>
          <w:bCs/>
          <w:color w:val="000000"/>
          <w:lang w:eastAsia="es-MX"/>
        </w:rPr>
        <w:t xml:space="preserve"> </w:t>
      </w:r>
      <w:r w:rsidR="00692E47">
        <w:rPr>
          <w:rFonts w:ascii="ITC Avant Garde" w:hAnsi="ITC Avant Garde"/>
          <w:bCs/>
          <w:color w:val="000000"/>
          <w:lang w:eastAsia="es-MX"/>
        </w:rPr>
        <w:t xml:space="preserve">con vigencia de 15 (quince) años a partir de su otorgamiento </w:t>
      </w:r>
      <w:r w:rsidR="00B1720A">
        <w:rPr>
          <w:rFonts w:ascii="ITC Avant Garde" w:hAnsi="ITC Avant Garde"/>
          <w:bCs/>
          <w:color w:val="000000"/>
          <w:lang w:eastAsia="es-MX"/>
        </w:rPr>
        <w:t>(la “Concesión”).</w:t>
      </w:r>
    </w:p>
    <w:p w14:paraId="56425692" w14:textId="77777777" w:rsidR="00A07748" w:rsidRDefault="00B1720A" w:rsidP="00A07748">
      <w:pPr>
        <w:spacing w:afterLines="120" w:after="288" w:line="240" w:lineRule="auto"/>
        <w:ind w:left="567"/>
        <w:jc w:val="both"/>
        <w:rPr>
          <w:rFonts w:ascii="ITC Avant Garde" w:hAnsi="ITC Avant Garde"/>
          <w:bCs/>
          <w:color w:val="000000"/>
          <w:lang w:eastAsia="es-MX"/>
        </w:rPr>
      </w:pPr>
      <w:r w:rsidRPr="00FC5B19">
        <w:rPr>
          <w:rFonts w:ascii="ITC Avant Garde" w:hAnsi="ITC Avant Garde"/>
          <w:bCs/>
          <w:color w:val="000000"/>
          <w:lang w:eastAsia="es-MX"/>
        </w:rPr>
        <w:t xml:space="preserve">Los servicios comprendidos en la Concesión son los siguientes: </w:t>
      </w:r>
      <w:r w:rsidR="00692E47">
        <w:rPr>
          <w:rFonts w:ascii="ITC Avant Garde" w:hAnsi="ITC Avant Garde"/>
          <w:bCs/>
          <w:color w:val="000000"/>
          <w:lang w:eastAsia="es-MX"/>
        </w:rPr>
        <w:t xml:space="preserve">i) </w:t>
      </w:r>
      <w:r w:rsidRPr="00FC5B19">
        <w:rPr>
          <w:rFonts w:ascii="ITC Avant Garde" w:hAnsi="ITC Avant Garde"/>
          <w:bCs/>
          <w:color w:val="000000"/>
          <w:lang w:eastAsia="es-MX"/>
        </w:rPr>
        <w:t xml:space="preserve">la provisión y arrendamiento de capacidad de la red para la emisión, transmisión o recepción de signos, señales, escritos, imágenes, voz, sonidos o información de cualquier naturaleza; </w:t>
      </w:r>
      <w:r w:rsidR="00692E47">
        <w:rPr>
          <w:rFonts w:ascii="ITC Avant Garde" w:hAnsi="ITC Avant Garde"/>
          <w:bCs/>
          <w:color w:val="000000"/>
          <w:lang w:eastAsia="es-MX"/>
        </w:rPr>
        <w:t xml:space="preserve">ii) </w:t>
      </w:r>
      <w:r w:rsidRPr="00FC5B19">
        <w:rPr>
          <w:rFonts w:ascii="ITC Avant Garde" w:hAnsi="ITC Avant Garde"/>
          <w:bCs/>
          <w:color w:val="000000"/>
          <w:lang w:eastAsia="es-MX"/>
        </w:rPr>
        <w:t xml:space="preserve">la comercialización de la capacidad adquirida respecto de redes de otros concesionarios de redes públicas de telecomunicaciones; </w:t>
      </w:r>
      <w:r w:rsidR="00692E47">
        <w:rPr>
          <w:rFonts w:ascii="ITC Avant Garde" w:hAnsi="ITC Avant Garde"/>
          <w:bCs/>
          <w:color w:val="000000"/>
          <w:lang w:eastAsia="es-MX"/>
        </w:rPr>
        <w:t xml:space="preserve">iii) </w:t>
      </w:r>
      <w:r w:rsidRPr="00FC5B19">
        <w:rPr>
          <w:rFonts w:ascii="ITC Avant Garde" w:hAnsi="ITC Avant Garde"/>
          <w:bCs/>
          <w:color w:val="000000"/>
          <w:lang w:eastAsia="es-MX"/>
        </w:rPr>
        <w:t xml:space="preserve">la prestación del servicio de telefonía básica de larga distancia nacional e internacional, este último previa autorización del puerto internacional correspondiente; </w:t>
      </w:r>
      <w:r w:rsidR="00692E47">
        <w:rPr>
          <w:rFonts w:ascii="ITC Avant Garde" w:hAnsi="ITC Avant Garde"/>
          <w:bCs/>
          <w:color w:val="000000"/>
          <w:lang w:eastAsia="es-MX"/>
        </w:rPr>
        <w:t xml:space="preserve">iv) </w:t>
      </w:r>
      <w:r w:rsidRPr="00FC5B19">
        <w:rPr>
          <w:rFonts w:ascii="ITC Avant Garde" w:hAnsi="ITC Avant Garde"/>
          <w:bCs/>
          <w:color w:val="000000"/>
          <w:lang w:eastAsia="es-MX"/>
        </w:rPr>
        <w:t>la prestación del servicio de transmisión de datos, y</w:t>
      </w:r>
      <w:r w:rsidR="00692E47">
        <w:rPr>
          <w:rFonts w:ascii="ITC Avant Garde" w:hAnsi="ITC Avant Garde"/>
          <w:bCs/>
          <w:color w:val="000000"/>
          <w:lang w:eastAsia="es-MX"/>
        </w:rPr>
        <w:t xml:space="preserve"> v)</w:t>
      </w:r>
      <w:r w:rsidRPr="00FC5B19">
        <w:rPr>
          <w:rFonts w:ascii="ITC Avant Garde" w:hAnsi="ITC Avant Garde"/>
          <w:bCs/>
          <w:color w:val="000000"/>
          <w:lang w:eastAsia="es-MX"/>
        </w:rPr>
        <w:t xml:space="preserve"> la prestaci</w:t>
      </w:r>
      <w:r w:rsidR="00FC5B19" w:rsidRPr="00FC5B19">
        <w:rPr>
          <w:rFonts w:ascii="ITC Avant Garde" w:hAnsi="ITC Avant Garde"/>
          <w:bCs/>
          <w:color w:val="000000"/>
          <w:lang w:eastAsia="es-MX"/>
        </w:rPr>
        <w:t>ón directa de servicios de valor agregado a sus usuarios, previo registro de los mismos.</w:t>
      </w:r>
    </w:p>
    <w:p w14:paraId="7C911AAF" w14:textId="77777777" w:rsidR="00A07748" w:rsidRDefault="009E2911" w:rsidP="00A07748">
      <w:pPr>
        <w:numPr>
          <w:ilvl w:val="0"/>
          <w:numId w:val="4"/>
        </w:numPr>
        <w:spacing w:afterLines="120" w:after="288" w:line="240" w:lineRule="auto"/>
        <w:ind w:left="567"/>
        <w:jc w:val="both"/>
        <w:rPr>
          <w:rFonts w:ascii="ITC Avant Garde" w:hAnsi="ITC Avant Garde"/>
          <w:bCs/>
          <w:color w:val="000000"/>
          <w:lang w:eastAsia="es-MX"/>
        </w:rPr>
      </w:pPr>
      <w:r w:rsidRPr="00FC5B19">
        <w:rPr>
          <w:rFonts w:ascii="ITC Avant Garde" w:hAnsi="ITC Avant Garde"/>
          <w:b/>
          <w:bCs/>
          <w:color w:val="000000"/>
          <w:lang w:eastAsia="es-MX"/>
        </w:rPr>
        <w:t xml:space="preserve">Decreto de Reforma Constitucional. </w:t>
      </w:r>
      <w:r w:rsidRPr="00FC5B19">
        <w:rPr>
          <w:rFonts w:ascii="ITC Avant Garde" w:hAnsi="ITC Avant Garde"/>
          <w:bCs/>
          <w:color w:val="000000"/>
          <w:lang w:eastAsia="es-MX"/>
        </w:rPr>
        <w:t>Con fecha 11 de junio de 2013, se publicó en el Diario Oficial de la Federación el “</w:t>
      </w:r>
      <w:r w:rsidRPr="00FC5B1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FC5B19">
        <w:rPr>
          <w:rFonts w:ascii="ITC Avant Garde" w:hAnsi="ITC Avant Garde"/>
          <w:bCs/>
          <w:color w:val="000000"/>
          <w:lang w:eastAsia="es-MX"/>
        </w:rPr>
        <w:t>” (el “Decreto de Reforma Constitucional”), mediante el cual se creó el Instituto Federal de Telecomunicaciones (el “Instituto”).</w:t>
      </w:r>
    </w:p>
    <w:p w14:paraId="1B902A9E" w14:textId="77777777" w:rsidR="00A07748" w:rsidRDefault="009B6417" w:rsidP="00A07748">
      <w:pPr>
        <w:numPr>
          <w:ilvl w:val="0"/>
          <w:numId w:val="4"/>
        </w:numPr>
        <w:spacing w:afterLines="120" w:after="288" w:line="240" w:lineRule="auto"/>
        <w:ind w:left="567"/>
        <w:jc w:val="both"/>
        <w:rPr>
          <w:rFonts w:ascii="ITC Avant Garde" w:hAnsi="ITC Avant Garde"/>
          <w:bCs/>
          <w:color w:val="000000"/>
          <w:lang w:eastAsia="es-MX"/>
        </w:rPr>
      </w:pPr>
      <w:r w:rsidRPr="00CD054B">
        <w:rPr>
          <w:rFonts w:ascii="ITC Avant Garde" w:hAnsi="ITC Avant Garde"/>
          <w:b/>
          <w:bCs/>
          <w:color w:val="000000"/>
          <w:lang w:eastAsia="es-MX"/>
        </w:rPr>
        <w:t>Resolución de preponderancia en el sector de telecomunicaciones</w:t>
      </w:r>
      <w:r w:rsidR="00FA5AF8" w:rsidRPr="00CD054B">
        <w:rPr>
          <w:rFonts w:ascii="ITC Avant Garde" w:hAnsi="ITC Avant Garde"/>
          <w:b/>
          <w:bCs/>
          <w:color w:val="000000"/>
          <w:lang w:eastAsia="es-MX"/>
        </w:rPr>
        <w:t>.</w:t>
      </w:r>
      <w:r w:rsidRPr="00CD054B">
        <w:rPr>
          <w:rFonts w:ascii="ITC Avant Garde" w:hAnsi="ITC Avant Garde"/>
          <w:bCs/>
          <w:color w:val="000000"/>
          <w:lang w:eastAsia="es-MX"/>
        </w:rPr>
        <w:t xml:space="preserve"> Mediante Acuerdo P/IFT/EXT/060314/76 de fecha 6 de marzo de 2014, e</w:t>
      </w:r>
      <w:r w:rsidR="00692E47">
        <w:rPr>
          <w:rFonts w:ascii="ITC Avant Garde" w:hAnsi="ITC Avant Garde"/>
          <w:bCs/>
          <w:color w:val="000000"/>
          <w:lang w:eastAsia="es-MX"/>
        </w:rPr>
        <w:t>l</w:t>
      </w:r>
      <w:r w:rsidRPr="00CD054B">
        <w:rPr>
          <w:rFonts w:ascii="ITC Avant Garde" w:hAnsi="ITC Avant Garde"/>
          <w:bCs/>
          <w:color w:val="000000"/>
          <w:lang w:eastAsia="es-MX"/>
        </w:rPr>
        <w:t xml:space="preserve"> Instituto emitió la </w:t>
      </w:r>
      <w:r w:rsidR="00692E47">
        <w:rPr>
          <w:rFonts w:ascii="ITC Avant Garde" w:hAnsi="ITC Avant Garde"/>
          <w:bCs/>
          <w:color w:val="000000"/>
          <w:lang w:eastAsia="es-MX"/>
        </w:rPr>
        <w:t>R</w:t>
      </w:r>
      <w:r w:rsidRPr="00CD054B">
        <w:rPr>
          <w:rFonts w:ascii="ITC Avant Garde" w:hAnsi="ITC Avant Garde"/>
          <w:bCs/>
          <w:color w:val="000000"/>
          <w:lang w:eastAsia="es-MX"/>
        </w:rPr>
        <w:t>esolución por la</w:t>
      </w:r>
      <w:r w:rsidR="00CD054B" w:rsidRPr="00CD054B">
        <w:rPr>
          <w:rFonts w:ascii="ITC Avant Garde" w:hAnsi="ITC Avant Garde"/>
          <w:bCs/>
          <w:color w:val="000000"/>
          <w:lang w:eastAsia="es-MX"/>
        </w:rPr>
        <w:t xml:space="preserve"> cual se determinó</w:t>
      </w:r>
      <w:r w:rsidR="00AD1E1C">
        <w:rPr>
          <w:rFonts w:ascii="ITC Avant Garde" w:hAnsi="ITC Avant Garde"/>
          <w:bCs/>
          <w:color w:val="000000"/>
          <w:lang w:eastAsia="es-MX"/>
        </w:rPr>
        <w:t xml:space="preserve"> como agente económico p</w:t>
      </w:r>
      <w:r w:rsidRPr="00CD054B">
        <w:rPr>
          <w:rFonts w:ascii="ITC Avant Garde" w:hAnsi="ITC Avant Garde"/>
          <w:bCs/>
          <w:color w:val="000000"/>
          <w:lang w:eastAsia="es-MX"/>
        </w:rPr>
        <w:t>reponderante en el s</w:t>
      </w:r>
      <w:r w:rsidR="00AD1E1C">
        <w:rPr>
          <w:rFonts w:ascii="ITC Avant Garde" w:hAnsi="ITC Avant Garde"/>
          <w:bCs/>
          <w:color w:val="000000"/>
          <w:lang w:eastAsia="es-MX"/>
        </w:rPr>
        <w:t>ector de telecomunicaciones al grupo de interés e</w:t>
      </w:r>
      <w:r w:rsidRPr="00CD054B">
        <w:rPr>
          <w:rFonts w:ascii="ITC Avant Garde" w:hAnsi="ITC Avant Garde"/>
          <w:bCs/>
          <w:color w:val="000000"/>
          <w:lang w:eastAsia="es-MX"/>
        </w:rPr>
        <w:t>conómico</w:t>
      </w:r>
      <w:r w:rsidR="00CD054B" w:rsidRPr="00CD054B">
        <w:rPr>
          <w:rFonts w:ascii="ITC Avant Garde" w:hAnsi="ITC Avant Garde"/>
          <w:bCs/>
          <w:color w:val="000000"/>
          <w:lang w:eastAsia="es-MX"/>
        </w:rPr>
        <w:t xml:space="preserve"> del que forma</w:t>
      </w:r>
      <w:r w:rsidR="00745C14">
        <w:rPr>
          <w:rFonts w:ascii="ITC Avant Garde" w:hAnsi="ITC Avant Garde"/>
          <w:bCs/>
          <w:color w:val="000000"/>
          <w:lang w:eastAsia="es-MX"/>
        </w:rPr>
        <w:t>n</w:t>
      </w:r>
      <w:r w:rsidR="00BB1313" w:rsidRPr="00CD054B">
        <w:rPr>
          <w:rFonts w:ascii="ITC Avant Garde" w:hAnsi="ITC Avant Garde"/>
          <w:bCs/>
          <w:color w:val="000000"/>
          <w:lang w:eastAsia="es-MX"/>
        </w:rPr>
        <w:t xml:space="preserve"> parte</w:t>
      </w:r>
      <w:r w:rsidR="00CD054B" w:rsidRPr="00CD054B">
        <w:rPr>
          <w:rFonts w:ascii="ITC Avant Garde" w:hAnsi="ITC Avant Garde"/>
          <w:bCs/>
          <w:color w:val="000000"/>
          <w:lang w:eastAsia="es-MX"/>
        </w:rPr>
        <w:t xml:space="preserve">, entre otros, </w:t>
      </w:r>
      <w:r w:rsidR="00745C14">
        <w:rPr>
          <w:rFonts w:ascii="ITC Avant Garde" w:hAnsi="ITC Avant Garde"/>
          <w:bCs/>
          <w:color w:val="000000"/>
          <w:lang w:eastAsia="es-MX"/>
        </w:rPr>
        <w:t>Telcel</w:t>
      </w:r>
      <w:r w:rsidR="00CD054B" w:rsidRPr="00CD054B">
        <w:rPr>
          <w:rFonts w:ascii="ITC Avant Garde" w:hAnsi="ITC Avant Garde"/>
          <w:bCs/>
          <w:color w:val="000000"/>
          <w:lang w:eastAsia="es-MX"/>
        </w:rPr>
        <w:t>, imponiéndole</w:t>
      </w:r>
      <w:r w:rsidR="00BB1313" w:rsidRPr="00CD054B">
        <w:rPr>
          <w:rFonts w:ascii="ITC Avant Garde" w:hAnsi="ITC Avant Garde"/>
          <w:bCs/>
          <w:color w:val="000000"/>
          <w:lang w:eastAsia="es-MX"/>
        </w:rPr>
        <w:t xml:space="preserve"> las medidas necesarias para evitar que se afecte la competencia y la libre concurrencia</w:t>
      </w:r>
      <w:r w:rsidR="00CD054B" w:rsidRPr="00CD054B">
        <w:rPr>
          <w:rFonts w:ascii="ITC Avant Garde" w:hAnsi="ITC Avant Garde"/>
          <w:bCs/>
          <w:color w:val="000000"/>
          <w:lang w:eastAsia="es-MX"/>
        </w:rPr>
        <w:t xml:space="preserve"> en dicho sector</w:t>
      </w:r>
      <w:r w:rsidR="00E622A7" w:rsidRPr="00CD054B">
        <w:rPr>
          <w:rFonts w:ascii="ITC Avant Garde" w:hAnsi="ITC Avant Garde"/>
          <w:bCs/>
          <w:color w:val="000000"/>
          <w:lang w:eastAsia="es-MX"/>
        </w:rPr>
        <w:t xml:space="preserve"> (la “Resolución de Preponderancia”)</w:t>
      </w:r>
      <w:r w:rsidR="00BB1313" w:rsidRPr="00CD054B">
        <w:rPr>
          <w:rFonts w:ascii="ITC Avant Garde" w:hAnsi="ITC Avant Garde"/>
          <w:bCs/>
          <w:color w:val="000000"/>
          <w:lang w:eastAsia="es-MX"/>
        </w:rPr>
        <w:t>.</w:t>
      </w:r>
    </w:p>
    <w:p w14:paraId="47149A55" w14:textId="77777777" w:rsidR="00A07748" w:rsidRDefault="009E2911" w:rsidP="00A07748">
      <w:pPr>
        <w:numPr>
          <w:ilvl w:val="0"/>
          <w:numId w:val="4"/>
        </w:numPr>
        <w:spacing w:afterLines="120" w:after="288"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 xml:space="preserve">Decreto por el que se expiden la Ley Federal de Telecomunicaciones y Radiodifusión, y la Ley del Sistema Público de Radiodifusión del Estado Mexicano; y se reforman, adicionan y derogan </w:t>
      </w:r>
      <w:r w:rsidRPr="00D26331">
        <w:rPr>
          <w:rFonts w:ascii="ITC Avant Garde" w:hAnsi="ITC Avant Garde"/>
          <w:bCs/>
          <w:i/>
          <w:color w:val="000000" w:themeColor="text1"/>
          <w:lang w:eastAsia="es-MX"/>
        </w:rPr>
        <w:lastRenderedPageBreak/>
        <w:t>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14:paraId="290CFE3C" w14:textId="77777777" w:rsidR="00A07748" w:rsidRDefault="00BA7BF9" w:rsidP="00A07748">
      <w:pPr>
        <w:numPr>
          <w:ilvl w:val="0"/>
          <w:numId w:val="4"/>
        </w:numPr>
        <w:spacing w:afterLines="120" w:after="288"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 2014.</w:t>
      </w:r>
    </w:p>
    <w:p w14:paraId="03089B4A" w14:textId="77777777" w:rsidR="00A07748" w:rsidRDefault="00C43AD2" w:rsidP="00A07748">
      <w:pPr>
        <w:numPr>
          <w:ilvl w:val="0"/>
          <w:numId w:val="4"/>
        </w:numPr>
        <w:spacing w:afterLines="120" w:after="288"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Pr="00E57237">
        <w:rPr>
          <w:rFonts w:ascii="ITC Avant Garde" w:hAnsi="ITC Avant Garde"/>
          <w:bCs/>
          <w:color w:val="000000" w:themeColor="text1"/>
          <w:lang w:eastAsia="es-MX"/>
        </w:rPr>
        <w:t xml:space="preserve"> </w:t>
      </w:r>
      <w:r w:rsidR="00D03FFC">
        <w:rPr>
          <w:rFonts w:ascii="ITC Avant Garde" w:hAnsi="ITC Avant Garde"/>
          <w:bCs/>
          <w:color w:val="000000" w:themeColor="text1"/>
          <w:lang w:eastAsia="es-MX"/>
        </w:rPr>
        <w:t>El 3 de noviembre de 201</w:t>
      </w:r>
      <w:r w:rsidR="00745C14">
        <w:rPr>
          <w:rFonts w:ascii="ITC Avant Garde" w:hAnsi="ITC Avant Garde"/>
          <w:bCs/>
          <w:color w:val="000000" w:themeColor="text1"/>
          <w:lang w:eastAsia="es-MX"/>
        </w:rPr>
        <w:t>4</w:t>
      </w:r>
      <w:r w:rsidR="00D03FFC">
        <w:rPr>
          <w:rFonts w:ascii="ITC Avant Garde" w:hAnsi="ITC Avant Garde"/>
          <w:bCs/>
          <w:color w:val="000000" w:themeColor="text1"/>
          <w:lang w:eastAsia="es-MX"/>
        </w:rPr>
        <w:t xml:space="preserve"> el representante legal de </w:t>
      </w:r>
      <w:r w:rsidR="00745C14">
        <w:rPr>
          <w:rFonts w:ascii="ITC Avant Garde" w:hAnsi="ITC Avant Garde"/>
          <w:bCs/>
          <w:color w:val="000000" w:themeColor="text1"/>
          <w:lang w:eastAsia="es-MX"/>
        </w:rPr>
        <w:t>Telcel</w:t>
      </w:r>
      <w:r w:rsidR="009E2911">
        <w:rPr>
          <w:rFonts w:ascii="ITC Avant Garde" w:hAnsi="ITC Avant Garde"/>
          <w:bCs/>
          <w:color w:val="000000"/>
          <w:lang w:eastAsia="es-MX"/>
        </w:rPr>
        <w:t xml:space="preserve"> </w:t>
      </w:r>
      <w:r w:rsidR="00AA140D" w:rsidRPr="00E57237">
        <w:rPr>
          <w:rFonts w:ascii="ITC Avant Garde" w:hAnsi="ITC Avant Garde"/>
          <w:bCs/>
          <w:color w:val="000000"/>
          <w:lang w:eastAsia="es-MX"/>
        </w:rPr>
        <w:t xml:space="preserve">presentó </w:t>
      </w:r>
      <w:r w:rsidRPr="00E57237">
        <w:rPr>
          <w:rFonts w:ascii="ITC Avant Garde" w:hAnsi="ITC Avant Garde"/>
          <w:bCs/>
          <w:color w:val="000000"/>
          <w:lang w:eastAsia="es-MX"/>
        </w:rPr>
        <w:t xml:space="preserve">ante </w:t>
      </w:r>
      <w:r w:rsidR="009E2911">
        <w:rPr>
          <w:rFonts w:ascii="ITC Avant Garde" w:hAnsi="ITC Avant Garde"/>
          <w:bCs/>
          <w:color w:val="000000"/>
          <w:lang w:eastAsia="es-MX"/>
        </w:rPr>
        <w:t>el Instituto</w:t>
      </w:r>
      <w:r w:rsidR="008B6A26" w:rsidRPr="00E57237">
        <w:rPr>
          <w:rFonts w:ascii="ITC Avant Garde" w:hAnsi="ITC Avant Garde"/>
          <w:bCs/>
          <w:color w:val="000000"/>
          <w:lang w:eastAsia="es-MX"/>
        </w:rPr>
        <w:t xml:space="preserve"> solicitud de prórroga de vigencia de la Concesión</w:t>
      </w:r>
      <w:r w:rsidR="00A66EC3">
        <w:rPr>
          <w:rFonts w:ascii="ITC Avant Garde" w:hAnsi="ITC Avant Garde"/>
          <w:bCs/>
          <w:color w:val="000000"/>
          <w:lang w:eastAsia="es-MX"/>
        </w:rPr>
        <w:t xml:space="preserve"> </w:t>
      </w:r>
      <w:r w:rsidR="00A66EC3" w:rsidRPr="00CA08F0">
        <w:rPr>
          <w:rFonts w:ascii="ITC Avant Garde" w:hAnsi="ITC Avant Garde"/>
          <w:bCs/>
          <w:color w:val="000000"/>
          <w:lang w:eastAsia="es-MX"/>
        </w:rPr>
        <w:t>(la “Solicitud de Prórroga”)</w:t>
      </w:r>
      <w:r w:rsidRPr="00E57237">
        <w:rPr>
          <w:rFonts w:ascii="ITC Avant Garde" w:hAnsi="ITC Avant Garde"/>
          <w:bCs/>
          <w:color w:val="000000"/>
          <w:lang w:eastAsia="es-MX"/>
        </w:rPr>
        <w:t>.</w:t>
      </w:r>
    </w:p>
    <w:p w14:paraId="5C81295F" w14:textId="77777777" w:rsidR="00A07748" w:rsidRDefault="005608D0" w:rsidP="00A07748">
      <w:pPr>
        <w:numPr>
          <w:ilvl w:val="0"/>
          <w:numId w:val="4"/>
        </w:numPr>
        <w:spacing w:afterLines="120" w:after="288" w:line="240" w:lineRule="auto"/>
        <w:ind w:left="567"/>
        <w:jc w:val="both"/>
        <w:rPr>
          <w:rFonts w:ascii="ITC Avant Garde" w:hAnsi="ITC Avant Garde"/>
          <w:bCs/>
          <w:color w:val="000000"/>
          <w:lang w:eastAsia="es-MX"/>
        </w:rPr>
      </w:pPr>
      <w:r w:rsidRPr="005608D0">
        <w:rPr>
          <w:rFonts w:ascii="ITC Avant Garde" w:hAnsi="ITC Avant Garde"/>
          <w:b/>
          <w:bCs/>
          <w:color w:val="000000"/>
          <w:lang w:eastAsia="es-MX"/>
        </w:rPr>
        <w:t>Solicitud de Opinión Técnica.</w:t>
      </w:r>
      <w:r w:rsidRPr="005608D0">
        <w:rPr>
          <w:rFonts w:ascii="ITC Avant Garde" w:hAnsi="ITC Avant Garde"/>
          <w:bCs/>
          <w:color w:val="000000"/>
          <w:lang w:eastAsia="es-MX"/>
        </w:rPr>
        <w:t xml:space="preserve"> </w:t>
      </w:r>
      <w:r w:rsidR="00666623">
        <w:rPr>
          <w:rFonts w:ascii="ITC Avant Garde" w:hAnsi="ITC Avant Garde"/>
          <w:bCs/>
          <w:color w:val="000000"/>
          <w:lang w:eastAsia="es-MX"/>
        </w:rPr>
        <w:t>De conformidad con lo dispuesto en el Decreto de Reforma Constitucional y la Ley, m</w:t>
      </w:r>
      <w:r>
        <w:rPr>
          <w:rFonts w:ascii="ITC Avant Garde" w:hAnsi="ITC Avant Garde"/>
          <w:bCs/>
          <w:color w:val="000000"/>
          <w:lang w:eastAsia="es-MX"/>
        </w:rPr>
        <w:t xml:space="preserve">ediante oficio </w:t>
      </w:r>
      <w:r w:rsidRPr="00333CF9">
        <w:rPr>
          <w:rFonts w:ascii="ITC Avant Garde" w:hAnsi="ITC Avant Garde"/>
          <w:bCs/>
          <w:color w:val="000000"/>
          <w:lang w:eastAsia="es-MX"/>
        </w:rPr>
        <w:t>IFT/223/UCS/307/2014</w:t>
      </w:r>
      <w:r w:rsidR="00745C14">
        <w:rPr>
          <w:rFonts w:ascii="ITC Avant Garde" w:hAnsi="ITC Avant Garde"/>
          <w:bCs/>
          <w:color w:val="000000"/>
          <w:lang w:eastAsia="es-MX"/>
        </w:rPr>
        <w:t>,</w:t>
      </w:r>
      <w:r w:rsidRPr="00333CF9">
        <w:rPr>
          <w:rFonts w:ascii="ITC Avant Garde" w:hAnsi="ITC Avant Garde"/>
          <w:bCs/>
          <w:color w:val="000000"/>
          <w:lang w:eastAsia="es-MX"/>
        </w:rPr>
        <w:t xml:space="preserve"> notificado el 25 de noviembre de 2014, el Instituto</w:t>
      </w:r>
      <w:r w:rsidR="00F41FAD">
        <w:rPr>
          <w:rFonts w:ascii="ITC Avant Garde" w:hAnsi="ITC Avant Garde"/>
          <w:bCs/>
          <w:color w:val="000000"/>
          <w:lang w:eastAsia="es-MX"/>
        </w:rPr>
        <w:t>, a través de la Unidad de Concesiones y Servicios,</w:t>
      </w:r>
      <w:r w:rsidRPr="00333CF9">
        <w:rPr>
          <w:rFonts w:ascii="ITC Avant Garde" w:hAnsi="ITC Avant Garde"/>
          <w:bCs/>
          <w:color w:val="000000"/>
          <w:lang w:eastAsia="es-MX"/>
        </w:rPr>
        <w:t xml:space="preserve"> solicitó</w:t>
      </w:r>
      <w:r w:rsidRPr="00A039D9">
        <w:rPr>
          <w:rFonts w:ascii="ITC Avant Garde" w:hAnsi="ITC Avant Garde"/>
          <w:bCs/>
          <w:color w:val="000000"/>
          <w:lang w:eastAsia="es-MX"/>
        </w:rPr>
        <w:t xml:space="preserve"> a la Secretaría </w:t>
      </w:r>
      <w:r w:rsidR="00ED1C6E">
        <w:rPr>
          <w:rFonts w:ascii="ITC Avant Garde" w:hAnsi="ITC Avant Garde"/>
          <w:bCs/>
          <w:color w:val="000000"/>
          <w:lang w:eastAsia="es-MX"/>
        </w:rPr>
        <w:t xml:space="preserve">la </w:t>
      </w:r>
      <w:r w:rsidRPr="00A039D9">
        <w:rPr>
          <w:rFonts w:ascii="ITC Avant Garde" w:hAnsi="ITC Avant Garde"/>
          <w:bCs/>
          <w:color w:val="000000"/>
          <w:lang w:eastAsia="es-MX"/>
        </w:rPr>
        <w:t xml:space="preserve">opinión técnica correspondiente a la Solicitud de </w:t>
      </w:r>
      <w:r w:rsidR="00745C14">
        <w:rPr>
          <w:rFonts w:ascii="ITC Avant Garde" w:hAnsi="ITC Avant Garde"/>
          <w:bCs/>
          <w:color w:val="000000"/>
          <w:lang w:eastAsia="es-MX"/>
        </w:rPr>
        <w:t>Prórroga</w:t>
      </w:r>
      <w:r w:rsidRPr="00A039D9">
        <w:rPr>
          <w:rFonts w:ascii="ITC Avant Garde" w:hAnsi="ITC Avant Garde"/>
          <w:bCs/>
          <w:color w:val="000000"/>
          <w:lang w:eastAsia="es-MX"/>
        </w:rPr>
        <w:t xml:space="preserve">, </w:t>
      </w:r>
      <w:r w:rsidRPr="004C6E2F">
        <w:rPr>
          <w:rFonts w:ascii="ITC Avant Garde" w:hAnsi="ITC Avant Garde"/>
          <w:bCs/>
          <w:color w:val="000000"/>
          <w:lang w:eastAsia="es-MX"/>
        </w:rPr>
        <w:t>de c</w:t>
      </w:r>
      <w:r w:rsidR="00ED1C6E">
        <w:rPr>
          <w:rFonts w:ascii="ITC Avant Garde" w:hAnsi="ITC Avant Garde"/>
          <w:bCs/>
          <w:color w:val="000000"/>
          <w:lang w:eastAsia="es-MX"/>
        </w:rPr>
        <w:t>onformidad con lo establecido por</w:t>
      </w:r>
      <w:r w:rsidRPr="004C6E2F">
        <w:rPr>
          <w:rFonts w:ascii="ITC Avant Garde" w:hAnsi="ITC Avant Garde"/>
          <w:bCs/>
          <w:color w:val="000000"/>
          <w:lang w:eastAsia="es-MX"/>
        </w:rPr>
        <w:t xml:space="preserve"> el artículo 28 párrafo décimo séptimo de la Constitución Política de los Estados Unidos Mexicanos</w:t>
      </w:r>
      <w:r w:rsidRPr="00A039D9">
        <w:rPr>
          <w:rFonts w:ascii="ITC Avant Garde" w:hAnsi="ITC Avant Garde"/>
          <w:bCs/>
          <w:color w:val="000000"/>
          <w:lang w:eastAsia="es-MX"/>
        </w:rPr>
        <w:t xml:space="preserve"> (la “Constitución”).</w:t>
      </w:r>
    </w:p>
    <w:p w14:paraId="0CE93D1D" w14:textId="77777777" w:rsidR="00A07748" w:rsidRDefault="008C2FC1" w:rsidP="00A07748">
      <w:pPr>
        <w:numPr>
          <w:ilvl w:val="0"/>
          <w:numId w:val="4"/>
        </w:numPr>
        <w:spacing w:afterLines="120" w:after="288" w:line="240" w:lineRule="auto"/>
        <w:ind w:left="567"/>
        <w:jc w:val="both"/>
        <w:rPr>
          <w:rFonts w:ascii="ITC Avant Garde" w:hAnsi="ITC Avant Garde"/>
          <w:bCs/>
          <w:color w:val="000000"/>
          <w:lang w:eastAsia="es-MX"/>
        </w:rPr>
      </w:pPr>
      <w:r w:rsidRPr="00A039D9">
        <w:rPr>
          <w:rFonts w:ascii="ITC Avant Garde" w:hAnsi="ITC Avant Garde" w:cs="Arial"/>
          <w:b/>
          <w:bCs/>
          <w:color w:val="000000"/>
          <w:shd w:val="clear" w:color="auto" w:fill="FFFFFF"/>
        </w:rPr>
        <w:t>Opinión Técnica de la Secretaría.</w:t>
      </w:r>
      <w:r w:rsidRPr="00A039D9">
        <w:rPr>
          <w:rFonts w:ascii="ITC Avant Garde" w:hAnsi="ITC Avant Garde"/>
          <w:bCs/>
          <w:color w:val="000000"/>
          <w:lang w:eastAsia="es-MX"/>
        </w:rPr>
        <w:t xml:space="preserve"> Mediante oficio 2.1.-</w:t>
      </w:r>
      <w:r>
        <w:rPr>
          <w:rFonts w:ascii="ITC Avant Garde" w:hAnsi="ITC Avant Garde"/>
          <w:bCs/>
          <w:color w:val="000000"/>
          <w:lang w:eastAsia="es-MX"/>
        </w:rPr>
        <w:t>0094</w:t>
      </w:r>
      <w:r w:rsidRPr="00A039D9">
        <w:rPr>
          <w:rFonts w:ascii="ITC Avant Garde" w:hAnsi="ITC Avant Garde"/>
          <w:bCs/>
          <w:color w:val="000000"/>
          <w:lang w:eastAsia="es-MX"/>
        </w:rPr>
        <w:t xml:space="preserve"> de fecha </w:t>
      </w:r>
      <w:r>
        <w:rPr>
          <w:rFonts w:ascii="ITC Avant Garde" w:hAnsi="ITC Avant Garde"/>
          <w:bCs/>
          <w:color w:val="000000"/>
          <w:lang w:eastAsia="es-MX"/>
        </w:rPr>
        <w:t>23</w:t>
      </w:r>
      <w:r w:rsidRPr="00A039D9">
        <w:rPr>
          <w:rFonts w:ascii="ITC Avant Garde" w:hAnsi="ITC Avant Garde"/>
          <w:bCs/>
          <w:color w:val="000000"/>
          <w:lang w:eastAsia="es-MX"/>
        </w:rPr>
        <w:t xml:space="preserve"> de </w:t>
      </w:r>
      <w:r>
        <w:rPr>
          <w:rFonts w:ascii="ITC Avant Garde" w:hAnsi="ITC Avant Garde"/>
          <w:bCs/>
          <w:color w:val="000000"/>
          <w:lang w:eastAsia="es-MX"/>
        </w:rPr>
        <w:t>enero</w:t>
      </w:r>
      <w:r w:rsidRPr="00A039D9">
        <w:rPr>
          <w:rFonts w:ascii="ITC Avant Garde" w:hAnsi="ITC Avant Garde"/>
          <w:bCs/>
          <w:color w:val="000000"/>
          <w:lang w:eastAsia="es-MX"/>
        </w:rPr>
        <w:t xml:space="preserve"> de 201</w:t>
      </w:r>
      <w:r>
        <w:rPr>
          <w:rFonts w:ascii="ITC Avant Garde" w:hAnsi="ITC Avant Garde"/>
          <w:bCs/>
          <w:color w:val="000000"/>
          <w:lang w:eastAsia="es-MX"/>
        </w:rPr>
        <w:t>5</w:t>
      </w:r>
      <w:r w:rsidRPr="00A039D9">
        <w:rPr>
          <w:rFonts w:ascii="ITC Avant Garde" w:hAnsi="ITC Avant Garde"/>
          <w:bCs/>
          <w:color w:val="000000"/>
          <w:lang w:eastAsia="es-MX"/>
        </w:rPr>
        <w:t xml:space="preserve">, la Dirección General de Política de Telecomunicaciones y de Radiodifusión de la </w:t>
      </w:r>
      <w:r w:rsidRPr="00A039D9">
        <w:rPr>
          <w:rFonts w:ascii="ITC Avant Garde" w:hAnsi="ITC Avant Garde"/>
          <w:color w:val="000000"/>
          <w:shd w:val="clear" w:color="auto" w:fill="FFFFFF"/>
        </w:rPr>
        <w:t>Secretaría</w:t>
      </w:r>
      <w:r w:rsidRPr="00A039D9">
        <w:rPr>
          <w:rFonts w:ascii="ITC Avant Garde" w:hAnsi="ITC Avant Garde"/>
          <w:bCs/>
          <w:color w:val="000000"/>
          <w:lang w:eastAsia="es-MX"/>
        </w:rPr>
        <w:t>, remitió el oficio 1.-</w:t>
      </w:r>
      <w:r>
        <w:rPr>
          <w:rFonts w:ascii="ITC Avant Garde" w:hAnsi="ITC Avant Garde"/>
          <w:bCs/>
          <w:color w:val="000000"/>
          <w:lang w:eastAsia="es-MX"/>
        </w:rPr>
        <w:t>09</w:t>
      </w:r>
      <w:r w:rsidRPr="00A039D9">
        <w:rPr>
          <w:rFonts w:ascii="ITC Avant Garde" w:hAnsi="ITC Avant Garde"/>
          <w:bCs/>
          <w:color w:val="000000"/>
          <w:lang w:eastAsia="es-MX"/>
        </w:rPr>
        <w:t xml:space="preserve"> de fecha </w:t>
      </w:r>
      <w:r>
        <w:rPr>
          <w:rFonts w:ascii="ITC Avant Garde" w:hAnsi="ITC Avant Garde"/>
          <w:bCs/>
          <w:color w:val="000000"/>
          <w:lang w:eastAsia="es-MX"/>
        </w:rPr>
        <w:t>22</w:t>
      </w:r>
      <w:r w:rsidRPr="00A039D9">
        <w:rPr>
          <w:rFonts w:ascii="ITC Avant Garde" w:hAnsi="ITC Avant Garde"/>
          <w:bCs/>
          <w:color w:val="000000"/>
          <w:lang w:eastAsia="es-MX"/>
        </w:rPr>
        <w:t xml:space="preserve"> de </w:t>
      </w:r>
      <w:r>
        <w:rPr>
          <w:rFonts w:ascii="ITC Avant Garde" w:hAnsi="ITC Avant Garde"/>
          <w:bCs/>
          <w:color w:val="000000"/>
          <w:lang w:eastAsia="es-MX"/>
        </w:rPr>
        <w:t>enero de 2015</w:t>
      </w:r>
      <w:r w:rsidRPr="00A039D9">
        <w:rPr>
          <w:rFonts w:ascii="ITC Avant Garde" w:hAnsi="ITC Avant Garde"/>
          <w:bCs/>
          <w:color w:val="000000"/>
          <w:lang w:eastAsia="es-MX"/>
        </w:rPr>
        <w:t>, con la opinión técnica en sentido favorable</w:t>
      </w:r>
      <w:r w:rsidR="00745C14">
        <w:rPr>
          <w:rFonts w:ascii="ITC Avant Garde" w:hAnsi="ITC Avant Garde"/>
          <w:bCs/>
          <w:color w:val="000000"/>
          <w:lang w:eastAsia="es-MX"/>
        </w:rPr>
        <w:t xml:space="preserve"> respecto de la Solicitud de Prórroga planteada por Telcel</w:t>
      </w:r>
      <w:r w:rsidRPr="00A039D9">
        <w:rPr>
          <w:rFonts w:ascii="ITC Avant Garde" w:hAnsi="ITC Avant Garde"/>
          <w:bCs/>
          <w:color w:val="000000"/>
          <w:lang w:eastAsia="es-MX"/>
        </w:rPr>
        <w:t>.</w:t>
      </w:r>
    </w:p>
    <w:p w14:paraId="78A0680F" w14:textId="77777777" w:rsidR="00A07748" w:rsidRDefault="00B048BA" w:rsidP="00A07748">
      <w:pPr>
        <w:spacing w:afterLines="120" w:after="288"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0502FE89" w14:textId="77777777" w:rsidR="00A07748" w:rsidRPr="00A07748" w:rsidRDefault="00B048BA" w:rsidP="00A07748">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A07748">
        <w:rPr>
          <w:rFonts w:ascii="ITC Avant Garde" w:eastAsiaTheme="majorEastAsia" w:hAnsi="ITC Avant Garde" w:cstheme="majorBidi"/>
          <w:color w:val="000000" w:themeColor="text1"/>
          <w:sz w:val="22"/>
          <w:szCs w:val="22"/>
          <w:lang w:eastAsia="en-US"/>
        </w:rPr>
        <w:t>CONSIDERANDO</w:t>
      </w:r>
    </w:p>
    <w:p w14:paraId="0C7697CD" w14:textId="77777777" w:rsidR="00A07748" w:rsidRDefault="00B048BA" w:rsidP="00A07748">
      <w:pPr>
        <w:autoSpaceDE w:val="0"/>
        <w:autoSpaceDN w:val="0"/>
        <w:adjustRightInd w:val="0"/>
        <w:spacing w:afterLines="120" w:after="288" w:line="240" w:lineRule="auto"/>
        <w:jc w:val="both"/>
        <w:rPr>
          <w:rFonts w:ascii="ITC Avant Garde" w:hAnsi="ITC Avant Garde"/>
          <w:bCs/>
          <w:color w:val="000000"/>
          <w:lang w:eastAsia="es-MX"/>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
          <w:bCs/>
        </w:rPr>
        <w:t>Competencia.</w:t>
      </w:r>
      <w:r w:rsidRPr="00E57237">
        <w:rPr>
          <w:rFonts w:ascii="ITC Avant Garde" w:hAnsi="ITC Avant Garde"/>
          <w:bCs/>
        </w:rPr>
        <w:t xml:space="preserve"> </w:t>
      </w:r>
      <w:r w:rsidR="000167EA" w:rsidRPr="000167EA">
        <w:rPr>
          <w:rFonts w:ascii="ITC Avant Garde" w:hAnsi="ITC Avant Garde"/>
          <w:bCs/>
          <w:color w:val="000000"/>
          <w:lang w:eastAsia="es-MX"/>
        </w:rPr>
        <w:t>Conforme lo dispone el artículo 28 párrafos décimo quinto, décimo sexto y décimo séptimo de la Constitución, el Instituto es un órgano autónomo, con personalidad jurídica y patrimonio propio</w:t>
      </w:r>
      <w:r w:rsidR="00745C14">
        <w:rPr>
          <w:rFonts w:ascii="ITC Avant Garde" w:hAnsi="ITC Avant Garde"/>
          <w:bCs/>
          <w:color w:val="000000"/>
          <w:lang w:eastAsia="es-MX"/>
        </w:rPr>
        <w:t>s</w:t>
      </w:r>
      <w:r w:rsidR="000167EA" w:rsidRPr="000167EA">
        <w:rPr>
          <w:rFonts w:ascii="ITC Avant Garde" w:hAnsi="ITC Avant Garde"/>
          <w:bCs/>
          <w:color w:val="000000"/>
          <w:lang w:eastAsia="es-MX"/>
        </w:rPr>
        <w:t xml:space="preserve">, que tiene por objeto el desarrollo eficiente de la radiodifusión y las telecomunicaciones, conforme a lo dispuesto </w:t>
      </w:r>
      <w:r w:rsidR="00745C14">
        <w:rPr>
          <w:rFonts w:ascii="ITC Avant Garde" w:hAnsi="ITC Avant Garde"/>
          <w:bCs/>
          <w:color w:val="000000"/>
          <w:lang w:eastAsia="es-MX"/>
        </w:rPr>
        <w:t xml:space="preserve">por </w:t>
      </w:r>
      <w:r w:rsidR="000167EA" w:rsidRPr="000167EA">
        <w:rPr>
          <w:rFonts w:ascii="ITC Avant Garde" w:hAnsi="ITC Avant Garde"/>
          <w:bCs/>
          <w:color w:val="000000"/>
          <w:lang w:eastAsia="es-MX"/>
        </w:rPr>
        <w:t xml:space="preserve">la </w:t>
      </w:r>
      <w:r w:rsidR="00745C14">
        <w:rPr>
          <w:rFonts w:ascii="ITC Avant Garde" w:hAnsi="ITC Avant Garde"/>
          <w:bCs/>
          <w:color w:val="000000"/>
          <w:lang w:eastAsia="es-MX"/>
        </w:rPr>
        <w:t xml:space="preserve">propia </w:t>
      </w:r>
      <w:r w:rsidR="000167EA" w:rsidRPr="000167EA">
        <w:rPr>
          <w:rFonts w:ascii="ITC Avant Garde" w:hAnsi="ITC Avant Garde"/>
          <w:bCs/>
          <w:color w:val="000000"/>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E8FC5FE" w14:textId="77777777" w:rsidR="00A07748" w:rsidRDefault="000167EA" w:rsidP="00A07748">
      <w:pPr>
        <w:autoSpaceDE w:val="0"/>
        <w:autoSpaceDN w:val="0"/>
        <w:adjustRightInd w:val="0"/>
        <w:spacing w:afterLines="120" w:after="288" w:line="240" w:lineRule="auto"/>
        <w:jc w:val="both"/>
        <w:rPr>
          <w:rFonts w:ascii="ITC Avant Garde" w:hAnsi="ITC Avant Garde"/>
          <w:bCs/>
          <w:color w:val="000000"/>
          <w:lang w:eastAsia="es-MX"/>
        </w:rPr>
      </w:pPr>
      <w:r w:rsidRPr="000167EA">
        <w:rPr>
          <w:rFonts w:ascii="ITC Avant Garde" w:hAnsi="ITC Avant Garde"/>
          <w:bCs/>
          <w:color w:val="000000"/>
          <w:lang w:eastAsia="es-MX"/>
        </w:rPr>
        <w:t>Asimismo, el Instituto es la autoridad en materia de competencia económica de los sectores de radiodifusión y telecomunicaciones, por lo que</w:t>
      </w:r>
      <w:r w:rsidR="00745C14">
        <w:rPr>
          <w:rFonts w:ascii="ITC Avant Garde" w:hAnsi="ITC Avant Garde"/>
          <w:bCs/>
          <w:color w:val="000000"/>
          <w:lang w:eastAsia="es-MX"/>
        </w:rPr>
        <w:t>,</w:t>
      </w:r>
      <w:r w:rsidRPr="000167EA">
        <w:rPr>
          <w:rFonts w:ascii="ITC Avant Garde" w:hAnsi="ITC Avant Garde"/>
          <w:bCs/>
          <w:color w:val="000000"/>
          <w:lang w:eastAsia="es-MX"/>
        </w:rPr>
        <w:t xml:space="preserve"> entre otros aspectos, regulará de forma asimétrica a los participantes en estos mercados con el objeto de eliminar eficazmente las barreras a la competencia y la libre </w:t>
      </w:r>
      <w:r w:rsidRPr="000167EA">
        <w:rPr>
          <w:rFonts w:ascii="ITC Avant Garde" w:hAnsi="ITC Avant Garde"/>
          <w:bCs/>
          <w:color w:val="000000"/>
          <w:lang w:eastAsia="es-MX"/>
        </w:rPr>
        <w:lastRenderedPageBreak/>
        <w:t>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0168ECB" w14:textId="77777777" w:rsidR="00A07748" w:rsidRDefault="0097164F" w:rsidP="00A07748">
      <w:pPr>
        <w:autoSpaceDE w:val="0"/>
        <w:autoSpaceDN w:val="0"/>
        <w:adjustRightInd w:val="0"/>
        <w:spacing w:afterLines="120" w:after="288" w:line="240" w:lineRule="auto"/>
        <w:jc w:val="both"/>
        <w:rPr>
          <w:rFonts w:ascii="ITC Avant Garde" w:hAnsi="ITC Avant Garde" w:cs="Tahoma"/>
          <w:bCs/>
          <w:lang w:eastAsia="es-MX"/>
        </w:rPr>
      </w:pPr>
      <w:r w:rsidRPr="001C42BD">
        <w:rPr>
          <w:rFonts w:ascii="ITC Avant Garde" w:hAnsi="ITC Avant Garde"/>
          <w:bCs/>
          <w:color w:val="000000"/>
          <w:lang w:eastAsia="es-MX"/>
        </w:rPr>
        <w:t>De igual forma, corresponde al Instituto, el otorgamiento de concesiones en materia de radiodifusión y telecomunicaciones.</w:t>
      </w:r>
      <w:r w:rsidR="0052048E">
        <w:rPr>
          <w:rFonts w:ascii="ITC Avant Garde" w:hAnsi="ITC Avant Garde"/>
          <w:bCs/>
          <w:color w:val="000000"/>
          <w:lang w:eastAsia="es-MX"/>
        </w:rPr>
        <w:t xml:space="preserve"> </w:t>
      </w:r>
      <w:r w:rsidR="00745C14">
        <w:rPr>
          <w:rFonts w:ascii="ITC Avant Garde" w:hAnsi="ITC Avant Garde" w:cs="Tahoma"/>
          <w:bCs/>
          <w:lang w:eastAsia="es-MX"/>
        </w:rPr>
        <w:t>En este sentido,</w:t>
      </w:r>
      <w:r w:rsidR="00A354C0" w:rsidRPr="00A354C0">
        <w:rPr>
          <w:rFonts w:ascii="ITC Avant Garde" w:hAnsi="ITC Avant Garde" w:cs="Tahoma"/>
          <w:bCs/>
          <w:lang w:eastAsia="es-MX"/>
        </w:rPr>
        <w:t xml:space="preserve"> </w:t>
      </w:r>
      <w:r w:rsidR="001965B6">
        <w:rPr>
          <w:rFonts w:ascii="ITC Avant Garde" w:hAnsi="ITC Avant Garde" w:cs="Tahoma"/>
          <w:bCs/>
          <w:lang w:eastAsia="es-MX"/>
        </w:rPr>
        <w:t xml:space="preserve">el </w:t>
      </w:r>
      <w:r w:rsidR="00A354C0" w:rsidRPr="00A354C0">
        <w:rPr>
          <w:rFonts w:ascii="ITC Avant Garde" w:hAnsi="ITC Avant Garde" w:cs="Tahoma"/>
          <w:bCs/>
          <w:lang w:eastAsia="es-MX"/>
        </w:rPr>
        <w:t>Ple</w:t>
      </w:r>
      <w:r w:rsidR="009A2CD8">
        <w:rPr>
          <w:rFonts w:ascii="ITC Avant Garde" w:hAnsi="ITC Avant Garde" w:cs="Tahoma"/>
          <w:bCs/>
          <w:lang w:eastAsia="es-MX"/>
        </w:rPr>
        <w:t xml:space="preserve">no del Instituto </w:t>
      </w:r>
      <w:r w:rsidR="00745C14">
        <w:rPr>
          <w:rFonts w:ascii="ITC Avant Garde" w:hAnsi="ITC Avant Garde" w:cs="Tahoma"/>
          <w:bCs/>
          <w:lang w:eastAsia="es-MX"/>
        </w:rPr>
        <w:t xml:space="preserve">está facultado, </w:t>
      </w:r>
      <w:r w:rsidR="009A2CD8">
        <w:rPr>
          <w:rFonts w:ascii="ITC Avant Garde" w:hAnsi="ITC Avant Garde" w:cs="Tahoma"/>
          <w:bCs/>
          <w:lang w:eastAsia="es-MX"/>
        </w:rPr>
        <w:t xml:space="preserve">conforme a lo establecido </w:t>
      </w:r>
      <w:r w:rsidR="00745C14">
        <w:rPr>
          <w:rFonts w:ascii="ITC Avant Garde" w:hAnsi="ITC Avant Garde" w:cs="Tahoma"/>
          <w:bCs/>
          <w:lang w:eastAsia="es-MX"/>
        </w:rPr>
        <w:t>por</w:t>
      </w:r>
      <w:r w:rsidR="009A2CD8">
        <w:rPr>
          <w:rFonts w:ascii="ITC Avant Garde" w:hAnsi="ITC Avant Garde" w:cs="Tahoma"/>
          <w:bCs/>
          <w:lang w:eastAsia="es-MX"/>
        </w:rPr>
        <w:t xml:space="preserve"> los </w:t>
      </w:r>
      <w:r w:rsidR="00A354C0" w:rsidRPr="00A354C0">
        <w:rPr>
          <w:rFonts w:ascii="ITC Avant Garde" w:hAnsi="ITC Avant Garde" w:cs="Tahoma"/>
          <w:bCs/>
          <w:lang w:eastAsia="es-MX"/>
        </w:rPr>
        <w:t xml:space="preserve">artículos 15 fracción IV y 17 fracción I de la Ley Federal de Telecomunicaciones y Radiodifusión </w:t>
      </w:r>
      <w:r w:rsidR="00B74A5A">
        <w:rPr>
          <w:rFonts w:ascii="ITC Avant Garde" w:hAnsi="ITC Avant Garde" w:cs="Tahoma"/>
          <w:bCs/>
          <w:lang w:eastAsia="es-MX"/>
        </w:rPr>
        <w:t>(</w:t>
      </w:r>
      <w:r w:rsidR="008106E9">
        <w:rPr>
          <w:rFonts w:ascii="ITC Avant Garde" w:hAnsi="ITC Avant Garde" w:cs="Tahoma"/>
          <w:bCs/>
          <w:lang w:eastAsia="es-MX"/>
        </w:rPr>
        <w:t>la “Ley”</w:t>
      </w:r>
      <w:r w:rsidR="00B74A5A">
        <w:rPr>
          <w:rFonts w:ascii="ITC Avant Garde" w:hAnsi="ITC Avant Garde" w:cs="Tahoma"/>
          <w:bCs/>
          <w:lang w:eastAsia="es-MX"/>
        </w:rPr>
        <w:t>)</w:t>
      </w:r>
      <w:r w:rsidR="00745C14">
        <w:rPr>
          <w:rFonts w:ascii="ITC Avant Garde" w:hAnsi="ITC Avant Garde" w:cs="Tahoma"/>
          <w:bCs/>
          <w:lang w:eastAsia="es-MX"/>
        </w:rPr>
        <w:t>, para resolver sobre</w:t>
      </w:r>
      <w:r w:rsidR="00B74A5A">
        <w:rPr>
          <w:rFonts w:ascii="ITC Avant Garde" w:hAnsi="ITC Avant Garde" w:cs="Tahoma"/>
          <w:bCs/>
          <w:lang w:eastAsia="es-MX"/>
        </w:rPr>
        <w:t xml:space="preserve"> </w:t>
      </w:r>
      <w:r w:rsidR="00A354C0" w:rsidRPr="00A354C0">
        <w:rPr>
          <w:rFonts w:ascii="ITC Avant Garde" w:hAnsi="ITC Avant Garde" w:cs="Tahoma"/>
          <w:bCs/>
          <w:lang w:eastAsia="es-MX"/>
        </w:rPr>
        <w:t xml:space="preserve">el otorgamiento de </w:t>
      </w:r>
      <w:r w:rsidR="00745C14">
        <w:rPr>
          <w:rFonts w:ascii="ITC Avant Garde" w:hAnsi="ITC Avant Garde" w:cs="Tahoma"/>
          <w:bCs/>
          <w:lang w:eastAsia="es-MX"/>
        </w:rPr>
        <w:t xml:space="preserve">las </w:t>
      </w:r>
      <w:r w:rsidR="00A354C0" w:rsidRPr="00A354C0">
        <w:rPr>
          <w:rFonts w:ascii="ITC Avant Garde" w:hAnsi="ITC Avant Garde" w:cs="Tahoma"/>
          <w:bCs/>
          <w:lang w:eastAsia="es-MX"/>
        </w:rPr>
        <w:t>concesiones</w:t>
      </w:r>
      <w:r w:rsidR="00745C14">
        <w:rPr>
          <w:rFonts w:ascii="ITC Avant Garde" w:hAnsi="ITC Avant Garde" w:cs="Tahoma"/>
          <w:bCs/>
          <w:lang w:eastAsia="es-MX"/>
        </w:rPr>
        <w:t xml:space="preserve"> señaladas</w:t>
      </w:r>
      <w:r w:rsidR="00A354C0" w:rsidRPr="00A354C0">
        <w:rPr>
          <w:rFonts w:ascii="ITC Avant Garde" w:hAnsi="ITC Avant Garde" w:cs="Tahoma"/>
          <w:bCs/>
          <w:lang w:eastAsia="es-MX"/>
        </w:rPr>
        <w:t xml:space="preserve">, así como resolver respecto de las prórrogas, modificación o terminación de las mismas. </w:t>
      </w:r>
    </w:p>
    <w:p w14:paraId="0C9729DB" w14:textId="77777777" w:rsidR="00A07748" w:rsidRDefault="009A2CD8"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cs="Tahoma"/>
          <w:bCs/>
          <w:lang w:eastAsia="es-MX"/>
        </w:rPr>
        <w:t>Por su parte, el artículo 6 fraccio</w:t>
      </w:r>
      <w:r w:rsidRPr="00CA08F0">
        <w:rPr>
          <w:rFonts w:ascii="ITC Avant Garde" w:hAnsi="ITC Avant Garde" w:cs="Tahoma"/>
          <w:bCs/>
          <w:lang w:eastAsia="es-MX"/>
        </w:rPr>
        <w:t>n</w:t>
      </w:r>
      <w:r>
        <w:rPr>
          <w:rFonts w:ascii="ITC Avant Garde" w:hAnsi="ITC Avant Garde" w:cs="Tahoma"/>
          <w:bCs/>
          <w:lang w:eastAsia="es-MX"/>
        </w:rPr>
        <w:t>es</w:t>
      </w:r>
      <w:r w:rsidRPr="00CA08F0">
        <w:rPr>
          <w:rFonts w:ascii="ITC Avant Garde" w:hAnsi="ITC Avant Garde" w:cs="Tahoma"/>
          <w:bCs/>
          <w:lang w:eastAsia="es-MX"/>
        </w:rPr>
        <w:t xml:space="preserve"> I</w:t>
      </w:r>
      <w:r>
        <w:rPr>
          <w:rFonts w:ascii="ITC Avant Garde" w:hAnsi="ITC Avant Garde" w:cs="Tahoma"/>
          <w:bCs/>
          <w:lang w:eastAsia="es-MX"/>
        </w:rPr>
        <w:t xml:space="preserve"> y VI</w:t>
      </w:r>
      <w:r w:rsidRPr="00CA08F0">
        <w:rPr>
          <w:rFonts w:ascii="ITC Avant Garde" w:hAnsi="ITC Avant Garde" w:cs="Tahoma"/>
          <w:bCs/>
          <w:lang w:eastAsia="es-MX"/>
        </w:rPr>
        <w:t xml:space="preserve"> del </w:t>
      </w:r>
      <w:r w:rsidRPr="00CA08F0">
        <w:rPr>
          <w:rFonts w:ascii="ITC Avant Garde" w:hAnsi="ITC Avant Garde"/>
          <w:bCs/>
          <w:lang w:eastAsia="es-MX"/>
        </w:rPr>
        <w:t>Estatuto Orgánico</w:t>
      </w:r>
      <w:r>
        <w:rPr>
          <w:rFonts w:ascii="ITC Avant Garde" w:hAnsi="ITC Avant Garde"/>
          <w:bCs/>
          <w:lang w:eastAsia="es-MX"/>
        </w:rPr>
        <w:t>,</w:t>
      </w:r>
      <w:r w:rsidRPr="00CA08F0">
        <w:rPr>
          <w:rFonts w:ascii="ITC Avant Garde" w:hAnsi="ITC Avant Garde" w:cs="Tahoma"/>
          <w:bCs/>
          <w:lang w:eastAsia="es-MX"/>
        </w:rPr>
        <w:t xml:space="preserve"> </w:t>
      </w:r>
      <w:r>
        <w:rPr>
          <w:rFonts w:ascii="ITC Avant Garde" w:hAnsi="ITC Avant Garde" w:cs="Tahoma"/>
          <w:bCs/>
          <w:lang w:eastAsia="es-MX"/>
        </w:rPr>
        <w:t xml:space="preserve">establece la atribución del Pleno del Instituto </w:t>
      </w:r>
      <w:r w:rsidRPr="00CA08F0">
        <w:rPr>
          <w:rFonts w:ascii="ITC Avant Garde" w:hAnsi="ITC Avant Garde" w:cs="Tahoma"/>
          <w:bCs/>
          <w:lang w:eastAsia="es-MX"/>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w:t>
      </w:r>
      <w:r>
        <w:rPr>
          <w:rFonts w:ascii="ITC Avant Garde" w:hAnsi="ITC Avant Garde" w:cs="Tahoma"/>
          <w:bCs/>
          <w:lang w:eastAsia="es-MX"/>
        </w:rPr>
        <w:t>va, pasiva e insumos esenciales, y regular de forma asimétrica a los participantes en los mercados de radiodifusión y telecomunicaciones a fin de eliminar eficazmente las barreras a la competencia y li</w:t>
      </w:r>
      <w:r w:rsidR="00982A94">
        <w:rPr>
          <w:rFonts w:ascii="ITC Avant Garde" w:hAnsi="ITC Avant Garde" w:cs="Tahoma"/>
          <w:bCs/>
          <w:lang w:eastAsia="es-MX"/>
        </w:rPr>
        <w:t>bre concurrencia.</w:t>
      </w:r>
    </w:p>
    <w:p w14:paraId="5001A4AA" w14:textId="77777777" w:rsidR="00A07748" w:rsidRDefault="006A38B1" w:rsidP="00A07748">
      <w:pPr>
        <w:autoSpaceDE w:val="0"/>
        <w:autoSpaceDN w:val="0"/>
        <w:adjustRightInd w:val="0"/>
        <w:spacing w:afterLines="120" w:after="288" w:line="240" w:lineRule="auto"/>
        <w:jc w:val="both"/>
        <w:rPr>
          <w:rFonts w:ascii="ITC Avant Garde" w:hAnsi="ITC Avant Garde" w:cs="Tahoma"/>
          <w:bCs/>
          <w:lang w:eastAsia="es-MX"/>
        </w:rPr>
      </w:pPr>
      <w:r w:rsidRPr="00E57237">
        <w:rPr>
          <w:rFonts w:ascii="ITC Avant Garde" w:hAnsi="ITC Avant Garde" w:cs="Tahoma"/>
          <w:bCs/>
          <w:lang w:eastAsia="es-MX"/>
        </w:rPr>
        <w:t>Asimismo</w:t>
      </w:r>
      <w:r w:rsidR="00FA0380" w:rsidRPr="00E57237">
        <w:rPr>
          <w:rFonts w:ascii="ITC Avant Garde" w:hAnsi="ITC Avant Garde" w:cs="Tahoma"/>
          <w:bCs/>
          <w:lang w:eastAsia="es-MX"/>
        </w:rPr>
        <w:t xml:space="preserve">, </w:t>
      </w:r>
      <w:r w:rsidR="00B573B6" w:rsidRPr="00E57237">
        <w:rPr>
          <w:rFonts w:ascii="ITC Avant Garde" w:hAnsi="ITC Avant Garde" w:cs="Tahoma"/>
          <w:bCs/>
          <w:lang w:eastAsia="es-MX"/>
        </w:rPr>
        <w:t xml:space="preserve">conforme al artículo </w:t>
      </w:r>
      <w:r w:rsidR="0082518F" w:rsidRPr="00E57237">
        <w:rPr>
          <w:rFonts w:ascii="ITC Avant Garde" w:hAnsi="ITC Avant Garde" w:cs="Tahoma"/>
          <w:bCs/>
          <w:lang w:eastAsia="es-MX"/>
        </w:rPr>
        <w:t>33 fracción II del Estatuto Orgánico</w:t>
      </w:r>
      <w:r w:rsidR="00876B09">
        <w:rPr>
          <w:rFonts w:ascii="ITC Avant Garde" w:hAnsi="ITC Avant Garde" w:cs="Tahoma"/>
          <w:bCs/>
          <w:lang w:eastAsia="es-MX"/>
        </w:rPr>
        <w:t>,</w:t>
      </w:r>
      <w:r w:rsidR="00B048BA" w:rsidRPr="00E57237">
        <w:rPr>
          <w:rFonts w:ascii="ITC Avant Garde" w:hAnsi="ITC Avant Garde"/>
          <w:bCs/>
        </w:rPr>
        <w:t xml:space="preserve"> corresponde a</w:t>
      </w:r>
      <w:r w:rsidR="0082518F" w:rsidRPr="00E57237">
        <w:rPr>
          <w:rFonts w:ascii="ITC Avant Garde" w:hAnsi="ITC Avant Garde"/>
          <w:bCs/>
        </w:rPr>
        <w:t xml:space="preserve"> </w:t>
      </w:r>
      <w:r w:rsidR="0082518F" w:rsidRPr="00E57237">
        <w:rPr>
          <w:rFonts w:ascii="ITC Avant Garde" w:hAnsi="ITC Avant Garde" w:cs="Tahoma"/>
          <w:bCs/>
          <w:lang w:eastAsia="es-MX"/>
        </w:rPr>
        <w:t xml:space="preserve">la </w:t>
      </w:r>
      <w:r w:rsidR="00F86867">
        <w:rPr>
          <w:rFonts w:ascii="ITC Avant Garde" w:hAnsi="ITC Avant Garde" w:cs="Tahoma"/>
          <w:bCs/>
          <w:lang w:eastAsia="es-MX"/>
        </w:rPr>
        <w:t xml:space="preserve">Unidad de Concesiones y Servicios, a través de la </w:t>
      </w:r>
      <w:r w:rsidR="0082518F" w:rsidRPr="00E57237">
        <w:rPr>
          <w:rFonts w:ascii="ITC Avant Garde" w:hAnsi="ITC Avant Garde" w:cs="Tahoma"/>
          <w:bCs/>
          <w:lang w:eastAsia="es-MX"/>
        </w:rPr>
        <w:t xml:space="preserve">Dirección General de Concesiones de Telecomunicaciones, tramitar y evaluar las solicitudes </w:t>
      </w:r>
      <w:r w:rsidR="0071048A" w:rsidRPr="00E57237">
        <w:rPr>
          <w:rFonts w:ascii="ITC Avant Garde" w:hAnsi="ITC Avant Garde" w:cs="Tahoma"/>
          <w:bCs/>
          <w:lang w:eastAsia="es-MX"/>
        </w:rPr>
        <w:t xml:space="preserve">de cesión, modificación o prórroga de las concesiones </w:t>
      </w:r>
      <w:r w:rsidR="0082518F" w:rsidRPr="00E57237">
        <w:rPr>
          <w:rFonts w:ascii="ITC Avant Garde" w:hAnsi="ITC Avant Garde" w:cs="Tahoma"/>
          <w:bCs/>
          <w:lang w:eastAsia="es-MX"/>
        </w:rPr>
        <w:t>e</w:t>
      </w:r>
      <w:r w:rsidR="0071048A" w:rsidRPr="00E57237">
        <w:rPr>
          <w:rFonts w:ascii="ITC Avant Garde" w:hAnsi="ITC Avant Garde" w:cs="Tahoma"/>
          <w:bCs/>
          <w:lang w:eastAsia="es-MX"/>
        </w:rPr>
        <w:t>n materia de telecomunicaciones</w:t>
      </w:r>
      <w:r w:rsidR="0082518F" w:rsidRPr="00E57237">
        <w:rPr>
          <w:rFonts w:ascii="ITC Avant Garde" w:hAnsi="ITC Avant Garde" w:cs="Tahoma"/>
          <w:bCs/>
          <w:lang w:eastAsia="es-MX"/>
        </w:rPr>
        <w:t xml:space="preserve"> para somet</w:t>
      </w:r>
      <w:r w:rsidR="0071048A" w:rsidRPr="00E57237">
        <w:rPr>
          <w:rFonts w:ascii="ITC Avant Garde" w:hAnsi="ITC Avant Garde" w:cs="Tahoma"/>
          <w:bCs/>
          <w:lang w:eastAsia="es-MX"/>
        </w:rPr>
        <w:t>erlas a consider</w:t>
      </w:r>
      <w:r w:rsidR="009F21AA" w:rsidRPr="00E57237">
        <w:rPr>
          <w:rFonts w:ascii="ITC Avant Garde" w:hAnsi="ITC Avant Garde" w:cs="Tahoma"/>
          <w:bCs/>
          <w:lang w:eastAsia="es-MX"/>
        </w:rPr>
        <w:t xml:space="preserve">ación del Pleno; tratándose de prórrogas de concesión </w:t>
      </w:r>
      <w:r w:rsidR="008240FE">
        <w:rPr>
          <w:rFonts w:ascii="ITC Avant Garde" w:hAnsi="ITC Avant Garde" w:cs="Tahoma"/>
          <w:bCs/>
          <w:lang w:eastAsia="es-MX"/>
        </w:rPr>
        <w:t>para</w:t>
      </w:r>
      <w:r w:rsidR="008240FE" w:rsidRPr="00E57237">
        <w:rPr>
          <w:rFonts w:ascii="ITC Avant Garde" w:hAnsi="ITC Avant Garde" w:cs="Tahoma"/>
          <w:bCs/>
          <w:lang w:eastAsia="es-MX"/>
        </w:rPr>
        <w:t xml:space="preserve"> </w:t>
      </w:r>
      <w:r w:rsidR="009F21AA" w:rsidRPr="00E57237">
        <w:rPr>
          <w:rFonts w:ascii="ITC Avant Garde" w:hAnsi="ITC Avant Garde" w:cs="Tahoma"/>
          <w:bCs/>
          <w:lang w:eastAsia="es-MX"/>
        </w:rPr>
        <w:t>uso comercial, solicitará opinión previa a la Unidad de Competencia</w:t>
      </w:r>
      <w:r w:rsidR="008A3268" w:rsidRPr="00E57237">
        <w:rPr>
          <w:rFonts w:ascii="ITC Avant Garde" w:hAnsi="ITC Avant Garde" w:cs="Tahoma"/>
          <w:bCs/>
          <w:lang w:eastAsia="es-MX"/>
        </w:rPr>
        <w:t xml:space="preserve"> Económica</w:t>
      </w:r>
      <w:r w:rsidR="009F21AA" w:rsidRPr="00E57237">
        <w:rPr>
          <w:rFonts w:ascii="ITC Avant Garde" w:hAnsi="ITC Avant Garde" w:cs="Tahoma"/>
          <w:bCs/>
          <w:lang w:eastAsia="es-MX"/>
        </w:rPr>
        <w:t>.</w:t>
      </w:r>
    </w:p>
    <w:p w14:paraId="0C6662C2" w14:textId="77777777" w:rsidR="00A07748" w:rsidRDefault="00982A94" w:rsidP="00A07748">
      <w:pPr>
        <w:autoSpaceDE w:val="0"/>
        <w:autoSpaceDN w:val="0"/>
        <w:adjustRightInd w:val="0"/>
        <w:spacing w:afterLines="120" w:after="288" w:line="240" w:lineRule="auto"/>
        <w:jc w:val="both"/>
        <w:rPr>
          <w:rFonts w:ascii="ITC Avant Garde" w:hAnsi="ITC Avant Garde"/>
          <w:bCs/>
        </w:rPr>
      </w:pPr>
      <w:r w:rsidRPr="00456B81">
        <w:rPr>
          <w:rFonts w:ascii="ITC Avant Garde" w:hAnsi="ITC Avant Garde"/>
          <w:bCs/>
        </w:rPr>
        <w:t xml:space="preserve">En este orden de ideas, el Instituto está facultado para </w:t>
      </w:r>
      <w:r w:rsidRPr="00456B81">
        <w:rPr>
          <w:rFonts w:ascii="ITC Avant Garde" w:hAnsi="ITC Avant Garde" w:cs="Tahoma"/>
          <w:bCs/>
          <w:lang w:eastAsia="es-MX"/>
        </w:rPr>
        <w:t>otorgar concesiones en materia de telecomunicaciones, así como</w:t>
      </w:r>
      <w:r w:rsidRPr="00800841">
        <w:rPr>
          <w:rFonts w:ascii="ITC Avant Garde" w:hAnsi="ITC Avant Garde" w:cs="Tahoma"/>
          <w:bCs/>
          <w:lang w:eastAsia="es-MX"/>
        </w:rPr>
        <w:t xml:space="preserve"> resolver respecto de sus prórrogas, modificación o terminación de las mismas. Asimismo, </w:t>
      </w:r>
      <w:r w:rsidRPr="00800841">
        <w:rPr>
          <w:rFonts w:ascii="ITC Avant Garde" w:hAnsi="ITC Avant Garde"/>
          <w:bCs/>
        </w:rPr>
        <w:t xml:space="preserve">tiene a su cargo la regulación, promoción y supervisión de las telecomunicaciones; y </w:t>
      </w:r>
      <w:r w:rsidRPr="00833F65">
        <w:rPr>
          <w:rFonts w:ascii="ITC Avant Garde" w:hAnsi="ITC Avant Garde" w:cs="Tahoma"/>
          <w:bCs/>
          <w:lang w:eastAsia="es-MX"/>
        </w:rPr>
        <w:t xml:space="preserve">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por lo que </w:t>
      </w:r>
      <w:r w:rsidRPr="00245BED">
        <w:rPr>
          <w:rFonts w:ascii="ITC Avant Garde" w:hAnsi="ITC Avant Garde"/>
          <w:bCs/>
        </w:rPr>
        <w:t>el Pleno, como órgano máximo de gobierno y decisión del Instituto, se encuentra plenamente facultado para resolver la Solicitud de Prórroga de mérito.</w:t>
      </w:r>
    </w:p>
    <w:p w14:paraId="1BF4755A" w14:textId="77777777" w:rsidR="00A07748" w:rsidRDefault="00F41FAD" w:rsidP="00A07748">
      <w:pPr>
        <w:autoSpaceDE w:val="0"/>
        <w:autoSpaceDN w:val="0"/>
        <w:spacing w:afterLines="120" w:after="288" w:line="240" w:lineRule="auto"/>
        <w:jc w:val="both"/>
        <w:rPr>
          <w:rFonts w:ascii="ITC Avant Garde" w:hAnsi="ITC Avant Garde"/>
        </w:rPr>
      </w:pPr>
      <w:r>
        <w:rPr>
          <w:rFonts w:ascii="ITC Avant Garde" w:hAnsi="ITC Avant Garde"/>
          <w:b/>
          <w:bCs/>
        </w:rPr>
        <w:t>Segundo.-</w:t>
      </w:r>
      <w:r>
        <w:rPr>
          <w:rFonts w:ascii="ITC Avant Garde" w:hAnsi="ITC Avant Garde"/>
        </w:rPr>
        <w:t xml:space="preserve"> </w:t>
      </w:r>
      <w:r>
        <w:rPr>
          <w:rFonts w:ascii="ITC Avant Garde" w:hAnsi="ITC Avant Garde"/>
          <w:b/>
          <w:bCs/>
        </w:rPr>
        <w:t xml:space="preserve">Marco </w:t>
      </w:r>
      <w:r w:rsidR="00456B81">
        <w:rPr>
          <w:rFonts w:ascii="ITC Avant Garde" w:hAnsi="ITC Avant Garde"/>
          <w:b/>
          <w:bCs/>
        </w:rPr>
        <w:t>normativo general</w:t>
      </w:r>
      <w:r>
        <w:rPr>
          <w:rFonts w:ascii="ITC Avant Garde" w:hAnsi="ITC Avant Garde"/>
          <w:b/>
          <w:bCs/>
        </w:rPr>
        <w:t xml:space="preserve"> aplicable a prórroga</w:t>
      </w:r>
      <w:r w:rsidR="00456B81">
        <w:rPr>
          <w:rFonts w:ascii="ITC Avant Garde" w:hAnsi="ITC Avant Garde"/>
          <w:b/>
          <w:bCs/>
        </w:rPr>
        <w:t>s</w:t>
      </w:r>
      <w:r>
        <w:rPr>
          <w:rFonts w:ascii="ITC Avant Garde" w:hAnsi="ITC Avant Garde"/>
          <w:b/>
          <w:bCs/>
        </w:rPr>
        <w:t xml:space="preserve"> de vigencia de concesiones en materia de telecomunicaciones.</w:t>
      </w:r>
      <w:r>
        <w:rPr>
          <w:rFonts w:ascii="ITC Avant Garde" w:hAnsi="ITC Avant Garde"/>
        </w:rPr>
        <w:t xml:space="preserve"> </w:t>
      </w:r>
      <w:r w:rsidR="00BD7B13">
        <w:rPr>
          <w:rFonts w:ascii="ITC Avant Garde" w:hAnsi="ITC Avant Garde"/>
        </w:rPr>
        <w:t xml:space="preserve">El artículo Séptimo Transitorio del Decreto de Ley </w:t>
      </w:r>
      <w:r w:rsidR="0071544C">
        <w:rPr>
          <w:rFonts w:ascii="ITC Avant Garde" w:hAnsi="ITC Avant Garde"/>
        </w:rPr>
        <w:t>señala</w:t>
      </w:r>
      <w:r w:rsidR="00BD7B13">
        <w:rPr>
          <w:rFonts w:ascii="ITC Avant Garde" w:hAnsi="ITC Avant Garde"/>
        </w:rPr>
        <w:t xml:space="preserve"> que sin perjuicio de lo establecido en la </w:t>
      </w:r>
      <w:r w:rsidR="0071544C">
        <w:rPr>
          <w:rFonts w:ascii="ITC Avant Garde" w:hAnsi="ITC Avant Garde"/>
        </w:rPr>
        <w:t>L</w:t>
      </w:r>
      <w:r w:rsidR="00BD7B13">
        <w:rPr>
          <w:rFonts w:ascii="ITC Avant Garde" w:hAnsi="ITC Avant Garde"/>
        </w:rPr>
        <w:t xml:space="preserve">ey y en la normatividad que al efecto emita el Instituto, las concesiones y permisos otorgados </w:t>
      </w:r>
      <w:r w:rsidR="00BD7B13">
        <w:rPr>
          <w:rFonts w:ascii="ITC Avant Garde" w:hAnsi="ITC Avant Garde"/>
        </w:rPr>
        <w:lastRenderedPageBreak/>
        <w:t xml:space="preserve">con anterioridad a la entrada en vigor del </w:t>
      </w:r>
      <w:r w:rsidR="001965B6">
        <w:rPr>
          <w:rFonts w:ascii="ITC Avant Garde" w:hAnsi="ITC Avant Garde"/>
        </w:rPr>
        <w:t>citado d</w:t>
      </w:r>
      <w:r w:rsidR="00BD7B13">
        <w:rPr>
          <w:rFonts w:ascii="ITC Avant Garde" w:hAnsi="ITC Avant Garde"/>
        </w:rPr>
        <w:t xml:space="preserve">ecreto, se mantendrán en los términos y condiciones consignados en los respectivos títulos hasta su terminación. </w:t>
      </w:r>
    </w:p>
    <w:p w14:paraId="10CDE23A" w14:textId="77777777" w:rsidR="00A07748" w:rsidRDefault="00BD7B13" w:rsidP="00A07748">
      <w:pPr>
        <w:autoSpaceDE w:val="0"/>
        <w:autoSpaceDN w:val="0"/>
        <w:spacing w:afterLines="120" w:after="288" w:line="240" w:lineRule="auto"/>
        <w:jc w:val="both"/>
        <w:rPr>
          <w:rFonts w:ascii="ITC Avant Garde" w:hAnsi="ITC Avant Garde"/>
        </w:rPr>
      </w:pPr>
      <w:r>
        <w:rPr>
          <w:rFonts w:ascii="ITC Avant Garde" w:hAnsi="ITC Avant Garde"/>
        </w:rPr>
        <w:t>En ese sentido resulta conveniente señalar que l</w:t>
      </w:r>
      <w:r w:rsidR="005E3168">
        <w:rPr>
          <w:rFonts w:ascii="ITC Avant Garde" w:hAnsi="ITC Avant Garde"/>
        </w:rPr>
        <w:t>a Concesi</w:t>
      </w:r>
      <w:r>
        <w:rPr>
          <w:rFonts w:ascii="ITC Avant Garde" w:hAnsi="ITC Avant Garde"/>
        </w:rPr>
        <w:t>ón establece</w:t>
      </w:r>
      <w:r w:rsidR="005E3168">
        <w:rPr>
          <w:rFonts w:ascii="ITC Avant Garde" w:hAnsi="ITC Avant Garde"/>
        </w:rPr>
        <w:t xml:space="preserve"> en su condición 1.5 que la vigencia de la misma será de 15 (quince) años contados a partir de</w:t>
      </w:r>
      <w:r>
        <w:rPr>
          <w:rFonts w:ascii="ITC Avant Garde" w:hAnsi="ITC Avant Garde"/>
        </w:rPr>
        <w:t xml:space="preserve"> su</w:t>
      </w:r>
      <w:r w:rsidR="005E3168">
        <w:rPr>
          <w:rFonts w:ascii="ITC Avant Garde" w:hAnsi="ITC Avant Garde"/>
        </w:rPr>
        <w:t xml:space="preserve"> otorgamiento y podrá ser prorrogada de acuerdo con el artículo 27 de la abrogada Ley Federal de Telecomunicaciones. </w:t>
      </w:r>
      <w:r w:rsidR="00F310DD">
        <w:rPr>
          <w:rFonts w:ascii="ITC Avant Garde" w:hAnsi="ITC Avant Garde"/>
        </w:rPr>
        <w:t>Por su parte la condición 1.7 del citado título establece que el concesionario acepta que si las disposiciones legales, reglamentarias y administrativas aplicables, fueran derogadas, modificadas o adicionadas</w:t>
      </w:r>
      <w:r w:rsidR="0071544C">
        <w:rPr>
          <w:rFonts w:ascii="ITC Avant Garde" w:hAnsi="ITC Avant Garde"/>
        </w:rPr>
        <w:t>,</w:t>
      </w:r>
      <w:r w:rsidR="00F310DD">
        <w:rPr>
          <w:rFonts w:ascii="ITC Avant Garde" w:hAnsi="ITC Avant Garde"/>
        </w:rPr>
        <w:t xml:space="preserve"> el concesionario quedará sujeto a la nueva legislación y disposiciones administrativas aplicables a partir de su entrada en vigor. </w:t>
      </w:r>
    </w:p>
    <w:p w14:paraId="6E56917E" w14:textId="77777777" w:rsidR="00A07748" w:rsidRDefault="00BD7B13" w:rsidP="00A07748">
      <w:pPr>
        <w:autoSpaceDE w:val="0"/>
        <w:autoSpaceDN w:val="0"/>
        <w:spacing w:afterLines="120" w:after="288" w:line="240" w:lineRule="auto"/>
        <w:jc w:val="both"/>
        <w:rPr>
          <w:rFonts w:ascii="ITC Avant Garde" w:hAnsi="ITC Avant Garde"/>
        </w:rPr>
      </w:pPr>
      <w:r>
        <w:rPr>
          <w:rFonts w:ascii="ITC Avant Garde" w:hAnsi="ITC Avant Garde"/>
        </w:rPr>
        <w:t>Considerando que para el caso particular la Ley Federal de Telecomunicaciones resulta inaplicable</w:t>
      </w:r>
      <w:r w:rsidR="007045CB">
        <w:rPr>
          <w:rFonts w:ascii="ITC Avant Garde" w:hAnsi="ITC Avant Garde"/>
        </w:rPr>
        <w:t>,</w:t>
      </w:r>
      <w:r>
        <w:rPr>
          <w:rFonts w:ascii="ITC Avant Garde" w:hAnsi="ITC Avant Garde"/>
        </w:rPr>
        <w:t xml:space="preserve"> </w:t>
      </w:r>
      <w:r w:rsidR="007045CB">
        <w:rPr>
          <w:rFonts w:ascii="ITC Avant Garde" w:hAnsi="ITC Avant Garde"/>
        </w:rPr>
        <w:t>a efecto de brindar plena certeza jurídica a los particulares con respecto al trámite de prórroga que no</w:t>
      </w:r>
      <w:r w:rsidR="0071544C">
        <w:rPr>
          <w:rFonts w:ascii="ITC Avant Garde" w:hAnsi="ITC Avant Garde"/>
        </w:rPr>
        <w:t>s</w:t>
      </w:r>
      <w:r w:rsidR="007045CB">
        <w:rPr>
          <w:rFonts w:ascii="ITC Avant Garde" w:hAnsi="ITC Avant Garde"/>
        </w:rPr>
        <w:t xml:space="preserve"> ocupa, la solicitud de mérito debe analizarse con base en lo establecido por el artículo </w:t>
      </w:r>
      <w:r>
        <w:rPr>
          <w:rFonts w:ascii="ITC Avant Garde" w:hAnsi="ITC Avant Garde"/>
        </w:rPr>
        <w:t>11</w:t>
      </w:r>
      <w:r w:rsidR="007045CB">
        <w:rPr>
          <w:rFonts w:ascii="ITC Avant Garde" w:hAnsi="ITC Avant Garde"/>
        </w:rPr>
        <w:t>3 de la Ley, mismo que dispone</w:t>
      </w:r>
      <w:r>
        <w:rPr>
          <w:rFonts w:ascii="ITC Avant Garde" w:hAnsi="ITC Avant Garde"/>
        </w:rPr>
        <w:t xml:space="preserve"> lo siguiente:</w:t>
      </w:r>
    </w:p>
    <w:p w14:paraId="6BEF9607" w14:textId="77777777" w:rsidR="00A07748" w:rsidRDefault="000C5721" w:rsidP="00A07748">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Pr>
          <w:rFonts w:ascii="ITC Avant Garde" w:hAnsi="ITC Avant Garde"/>
          <w:b/>
          <w:bCs/>
          <w:i/>
          <w:iCs/>
          <w:color w:val="000000"/>
          <w:sz w:val="18"/>
          <w:szCs w:val="18"/>
          <w:lang w:eastAsia="es-MX"/>
        </w:rPr>
        <w:t>Artículo 113.</w:t>
      </w:r>
      <w:r>
        <w:rPr>
          <w:rFonts w:ascii="ITC Avant Garde" w:hAnsi="ITC Avant Garde"/>
          <w:i/>
          <w:iCs/>
          <w:color w:val="000000"/>
          <w:sz w:val="18"/>
          <w:szCs w:val="18"/>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105C6DC2" w14:textId="77777777" w:rsidR="00A07748" w:rsidRDefault="000C5721" w:rsidP="00A07748">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que el Instituto no resuelva en el plazo señalado en el párrafo anterior, se entenderá prorrogada la concesión única.”</w:t>
      </w:r>
    </w:p>
    <w:p w14:paraId="180201A6" w14:textId="77777777" w:rsidR="00A07748" w:rsidRDefault="002450D7" w:rsidP="00A07748">
      <w:pPr>
        <w:autoSpaceDE w:val="0"/>
        <w:autoSpaceDN w:val="0"/>
        <w:spacing w:afterLines="120" w:after="288" w:line="240" w:lineRule="auto"/>
        <w:jc w:val="both"/>
        <w:rPr>
          <w:rFonts w:ascii="ITC Avant Garde" w:hAnsi="ITC Avant Garde"/>
        </w:rPr>
      </w:pPr>
      <w:r>
        <w:rPr>
          <w:rFonts w:ascii="ITC Avant Garde" w:hAnsi="ITC Avant Garde"/>
        </w:rPr>
        <w:t>Si bien es cierto que el citado artículo únicamente señala a la</w:t>
      </w:r>
      <w:r w:rsidR="005F344E">
        <w:rPr>
          <w:rFonts w:ascii="ITC Avant Garde" w:hAnsi="ITC Avant Garde"/>
        </w:rPr>
        <w:t>s</w:t>
      </w:r>
      <w:r>
        <w:rPr>
          <w:rFonts w:ascii="ITC Avant Garde" w:hAnsi="ITC Avant Garde"/>
        </w:rPr>
        <w:t xml:space="preserve"> concesiones únicas como susceptibles de prórroga de su vigencia, esto no debe entenderse en el sentido de que las concesiones de redes de </w:t>
      </w:r>
      <w:r w:rsidR="004A393C">
        <w:rPr>
          <w:rFonts w:ascii="ITC Avant Garde" w:hAnsi="ITC Avant Garde"/>
        </w:rPr>
        <w:t xml:space="preserve">públicas de telecomunicaciones escapan del alcance del supuesto normativo contenido en dicho precepto legal. </w:t>
      </w:r>
    </w:p>
    <w:p w14:paraId="1E3262FF" w14:textId="77777777" w:rsidR="00A07748" w:rsidRDefault="00F70C9B" w:rsidP="00A07748">
      <w:pPr>
        <w:autoSpaceDE w:val="0"/>
        <w:autoSpaceDN w:val="0"/>
        <w:spacing w:afterLines="120" w:after="288" w:line="240" w:lineRule="auto"/>
        <w:jc w:val="both"/>
        <w:rPr>
          <w:rFonts w:ascii="ITC Avant Garde" w:hAnsi="ITC Avant Garde"/>
        </w:rPr>
      </w:pPr>
      <w:r>
        <w:rPr>
          <w:rFonts w:ascii="ITC Avant Garde" w:hAnsi="ITC Avant Garde"/>
        </w:rPr>
        <w:t>En efecto, l</w:t>
      </w:r>
      <w:r w:rsidR="00F41FAD">
        <w:rPr>
          <w:rFonts w:ascii="ITC Avant Garde" w:hAnsi="ITC Avant Garde"/>
        </w:rPr>
        <w:t xml:space="preserve">a abrogada Ley Federal de Telecomunicaciones en su artículo 3 fracción X, establecía que las redes públicas de telecomunicaciones eran aquellas a través de las cuales se explotaban comercialmente servicios de telecomunicaciones. Actualmente, el artículo 6o. Apartado B fracción II de la Constitución, </w:t>
      </w:r>
      <w:r>
        <w:rPr>
          <w:rFonts w:ascii="ITC Avant Garde" w:hAnsi="ITC Avant Garde"/>
        </w:rPr>
        <w:t xml:space="preserve">otorga a los </w:t>
      </w:r>
      <w:r w:rsidR="00F41FAD">
        <w:rPr>
          <w:rFonts w:ascii="ITC Avant Garde" w:hAnsi="ITC Avant Garde"/>
        </w:rPr>
        <w:t xml:space="preserve">servicios de telecomunicaciones </w:t>
      </w:r>
      <w:r>
        <w:rPr>
          <w:rFonts w:ascii="ITC Avant Garde" w:hAnsi="ITC Avant Garde"/>
        </w:rPr>
        <w:t xml:space="preserve">el carácter de </w:t>
      </w:r>
      <w:r w:rsidR="00F41FAD">
        <w:rPr>
          <w:rFonts w:ascii="ITC Avant Garde" w:hAnsi="ITC Avant Garde"/>
        </w:rPr>
        <w:t xml:space="preserve">servicios públicos de interés general y, en este sentido, la Ley, al definir a la concesión única, señala que es el acto administrativo mediante el cual Instituto confiere el derecho para prestar de manera convergente todo tipo de servicios públicos de telecomunicaciones </w:t>
      </w:r>
      <w:r w:rsidR="0071544C">
        <w:rPr>
          <w:rFonts w:ascii="ITC Avant Garde" w:hAnsi="ITC Avant Garde"/>
        </w:rPr>
        <w:t>o</w:t>
      </w:r>
      <w:r w:rsidR="00F41FAD">
        <w:rPr>
          <w:rFonts w:ascii="ITC Avant Garde" w:hAnsi="ITC Avant Garde"/>
        </w:rPr>
        <w:t xml:space="preserve"> radiodifusión. </w:t>
      </w:r>
    </w:p>
    <w:p w14:paraId="124631ED" w14:textId="77777777" w:rsidR="00A07748" w:rsidRDefault="00F41FAD" w:rsidP="00A07748">
      <w:pPr>
        <w:autoSpaceDE w:val="0"/>
        <w:autoSpaceDN w:val="0"/>
        <w:spacing w:afterLines="120" w:after="288" w:line="240" w:lineRule="auto"/>
        <w:jc w:val="both"/>
        <w:rPr>
          <w:rFonts w:ascii="ITC Avant Garde" w:hAnsi="ITC Avant Garde"/>
        </w:rPr>
      </w:pPr>
      <w:r>
        <w:rPr>
          <w:rFonts w:ascii="ITC Avant Garde" w:hAnsi="ITC Avant Garde"/>
        </w:rPr>
        <w:lastRenderedPageBreak/>
        <w:t xml:space="preserve">Por otro lado, no debe pasarse por alto que los servicios de telecomunicaciones que se prestan al amparo de la Concesión, </w:t>
      </w:r>
      <w:r w:rsidR="00F70C9B">
        <w:rPr>
          <w:rFonts w:ascii="ITC Avant Garde" w:hAnsi="ITC Avant Garde"/>
        </w:rPr>
        <w:t xml:space="preserve">por virtud del artículo constitucional señalado, devienen en </w:t>
      </w:r>
      <w:r>
        <w:rPr>
          <w:rFonts w:ascii="ITC Avant Garde" w:hAnsi="ITC Avant Garde"/>
        </w:rPr>
        <w:t xml:space="preserve">servicios públicos de interés general, por lo que el Estado debe garantizar que los mismos sean prestados, entre otras, en condiciones de competencia y continuidad. </w:t>
      </w:r>
    </w:p>
    <w:p w14:paraId="5CDB3B6E" w14:textId="77777777" w:rsidR="00A07748" w:rsidRDefault="00F41FAD" w:rsidP="00A07748">
      <w:pPr>
        <w:autoSpaceDE w:val="0"/>
        <w:autoSpaceDN w:val="0"/>
        <w:spacing w:afterLines="120" w:after="288" w:line="240" w:lineRule="auto"/>
        <w:jc w:val="both"/>
        <w:rPr>
          <w:rFonts w:ascii="ITC Avant Garde" w:hAnsi="ITC Avant Garde"/>
        </w:rPr>
      </w:pPr>
      <w:r>
        <w:rPr>
          <w:rFonts w:ascii="ITC Avant Garde" w:hAnsi="ITC Avant Garde"/>
        </w:rPr>
        <w:t xml:space="preserve">Por su parte, el artículo 67 fracción I de la Ley establece que la concesión única para uso comercial confiere el derecho a personas físicas o morales para prestar servicios públicos de telecomunicaciones y radiodifusión con fines de lucro a través de una red pública de telecomunicaciones. </w:t>
      </w:r>
    </w:p>
    <w:p w14:paraId="16A063F8" w14:textId="77777777" w:rsidR="00A07748" w:rsidRDefault="00F41FAD" w:rsidP="00A07748">
      <w:pPr>
        <w:autoSpaceDE w:val="0"/>
        <w:autoSpaceDN w:val="0"/>
        <w:spacing w:afterLines="120" w:after="288" w:line="240" w:lineRule="auto"/>
        <w:jc w:val="both"/>
        <w:rPr>
          <w:rFonts w:ascii="ITC Avant Garde" w:hAnsi="ITC Avant Garde"/>
        </w:rPr>
      </w:pPr>
      <w:r>
        <w:rPr>
          <w:rFonts w:ascii="ITC Avant Garde" w:hAnsi="ITC Avant Garde"/>
        </w:rPr>
        <w:t xml:space="preserve">Finalmente, el artículo 3 fracción LVIII de la Ley define a la red pública de telecomunicaciones como aquella a través de la cual se explotan comercialmente servicios de telecomunicaciones, definición que es exactamente idéntica a la establecida por la abrogada Ley Federal de Telecomunicaciones. </w:t>
      </w:r>
    </w:p>
    <w:p w14:paraId="6C0D227A" w14:textId="77777777" w:rsidR="00A07748" w:rsidRDefault="00327C9C" w:rsidP="00A07748">
      <w:pPr>
        <w:autoSpaceDE w:val="0"/>
        <w:autoSpaceDN w:val="0"/>
        <w:spacing w:afterLines="120" w:after="288" w:line="240" w:lineRule="auto"/>
        <w:jc w:val="both"/>
        <w:rPr>
          <w:rFonts w:ascii="ITC Avant Garde" w:hAnsi="ITC Avant Garde"/>
        </w:rPr>
      </w:pPr>
      <w:r>
        <w:rPr>
          <w:rFonts w:ascii="ITC Avant Garde" w:hAnsi="ITC Avant Garde"/>
        </w:rPr>
        <w:t>Asimismo, n</w:t>
      </w:r>
      <w:r w:rsidR="00F41FAD">
        <w:rPr>
          <w:rFonts w:ascii="ITC Avant Garde" w:hAnsi="ITC Avant Garde"/>
        </w:rPr>
        <w:t xml:space="preserve">o pasa desapercibido que si bien es cierto </w:t>
      </w:r>
      <w:r>
        <w:rPr>
          <w:rFonts w:ascii="ITC Avant Garde" w:hAnsi="ITC Avant Garde"/>
        </w:rPr>
        <w:t xml:space="preserve">que </w:t>
      </w:r>
      <w:r w:rsidR="00F41FAD">
        <w:rPr>
          <w:rFonts w:ascii="ITC Avant Garde" w:hAnsi="ITC Avant Garde"/>
        </w:rPr>
        <w:t xml:space="preserve">la Ley </w:t>
      </w:r>
      <w:r>
        <w:rPr>
          <w:rFonts w:ascii="ITC Avant Garde" w:hAnsi="ITC Avant Garde"/>
        </w:rPr>
        <w:t xml:space="preserve">es aplicable </w:t>
      </w:r>
      <w:r w:rsidR="00F41FAD">
        <w:rPr>
          <w:rFonts w:ascii="ITC Avant Garde" w:hAnsi="ITC Avant Garde"/>
        </w:rPr>
        <w:t xml:space="preserve">en su totalidad a concesionarios de redes públicas de telecomunicaciones, </w:t>
      </w:r>
      <w:r>
        <w:rPr>
          <w:rFonts w:ascii="ITC Avant Garde" w:hAnsi="ITC Avant Garde"/>
        </w:rPr>
        <w:t>é</w:t>
      </w:r>
      <w:r w:rsidR="00F41FAD">
        <w:rPr>
          <w:rFonts w:ascii="ITC Avant Garde" w:hAnsi="ITC Avant Garde"/>
        </w:rPr>
        <w:t xml:space="preserve">stos se encuentran limitados a los derechos establecidos en sus propios títulos de concesión, por lo que la prestación de los servicios públicos </w:t>
      </w:r>
      <w:r w:rsidR="00E15935">
        <w:rPr>
          <w:rFonts w:ascii="ITC Avant Garde" w:hAnsi="ITC Avant Garde"/>
        </w:rPr>
        <w:t xml:space="preserve">que </w:t>
      </w:r>
      <w:r w:rsidR="00F41FAD">
        <w:rPr>
          <w:rFonts w:ascii="ITC Avant Garde" w:hAnsi="ITC Avant Garde"/>
        </w:rPr>
        <w:t>actualmente</w:t>
      </w:r>
      <w:r w:rsidR="00E15935">
        <w:rPr>
          <w:rFonts w:ascii="ITC Avant Garde" w:hAnsi="ITC Avant Garde"/>
        </w:rPr>
        <w:t xml:space="preserve"> ofrecen</w:t>
      </w:r>
      <w:r w:rsidR="0071544C">
        <w:rPr>
          <w:rFonts w:ascii="ITC Avant Garde" w:hAnsi="ITC Avant Garde"/>
        </w:rPr>
        <w:t>,</w:t>
      </w:r>
      <w:r w:rsidR="00F41FAD">
        <w:rPr>
          <w:rFonts w:ascii="ITC Avant Garde" w:hAnsi="ITC Avant Garde"/>
        </w:rPr>
        <w:t xml:space="preserve"> se encuentra limitada</w:t>
      </w:r>
      <w:r w:rsidR="00E15935">
        <w:rPr>
          <w:rFonts w:ascii="ITC Avant Garde" w:hAnsi="ITC Avant Garde"/>
        </w:rPr>
        <w:t xml:space="preserve"> a los contenidos expresamente en los títulos de concesión respectivos</w:t>
      </w:r>
      <w:r w:rsidR="00F41FAD">
        <w:rPr>
          <w:rFonts w:ascii="ITC Avant Garde" w:hAnsi="ITC Avant Garde"/>
        </w:rPr>
        <w:t xml:space="preserve">. En ese sentido, el mismo Decreto de Reforma Constitucional previó en el tercer párrafo de su artículo Cuarto Transitorio, la posibilidad </w:t>
      </w:r>
      <w:r w:rsidR="00EC2300">
        <w:rPr>
          <w:rFonts w:ascii="ITC Avant Garde" w:hAnsi="ITC Avant Garde"/>
        </w:rPr>
        <w:t>de que a los actuales concesionarios de servicios de telecomunicaciones se les autorice la prestación de servicio adicionales a los que son objeto de su concesió</w:t>
      </w:r>
      <w:r w:rsidR="00456B81">
        <w:rPr>
          <w:rFonts w:ascii="ITC Avant Garde" w:hAnsi="ITC Avant Garde"/>
        </w:rPr>
        <w:t>n</w:t>
      </w:r>
      <w:r w:rsidR="00EC2300">
        <w:rPr>
          <w:rFonts w:ascii="ITC Avant Garde" w:hAnsi="ITC Avant Garde"/>
        </w:rPr>
        <w:t xml:space="preserve"> o para que transiten al modelo de concesión única.</w:t>
      </w:r>
      <w:r w:rsidR="00F41FAD">
        <w:rPr>
          <w:rFonts w:ascii="ITC Avant Garde" w:hAnsi="ITC Avant Garde"/>
        </w:rPr>
        <w:t xml:space="preserve"> </w:t>
      </w:r>
    </w:p>
    <w:p w14:paraId="7F3BF025" w14:textId="77777777" w:rsidR="00A07748" w:rsidRDefault="00F41FAD" w:rsidP="00A07748">
      <w:pPr>
        <w:autoSpaceDE w:val="0"/>
        <w:autoSpaceDN w:val="0"/>
        <w:spacing w:afterLines="120" w:after="288" w:line="240" w:lineRule="auto"/>
        <w:jc w:val="both"/>
        <w:rPr>
          <w:rFonts w:ascii="ITC Avant Garde" w:hAnsi="ITC Avant Garde"/>
        </w:rPr>
      </w:pPr>
      <w:r>
        <w:rPr>
          <w:rFonts w:ascii="ITC Avant Garde" w:hAnsi="ITC Avant Garde"/>
        </w:rPr>
        <w:t xml:space="preserve">Considerar que </w:t>
      </w:r>
      <w:r w:rsidR="00327C9C">
        <w:rPr>
          <w:rFonts w:ascii="ITC Avant Garde" w:hAnsi="ITC Avant Garde"/>
        </w:rPr>
        <w:t xml:space="preserve">el marco jurídico actual </w:t>
      </w:r>
      <w:r>
        <w:rPr>
          <w:rFonts w:ascii="ITC Avant Garde" w:hAnsi="ITC Avant Garde"/>
        </w:rPr>
        <w:t xml:space="preserve">no </w:t>
      </w:r>
      <w:r w:rsidR="00327C9C">
        <w:rPr>
          <w:rFonts w:ascii="ITC Avant Garde" w:hAnsi="ITC Avant Garde"/>
        </w:rPr>
        <w:t xml:space="preserve">contempla </w:t>
      </w:r>
      <w:r>
        <w:rPr>
          <w:rFonts w:ascii="ITC Avant Garde" w:hAnsi="ITC Avant Garde"/>
        </w:rPr>
        <w:t xml:space="preserve">a los concesionarios de redes públicas de telecomunicaciones, </w:t>
      </w:r>
      <w:r w:rsidR="00327C9C">
        <w:rPr>
          <w:rFonts w:ascii="ITC Avant Garde" w:hAnsi="ITC Avant Garde"/>
        </w:rPr>
        <w:t xml:space="preserve">conllevaría la interpretación de que </w:t>
      </w:r>
      <w:r>
        <w:rPr>
          <w:rFonts w:ascii="ITC Avant Garde" w:hAnsi="ITC Avant Garde"/>
        </w:rPr>
        <w:t xml:space="preserve">los mismos no se encuentran regulados por el actual marco </w:t>
      </w:r>
      <w:r w:rsidR="00327C9C">
        <w:rPr>
          <w:rFonts w:ascii="ITC Avant Garde" w:hAnsi="ITC Avant Garde"/>
        </w:rPr>
        <w:t>normativo.</w:t>
      </w:r>
    </w:p>
    <w:p w14:paraId="69C6039D" w14:textId="77777777" w:rsidR="00A07748" w:rsidRDefault="00EC2300" w:rsidP="00A07748">
      <w:pPr>
        <w:autoSpaceDE w:val="0"/>
        <w:autoSpaceDN w:val="0"/>
        <w:spacing w:afterLines="120" w:after="288" w:line="240" w:lineRule="auto"/>
        <w:jc w:val="both"/>
        <w:rPr>
          <w:rFonts w:ascii="ITC Avant Garde" w:hAnsi="ITC Avant Garde"/>
        </w:rPr>
      </w:pPr>
      <w:r>
        <w:rPr>
          <w:rFonts w:ascii="ITC Avant Garde" w:hAnsi="ITC Avant Garde"/>
        </w:rPr>
        <w:t xml:space="preserve">Derivado </w:t>
      </w:r>
      <w:r w:rsidR="00327C9C">
        <w:rPr>
          <w:rFonts w:ascii="ITC Avant Garde" w:hAnsi="ITC Avant Garde"/>
        </w:rPr>
        <w:t>de lo anterior</w:t>
      </w:r>
      <w:r>
        <w:rPr>
          <w:rFonts w:ascii="ITC Avant Garde" w:hAnsi="ITC Avant Garde"/>
        </w:rPr>
        <w:t>mente señalado, se concluye que las concesiones de redes públicas de telecomunicaciones son susceptibles de ser prorrogadas, siempre que se actualicen las hipótesis normativas previstas en el artículo 113 de la Ley</w:t>
      </w:r>
      <w:r w:rsidR="00245BED">
        <w:rPr>
          <w:rFonts w:ascii="ITC Avant Garde" w:hAnsi="ITC Avant Garde"/>
        </w:rPr>
        <w:t>.</w:t>
      </w:r>
    </w:p>
    <w:p w14:paraId="5809B5E6" w14:textId="77777777" w:rsidR="00A07748" w:rsidRDefault="00F41FAD" w:rsidP="00A07748">
      <w:pPr>
        <w:autoSpaceDE w:val="0"/>
        <w:autoSpaceDN w:val="0"/>
        <w:spacing w:afterLines="120" w:after="288" w:line="240" w:lineRule="auto"/>
        <w:jc w:val="both"/>
        <w:rPr>
          <w:rFonts w:ascii="ITC Avant Garde" w:hAnsi="ITC Avant Garde"/>
        </w:rPr>
      </w:pPr>
      <w:r>
        <w:rPr>
          <w:rFonts w:ascii="ITC Avant Garde" w:hAnsi="ITC Avant Garde"/>
        </w:rPr>
        <w:t>En ese sentido, dicho artículo prevé que para el otorgamiento de prórrogas de concesiones en materia de telecomunicaciones es necesario que el concesionario: (i) lo hubiere solicitado dentro del año previo al inicio de la última quinta parte del plazo de vigencia de la Concesión; (ii) se encuentre al corriente en el cumplimiento de las obligaciones establecidas en la Ley y demás disposiciones aplicables; así como en su título de concesión</w:t>
      </w:r>
      <w:r w:rsidR="00327C9C">
        <w:rPr>
          <w:rFonts w:ascii="ITC Avant Garde" w:hAnsi="ITC Avant Garde"/>
        </w:rPr>
        <w:t>,</w:t>
      </w:r>
      <w:r>
        <w:rPr>
          <w:rFonts w:ascii="ITC Avant Garde" w:hAnsi="ITC Avant Garde"/>
        </w:rPr>
        <w:t xml:space="preserve"> y (iii) acepte previamente las nuevas condiciones que, en su caso, se establezcan.</w:t>
      </w:r>
    </w:p>
    <w:p w14:paraId="57DA2F9E" w14:textId="77777777" w:rsidR="00A07748" w:rsidRDefault="00147968" w:rsidP="00A07748">
      <w:pPr>
        <w:autoSpaceDE w:val="0"/>
        <w:autoSpaceDN w:val="0"/>
        <w:adjustRightInd w:val="0"/>
        <w:spacing w:afterLines="120" w:after="288" w:line="240" w:lineRule="auto"/>
        <w:jc w:val="both"/>
        <w:rPr>
          <w:rFonts w:ascii="ITC Avant Garde" w:hAnsi="ITC Avant Garde" w:cs="Tahoma"/>
          <w:bCs/>
          <w:lang w:eastAsia="es-MX"/>
        </w:rPr>
      </w:pPr>
      <w:r w:rsidRPr="004D5F6E">
        <w:rPr>
          <w:rFonts w:ascii="ITC Avant Garde" w:hAnsi="ITC Avant Garde"/>
          <w:b/>
          <w:bCs/>
        </w:rPr>
        <w:t xml:space="preserve">Tercero.- </w:t>
      </w:r>
      <w:r w:rsidR="00456B81">
        <w:rPr>
          <w:rFonts w:ascii="ITC Avant Garde" w:hAnsi="ITC Avant Garde"/>
          <w:b/>
          <w:bCs/>
        </w:rPr>
        <w:t xml:space="preserve">Calidad de </w:t>
      </w:r>
      <w:r w:rsidR="00565121">
        <w:rPr>
          <w:rFonts w:ascii="ITC Avant Garde" w:hAnsi="ITC Avant Garde"/>
          <w:b/>
          <w:bCs/>
        </w:rPr>
        <w:t xml:space="preserve">agente económico </w:t>
      </w:r>
      <w:r w:rsidR="00565121" w:rsidRPr="004D5F6E">
        <w:rPr>
          <w:rFonts w:ascii="ITC Avant Garde" w:hAnsi="ITC Avant Garde"/>
          <w:b/>
          <w:bCs/>
        </w:rPr>
        <w:t>preponderan</w:t>
      </w:r>
      <w:r w:rsidR="00565121">
        <w:rPr>
          <w:rFonts w:ascii="ITC Avant Garde" w:hAnsi="ITC Avant Garde"/>
          <w:b/>
          <w:bCs/>
        </w:rPr>
        <w:t xml:space="preserve">te </w:t>
      </w:r>
      <w:r w:rsidR="00456B81">
        <w:rPr>
          <w:rFonts w:ascii="ITC Avant Garde" w:hAnsi="ITC Avant Garde"/>
          <w:b/>
          <w:bCs/>
        </w:rPr>
        <w:t>de Telcel</w:t>
      </w:r>
      <w:r w:rsidR="00166285" w:rsidRPr="004D5F6E">
        <w:rPr>
          <w:rFonts w:ascii="ITC Avant Garde" w:hAnsi="ITC Avant Garde"/>
          <w:b/>
          <w:bCs/>
        </w:rPr>
        <w:t>.</w:t>
      </w:r>
      <w:r w:rsidR="00A0156D" w:rsidRPr="004D5F6E">
        <w:rPr>
          <w:rFonts w:ascii="ITC Avant Garde" w:hAnsi="ITC Avant Garde" w:cs="Tahoma"/>
          <w:bCs/>
          <w:lang w:eastAsia="es-MX"/>
        </w:rPr>
        <w:t xml:space="preserve"> </w:t>
      </w:r>
      <w:r w:rsidR="00C04D76">
        <w:rPr>
          <w:rFonts w:ascii="ITC Avant Garde" w:hAnsi="ITC Avant Garde" w:cs="Tahoma"/>
          <w:bCs/>
          <w:lang w:eastAsia="es-MX"/>
        </w:rPr>
        <w:t xml:space="preserve">El artículo Cuarto Transitorio del Decreto de Reforma Constitucional establece la posibilidad </w:t>
      </w:r>
      <w:r w:rsidR="00C04D76">
        <w:rPr>
          <w:rFonts w:ascii="ITC Avant Garde" w:hAnsi="ITC Avant Garde" w:cs="Tahoma"/>
          <w:bCs/>
          <w:lang w:eastAsia="es-MX"/>
        </w:rPr>
        <w:lastRenderedPageBreak/>
        <w:t>de que los actuales concesionarios de radiodifusión, telecomunicaciones y telefonía obtengan autorización para prestar servicios adicionales a los que son objeto de su concesión o para transitar al modelo de concesión única, siempre que se encuentren en cumplimiento de las obligaciones previstas en las leyes y en sus títulos</w:t>
      </w:r>
      <w:r w:rsidR="00A910C3">
        <w:rPr>
          <w:rFonts w:ascii="ITC Avant Garde" w:hAnsi="ITC Avant Garde" w:cs="Tahoma"/>
          <w:bCs/>
          <w:lang w:eastAsia="es-MX"/>
        </w:rPr>
        <w:t xml:space="preserve"> de concesión. Para el caso de los agentes económicos preponderantes, se establece que sólo podrán obtener dicha autorización cuando se encuentren en cumplimiento</w:t>
      </w:r>
      <w:r w:rsidR="00663146">
        <w:rPr>
          <w:rFonts w:ascii="ITC Avant Garde" w:hAnsi="ITC Avant Garde" w:cs="Tahoma"/>
          <w:bCs/>
          <w:lang w:eastAsia="es-MX"/>
        </w:rPr>
        <w:t xml:space="preserve"> de las medidas que se les </w:t>
      </w:r>
      <w:r w:rsidR="00663146" w:rsidRPr="0084689B">
        <w:rPr>
          <w:rFonts w:ascii="ITC Avant Garde" w:hAnsi="ITC Avant Garde" w:cs="Tahoma"/>
          <w:bCs/>
          <w:highlight w:val="yellow"/>
          <w:lang w:eastAsia="es-MX"/>
        </w:rPr>
        <w:t>haya</w:t>
      </w:r>
      <w:r w:rsidR="00A910C3">
        <w:rPr>
          <w:rFonts w:ascii="ITC Avant Garde" w:hAnsi="ITC Avant Garde" w:cs="Tahoma"/>
          <w:bCs/>
          <w:lang w:eastAsia="es-MX"/>
        </w:rPr>
        <w:t xml:space="preserve"> impuesto conforme a lo dispuesto en lo previsto en las fracciones III y IV del artículo Octavo Transitorio del propio Decreto de Reforma Constitucional.</w:t>
      </w:r>
    </w:p>
    <w:p w14:paraId="07AB36B1" w14:textId="77777777" w:rsidR="00A07748" w:rsidRDefault="00F61792" w:rsidP="00A07748">
      <w:pPr>
        <w:autoSpaceDE w:val="0"/>
        <w:autoSpaceDN w:val="0"/>
        <w:adjustRightInd w:val="0"/>
        <w:spacing w:afterLines="120" w:after="288" w:line="240" w:lineRule="auto"/>
        <w:jc w:val="both"/>
        <w:rPr>
          <w:rFonts w:ascii="ITC Avant Garde" w:hAnsi="ITC Avant Garde" w:cs="Tahoma"/>
          <w:bCs/>
          <w:lang w:eastAsia="es-MX"/>
        </w:rPr>
      </w:pPr>
      <w:r>
        <w:rPr>
          <w:rFonts w:ascii="ITC Avant Garde" w:hAnsi="ITC Avant Garde" w:cs="Tahoma"/>
          <w:bCs/>
          <w:lang w:eastAsia="es-MX"/>
        </w:rPr>
        <w:t xml:space="preserve">De lo anterior se desprende </w:t>
      </w:r>
      <w:r w:rsidR="005F7BA9" w:rsidRPr="004D5F6E">
        <w:rPr>
          <w:rFonts w:ascii="ITC Avant Garde" w:hAnsi="ITC Avant Garde" w:cs="Tahoma"/>
          <w:bCs/>
          <w:lang w:eastAsia="es-MX"/>
        </w:rPr>
        <w:t xml:space="preserve">que el marco </w:t>
      </w:r>
      <w:r>
        <w:rPr>
          <w:rFonts w:ascii="ITC Avant Garde" w:hAnsi="ITC Avant Garde" w:cs="Tahoma"/>
          <w:bCs/>
          <w:lang w:eastAsia="es-MX"/>
        </w:rPr>
        <w:t>jurídico</w:t>
      </w:r>
      <w:r w:rsidR="005F7BA9" w:rsidRPr="004D5F6E">
        <w:rPr>
          <w:rFonts w:ascii="ITC Avant Garde" w:hAnsi="ITC Avant Garde" w:cs="Tahoma"/>
          <w:bCs/>
          <w:lang w:eastAsia="es-MX"/>
        </w:rPr>
        <w:t xml:space="preserve"> vigente establece disposiciones específicas para los agentes económicos declarados como preponderantes,</w:t>
      </w:r>
      <w:r w:rsidR="00DC6EAA" w:rsidRPr="004D5F6E">
        <w:rPr>
          <w:rFonts w:ascii="ITC Avant Garde" w:hAnsi="ITC Avant Garde" w:cs="Tahoma"/>
          <w:bCs/>
          <w:lang w:eastAsia="es-MX"/>
        </w:rPr>
        <w:t xml:space="preserve"> con respecto al régimen </w:t>
      </w:r>
      <w:r>
        <w:rPr>
          <w:rFonts w:ascii="ITC Avant Garde" w:hAnsi="ITC Avant Garde" w:cs="Tahoma"/>
          <w:bCs/>
          <w:lang w:eastAsia="es-MX"/>
        </w:rPr>
        <w:t>que deberá</w:t>
      </w:r>
      <w:r w:rsidR="00565121">
        <w:rPr>
          <w:rFonts w:ascii="ITC Avant Garde" w:hAnsi="ITC Avant Garde" w:cs="Tahoma"/>
          <w:bCs/>
          <w:lang w:eastAsia="es-MX"/>
        </w:rPr>
        <w:t>n</w:t>
      </w:r>
      <w:r>
        <w:rPr>
          <w:rFonts w:ascii="ITC Avant Garde" w:hAnsi="ITC Avant Garde" w:cs="Tahoma"/>
          <w:bCs/>
          <w:lang w:eastAsia="es-MX"/>
        </w:rPr>
        <w:t xml:space="preserve"> observar </w:t>
      </w:r>
      <w:r w:rsidR="0076136A">
        <w:rPr>
          <w:rFonts w:ascii="ITC Avant Garde" w:hAnsi="ITC Avant Garde" w:cs="Tahoma"/>
          <w:bCs/>
          <w:lang w:eastAsia="es-MX"/>
        </w:rPr>
        <w:t>para</w:t>
      </w:r>
      <w:r w:rsidR="00696C48">
        <w:rPr>
          <w:rFonts w:ascii="ITC Avant Garde" w:hAnsi="ITC Avant Garde" w:cs="Tahoma"/>
          <w:bCs/>
          <w:lang w:eastAsia="es-MX"/>
        </w:rPr>
        <w:t xml:space="preserve"> transitar a la concesión única</w:t>
      </w:r>
      <w:r w:rsidR="00603288">
        <w:rPr>
          <w:rFonts w:ascii="ITC Avant Garde" w:hAnsi="ITC Avant Garde" w:cs="Tahoma"/>
          <w:bCs/>
          <w:lang w:eastAsia="es-MX"/>
        </w:rPr>
        <w:t xml:space="preserve"> o para prestar servicio</w:t>
      </w:r>
      <w:r>
        <w:rPr>
          <w:rFonts w:ascii="ITC Avant Garde" w:hAnsi="ITC Avant Garde" w:cs="Tahoma"/>
          <w:bCs/>
          <w:lang w:eastAsia="es-MX"/>
        </w:rPr>
        <w:t>s</w:t>
      </w:r>
      <w:r w:rsidR="00603288">
        <w:rPr>
          <w:rFonts w:ascii="ITC Avant Garde" w:hAnsi="ITC Avant Garde" w:cs="Tahoma"/>
          <w:bCs/>
          <w:lang w:eastAsia="es-MX"/>
        </w:rPr>
        <w:t xml:space="preserve"> adicionales</w:t>
      </w:r>
      <w:r w:rsidR="00696C48">
        <w:rPr>
          <w:rFonts w:ascii="ITC Avant Garde" w:hAnsi="ITC Avant Garde" w:cs="Tahoma"/>
          <w:bCs/>
          <w:lang w:eastAsia="es-MX"/>
        </w:rPr>
        <w:t>.</w:t>
      </w:r>
      <w:r>
        <w:rPr>
          <w:rFonts w:ascii="ITC Avant Garde" w:hAnsi="ITC Avant Garde" w:cs="Tahoma"/>
          <w:bCs/>
          <w:lang w:eastAsia="es-MX"/>
        </w:rPr>
        <w:t xml:space="preserve"> En este sentido, lo anterior otorga un derecho a los particulares, dejando a su potestad la posibilidad de solicitar el tránsito de sus concesiones o </w:t>
      </w:r>
      <w:r w:rsidR="00565121">
        <w:rPr>
          <w:rFonts w:ascii="ITC Avant Garde" w:hAnsi="ITC Avant Garde" w:cs="Tahoma"/>
          <w:bCs/>
          <w:lang w:eastAsia="es-MX"/>
        </w:rPr>
        <w:t xml:space="preserve">la </w:t>
      </w:r>
      <w:r>
        <w:rPr>
          <w:rFonts w:ascii="ITC Avant Garde" w:hAnsi="ITC Avant Garde" w:cs="Tahoma"/>
          <w:bCs/>
          <w:lang w:eastAsia="es-MX"/>
        </w:rPr>
        <w:t>presta</w:t>
      </w:r>
      <w:r w:rsidR="00565121">
        <w:rPr>
          <w:rFonts w:ascii="ITC Avant Garde" w:hAnsi="ITC Avant Garde" w:cs="Tahoma"/>
          <w:bCs/>
          <w:lang w:eastAsia="es-MX"/>
        </w:rPr>
        <w:t>ción de</w:t>
      </w:r>
      <w:r>
        <w:rPr>
          <w:rFonts w:ascii="ITC Avant Garde" w:hAnsi="ITC Avant Garde" w:cs="Tahoma"/>
          <w:bCs/>
          <w:lang w:eastAsia="es-MX"/>
        </w:rPr>
        <w:t xml:space="preserve"> servicios adicionales. </w:t>
      </w:r>
    </w:p>
    <w:p w14:paraId="0222F3D9" w14:textId="77777777" w:rsidR="00A07748" w:rsidRDefault="00937BE2" w:rsidP="00A07748">
      <w:pPr>
        <w:autoSpaceDE w:val="0"/>
        <w:autoSpaceDN w:val="0"/>
        <w:adjustRightInd w:val="0"/>
        <w:spacing w:afterLines="120" w:after="288" w:line="240" w:lineRule="auto"/>
        <w:jc w:val="both"/>
        <w:rPr>
          <w:rFonts w:ascii="ITC Avant Garde" w:hAnsi="ITC Avant Garde" w:cs="Tahoma"/>
          <w:bCs/>
          <w:lang w:eastAsia="es-MX"/>
        </w:rPr>
      </w:pPr>
      <w:r>
        <w:rPr>
          <w:rFonts w:ascii="ITC Avant Garde" w:hAnsi="ITC Avant Garde" w:cs="Tahoma"/>
          <w:bCs/>
          <w:lang w:eastAsia="es-MX"/>
        </w:rPr>
        <w:t>Ahora bien, para el caso de solicitudes de prórroga de vigencia de concesiones de redes públicas de telecomunicacione</w:t>
      </w:r>
      <w:r w:rsidR="000720FE">
        <w:rPr>
          <w:rFonts w:ascii="ITC Avant Garde" w:hAnsi="ITC Avant Garde" w:cs="Tahoma"/>
          <w:bCs/>
          <w:lang w:eastAsia="es-MX"/>
        </w:rPr>
        <w:t xml:space="preserve">s que el Instituto resuelva </w:t>
      </w:r>
      <w:r w:rsidR="00423950">
        <w:rPr>
          <w:rFonts w:ascii="ITC Avant Garde" w:hAnsi="ITC Avant Garde" w:cs="Tahoma"/>
          <w:bCs/>
          <w:lang w:eastAsia="es-MX"/>
        </w:rPr>
        <w:t xml:space="preserve">de manera </w:t>
      </w:r>
      <w:r w:rsidR="000720FE">
        <w:rPr>
          <w:rFonts w:ascii="ITC Avant Garde" w:hAnsi="ITC Avant Garde" w:cs="Tahoma"/>
          <w:bCs/>
          <w:lang w:eastAsia="es-MX"/>
        </w:rPr>
        <w:t xml:space="preserve">favorable, </w:t>
      </w:r>
      <w:r w:rsidR="00423950">
        <w:rPr>
          <w:rFonts w:ascii="ITC Avant Garde" w:hAnsi="ITC Avant Garde" w:cs="Tahoma"/>
          <w:bCs/>
          <w:lang w:eastAsia="es-MX"/>
        </w:rPr>
        <w:t xml:space="preserve">la regla general implicaría, como consecuencia, </w:t>
      </w:r>
      <w:r>
        <w:rPr>
          <w:rFonts w:ascii="ITC Avant Garde" w:hAnsi="ITC Avant Garde" w:cs="Tahoma"/>
          <w:bCs/>
          <w:lang w:eastAsia="es-MX"/>
        </w:rPr>
        <w:t xml:space="preserve">el otorgamiento de una concesión única. No obstante lo anterior, </w:t>
      </w:r>
      <w:r w:rsidR="00423950">
        <w:rPr>
          <w:rFonts w:ascii="ITC Avant Garde" w:hAnsi="ITC Avant Garde" w:cs="Tahoma"/>
          <w:bCs/>
          <w:lang w:eastAsia="es-MX"/>
        </w:rPr>
        <w:t xml:space="preserve">para el caso particular del asunto de mérito, debe atenderse necesariamente </w:t>
      </w:r>
      <w:r w:rsidR="004307FA">
        <w:rPr>
          <w:rFonts w:ascii="ITC Avant Garde" w:hAnsi="ITC Avant Garde" w:cs="Tahoma"/>
          <w:bCs/>
          <w:lang w:eastAsia="es-MX"/>
        </w:rPr>
        <w:t>a</w:t>
      </w:r>
      <w:r w:rsidR="00423950">
        <w:rPr>
          <w:rFonts w:ascii="ITC Avant Garde" w:hAnsi="ITC Avant Garde" w:cs="Tahoma"/>
          <w:bCs/>
          <w:lang w:eastAsia="es-MX"/>
        </w:rPr>
        <w:t xml:space="preserve">l carácter de </w:t>
      </w:r>
      <w:r w:rsidR="00565121">
        <w:rPr>
          <w:rFonts w:ascii="ITC Avant Garde" w:hAnsi="ITC Avant Garde" w:cs="Tahoma"/>
          <w:bCs/>
          <w:lang w:eastAsia="es-MX"/>
        </w:rPr>
        <w:t xml:space="preserve">agente económico preponderante </w:t>
      </w:r>
      <w:r w:rsidR="00423950">
        <w:rPr>
          <w:rFonts w:ascii="ITC Avant Garde" w:hAnsi="ITC Avant Garde" w:cs="Tahoma"/>
          <w:bCs/>
          <w:lang w:eastAsia="es-MX"/>
        </w:rPr>
        <w:t xml:space="preserve">del solicitante de prórroga, lo que no permitiría, como consecuencia del pronunciamiento favorable respecto de la </w:t>
      </w:r>
      <w:r w:rsidR="004307FA">
        <w:rPr>
          <w:rFonts w:ascii="ITC Avant Garde" w:hAnsi="ITC Avant Garde" w:cs="Tahoma"/>
          <w:bCs/>
          <w:lang w:eastAsia="es-MX"/>
        </w:rPr>
        <w:t>solicitud planteada</w:t>
      </w:r>
      <w:r w:rsidR="00423950">
        <w:rPr>
          <w:rFonts w:ascii="ITC Avant Garde" w:hAnsi="ITC Avant Garde" w:cs="Tahoma"/>
          <w:bCs/>
          <w:lang w:eastAsia="es-MX"/>
        </w:rPr>
        <w:t>, el otorgamiento de la concesión única regulada por la Ley</w:t>
      </w:r>
      <w:r w:rsidR="004307FA">
        <w:rPr>
          <w:rFonts w:ascii="ITC Avant Garde" w:hAnsi="ITC Avant Garde" w:cs="Tahoma"/>
          <w:bCs/>
          <w:lang w:eastAsia="es-MX"/>
        </w:rPr>
        <w:t xml:space="preserve">, en virtud de </w:t>
      </w:r>
      <w:r w:rsidR="006D19C1">
        <w:rPr>
          <w:rFonts w:ascii="ITC Avant Garde" w:hAnsi="ITC Avant Garde" w:cs="Tahoma"/>
          <w:bCs/>
          <w:lang w:eastAsia="es-MX"/>
        </w:rPr>
        <w:t xml:space="preserve">lo señalado por el artículo Décimo Transitorio fracción II del Decreto de Ley, mismo que establece que para que el agente económico preponderante </w:t>
      </w:r>
      <w:r w:rsidR="004307FA">
        <w:rPr>
          <w:rFonts w:ascii="ITC Avant Garde" w:hAnsi="ITC Avant Garde" w:cs="Tahoma"/>
          <w:bCs/>
          <w:lang w:eastAsia="es-MX"/>
        </w:rPr>
        <w:t xml:space="preserve">transite y, por ende, sea susceptible de otorgamiento de una </w:t>
      </w:r>
      <w:r w:rsidR="006D19C1">
        <w:rPr>
          <w:rFonts w:ascii="ITC Avant Garde" w:hAnsi="ITC Avant Garde" w:cs="Tahoma"/>
          <w:bCs/>
          <w:lang w:eastAsia="es-MX"/>
        </w:rPr>
        <w:t>concesión única, deberá estar en cumplimiento efectivo de las medidas expedidas por el Instituto, cuando menos durante dieciocho meses en forma continua.</w:t>
      </w:r>
    </w:p>
    <w:p w14:paraId="773DDBED" w14:textId="77777777" w:rsidR="00A07748" w:rsidRDefault="00EA6AC2" w:rsidP="00A07748">
      <w:pPr>
        <w:autoSpaceDE w:val="0"/>
        <w:autoSpaceDN w:val="0"/>
        <w:adjustRightInd w:val="0"/>
        <w:spacing w:afterLines="120" w:after="288" w:line="240" w:lineRule="auto"/>
        <w:jc w:val="both"/>
        <w:rPr>
          <w:rFonts w:ascii="ITC Avant Garde" w:hAnsi="ITC Avant Garde" w:cs="Tahoma"/>
          <w:bCs/>
          <w:lang w:eastAsia="es-MX"/>
        </w:rPr>
      </w:pPr>
      <w:r>
        <w:rPr>
          <w:rFonts w:ascii="ITC Avant Garde" w:hAnsi="ITC Avant Garde" w:cs="Tahoma"/>
          <w:bCs/>
          <w:lang w:eastAsia="es-MX"/>
        </w:rPr>
        <w:t>Atendiendo a que en su oportunidad el Instituto emitió las medidas señaladas en las fracciones III y IV del artículo Octavo Transitorio</w:t>
      </w:r>
      <w:r w:rsidR="00810FA4">
        <w:rPr>
          <w:rFonts w:ascii="ITC Avant Garde" w:hAnsi="ITC Avant Garde" w:cs="Tahoma"/>
          <w:bCs/>
          <w:lang w:eastAsia="es-MX"/>
        </w:rPr>
        <w:t xml:space="preserve"> del Decreto de Reforma Constitucional, y </w:t>
      </w:r>
      <w:r w:rsidR="000720FE">
        <w:rPr>
          <w:rFonts w:ascii="ITC Avant Garde" w:hAnsi="ITC Avant Garde" w:cs="Tahoma"/>
          <w:bCs/>
          <w:lang w:eastAsia="es-MX"/>
        </w:rPr>
        <w:t>que las mismas han entrado en vigor en distintas fecha</w:t>
      </w:r>
      <w:r w:rsidR="006A0631">
        <w:rPr>
          <w:rFonts w:ascii="ITC Avant Garde" w:hAnsi="ITC Avant Garde" w:cs="Tahoma"/>
          <w:bCs/>
          <w:lang w:eastAsia="es-MX"/>
        </w:rPr>
        <w:t>s</w:t>
      </w:r>
      <w:r w:rsidR="000720FE">
        <w:rPr>
          <w:rFonts w:ascii="ITC Avant Garde" w:hAnsi="ITC Avant Garde" w:cs="Tahoma"/>
          <w:bCs/>
          <w:lang w:eastAsia="es-MX"/>
        </w:rPr>
        <w:t xml:space="preserve">, </w:t>
      </w:r>
      <w:r w:rsidR="00E15935">
        <w:rPr>
          <w:rFonts w:ascii="ITC Avant Garde" w:hAnsi="ITC Avant Garde" w:cs="Tahoma"/>
          <w:bCs/>
          <w:lang w:eastAsia="es-MX"/>
        </w:rPr>
        <w:t xml:space="preserve">actualmente resulta jurídica y materialmente imposible acreditar el cumplimiento efectivo que Telcel ha dado a las medidas que le impuso este Instituto en virtud de su calidad de </w:t>
      </w:r>
      <w:r w:rsidR="00565121">
        <w:rPr>
          <w:rFonts w:ascii="ITC Avant Garde" w:hAnsi="ITC Avant Garde" w:cs="Tahoma"/>
          <w:bCs/>
          <w:lang w:eastAsia="es-MX"/>
        </w:rPr>
        <w:t>agente económico preponderante</w:t>
      </w:r>
      <w:r w:rsidR="00E15935">
        <w:rPr>
          <w:rFonts w:ascii="ITC Avant Garde" w:hAnsi="ITC Avant Garde" w:cs="Tahoma"/>
          <w:bCs/>
          <w:lang w:eastAsia="es-MX"/>
        </w:rPr>
        <w:t xml:space="preserve">, por el plazo de dieciocho meses señalado por el Decreto de ley, por lo que </w:t>
      </w:r>
      <w:r w:rsidR="005C5762">
        <w:rPr>
          <w:rFonts w:ascii="ITC Avant Garde" w:hAnsi="ITC Avant Garde" w:cs="Tahoma"/>
          <w:bCs/>
          <w:lang w:eastAsia="es-MX"/>
        </w:rPr>
        <w:t xml:space="preserve">de resolverse favorablemente la prórroga de la Concesión, resultaría improcedente el otorgamiento de </w:t>
      </w:r>
      <w:r w:rsidR="00810FA4">
        <w:rPr>
          <w:rFonts w:ascii="ITC Avant Garde" w:hAnsi="ITC Avant Garde" w:cs="Tahoma"/>
          <w:bCs/>
          <w:lang w:eastAsia="es-MX"/>
        </w:rPr>
        <w:t xml:space="preserve">una concesión única a </w:t>
      </w:r>
      <w:r w:rsidR="00E15935">
        <w:rPr>
          <w:rFonts w:ascii="ITC Avant Garde" w:hAnsi="ITC Avant Garde" w:cs="Tahoma"/>
          <w:bCs/>
          <w:lang w:eastAsia="es-MX"/>
        </w:rPr>
        <w:t>dicha empresa</w:t>
      </w:r>
      <w:r w:rsidR="00810FA4">
        <w:rPr>
          <w:rFonts w:ascii="ITC Avant Garde" w:hAnsi="ITC Avant Garde" w:cs="Tahoma"/>
          <w:bCs/>
          <w:lang w:eastAsia="es-MX"/>
        </w:rPr>
        <w:t xml:space="preserve">. </w:t>
      </w:r>
    </w:p>
    <w:p w14:paraId="5AC1CE7C" w14:textId="77777777" w:rsidR="00A07748" w:rsidRDefault="005C5762"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Sin embargo</w:t>
      </w:r>
      <w:r w:rsidR="00CD4C61">
        <w:rPr>
          <w:rFonts w:ascii="ITC Avant Garde" w:hAnsi="ITC Avant Garde"/>
          <w:bCs/>
        </w:rPr>
        <w:t>,</w:t>
      </w:r>
      <w:r w:rsidR="00CD4C61" w:rsidRPr="009C4773">
        <w:rPr>
          <w:rFonts w:ascii="ITC Avant Garde" w:hAnsi="ITC Avant Garde"/>
          <w:bCs/>
        </w:rPr>
        <w:t xml:space="preserve"> </w:t>
      </w:r>
      <w:r>
        <w:rPr>
          <w:rFonts w:ascii="ITC Avant Garde" w:hAnsi="ITC Avant Garde"/>
          <w:bCs/>
        </w:rPr>
        <w:t xml:space="preserve">y considerando </w:t>
      </w:r>
      <w:r w:rsidR="00CD4C61" w:rsidRPr="009C4773">
        <w:rPr>
          <w:rFonts w:ascii="ITC Avant Garde" w:hAnsi="ITC Avant Garde"/>
          <w:bCs/>
        </w:rPr>
        <w:t>que los servicios de telecomunicaciones que se prestan al amparo de la Concesión, son servicios públicos de interés general, el Estado debe garantiza</w:t>
      </w:r>
      <w:r w:rsidR="00E15935">
        <w:rPr>
          <w:rFonts w:ascii="ITC Avant Garde" w:hAnsi="ITC Avant Garde"/>
          <w:bCs/>
        </w:rPr>
        <w:t>r</w:t>
      </w:r>
      <w:r>
        <w:rPr>
          <w:rFonts w:ascii="ITC Avant Garde" w:hAnsi="ITC Avant Garde"/>
          <w:bCs/>
        </w:rPr>
        <w:t xml:space="preserve"> la continuidad en la prestación de los mismos. Por tal razón, el Instituto estima conveniente otorgar a Telcel un título de concesión para uso </w:t>
      </w:r>
      <w:r>
        <w:rPr>
          <w:rFonts w:ascii="ITC Avant Garde" w:hAnsi="ITC Avant Garde"/>
          <w:bCs/>
        </w:rPr>
        <w:lastRenderedPageBreak/>
        <w:t>comercial que le permita continuar prestando los servicios de telecomunicaciones que actualmente presta al amparo de la Concesión.</w:t>
      </w:r>
    </w:p>
    <w:p w14:paraId="2B818F5E" w14:textId="77777777" w:rsidR="00A07748" w:rsidRDefault="005C5762"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Lo anterior no limita la posibilidad de que una vez que </w:t>
      </w:r>
      <w:r w:rsidR="00C42306">
        <w:rPr>
          <w:rFonts w:ascii="ITC Avant Garde" w:hAnsi="ITC Avant Garde"/>
          <w:bCs/>
        </w:rPr>
        <w:t xml:space="preserve">Telcel </w:t>
      </w:r>
      <w:r w:rsidR="00ED335E">
        <w:rPr>
          <w:rFonts w:ascii="ITC Avant Garde" w:hAnsi="ITC Avant Garde"/>
          <w:bCs/>
        </w:rPr>
        <w:t>acredite el cumplimiento de</w:t>
      </w:r>
      <w:r>
        <w:rPr>
          <w:rFonts w:ascii="ITC Avant Garde" w:hAnsi="ITC Avant Garde"/>
          <w:bCs/>
        </w:rPr>
        <w:t xml:space="preserve"> las medidas impuestas </w:t>
      </w:r>
      <w:r w:rsidR="00C42306">
        <w:rPr>
          <w:rFonts w:ascii="ITC Avant Garde" w:hAnsi="ITC Avant Garde"/>
          <w:bCs/>
        </w:rPr>
        <w:t>por el Instituto</w:t>
      </w:r>
      <w:r w:rsidR="003111C5">
        <w:rPr>
          <w:rFonts w:ascii="ITC Avant Garde" w:hAnsi="ITC Avant Garde"/>
          <w:bCs/>
        </w:rPr>
        <w:t xml:space="preserve">, este órgano autónomo otorgue a Telcel el título de concesión </w:t>
      </w:r>
      <w:r w:rsidR="00E15935">
        <w:rPr>
          <w:rFonts w:ascii="ITC Avant Garde" w:hAnsi="ITC Avant Garde"/>
          <w:bCs/>
        </w:rPr>
        <w:t xml:space="preserve">única </w:t>
      </w:r>
      <w:r w:rsidR="003111C5">
        <w:rPr>
          <w:rFonts w:ascii="ITC Avant Garde" w:hAnsi="ITC Avant Garde"/>
          <w:bCs/>
        </w:rPr>
        <w:t>que le permita prestar de manera convergente todos los servicios de telecomunicaciones o radiodifusió</w:t>
      </w:r>
      <w:r w:rsidR="00B7557A">
        <w:rPr>
          <w:rFonts w:ascii="ITC Avant Garde" w:hAnsi="ITC Avant Garde"/>
          <w:bCs/>
        </w:rPr>
        <w:t>n, siempre que dicho concesionario cumpla con lo establecido en el último párrafo del artículo Cuarto Transitorio del D</w:t>
      </w:r>
      <w:r w:rsidR="00B7557A">
        <w:rPr>
          <w:rFonts w:ascii="ITC Avant Garde" w:hAnsi="ITC Avant Garde" w:cs="Tahoma"/>
          <w:bCs/>
          <w:lang w:eastAsia="es-MX"/>
        </w:rPr>
        <w:t xml:space="preserve">ecreto de Reforma Constitucional, así como lo señalado por los artículos 276 de la Ley y 28 de los </w:t>
      </w:r>
      <w:r w:rsidR="00B7557A">
        <w:rPr>
          <w:rFonts w:ascii="ITC Avant Garde" w:hAnsi="ITC Avant Garde"/>
          <w:bCs/>
        </w:rPr>
        <w:t>Lineamientos generales para el otorgamiento de las concesiones a que se refiere el título cuarto de la Ley Federal de Telecomunicaciones y Radiodifusión.</w:t>
      </w:r>
      <w:r w:rsidR="00B7557A">
        <w:rPr>
          <w:rFonts w:ascii="ITC Avant Garde" w:hAnsi="ITC Avant Garde" w:cs="Tahoma"/>
          <w:bCs/>
          <w:lang w:eastAsia="es-MX"/>
        </w:rPr>
        <w:t xml:space="preserve"> </w:t>
      </w:r>
    </w:p>
    <w:p w14:paraId="7254C601" w14:textId="77777777" w:rsidR="00A07748" w:rsidRDefault="00F644B8"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b/>
          <w:bCs/>
        </w:rPr>
        <w:t>Cuarto</w:t>
      </w:r>
      <w:r w:rsidR="00B048BA" w:rsidRPr="00E57237">
        <w:rPr>
          <w:rFonts w:ascii="ITC Avant Garde" w:hAnsi="ITC Avant Garde"/>
          <w:b/>
          <w:bCs/>
        </w:rPr>
        <w:t xml:space="preserve">.- Análisis de la Solicitud de </w:t>
      </w:r>
      <w:r w:rsidR="001A6B6F" w:rsidRPr="00E57237">
        <w:rPr>
          <w:rFonts w:ascii="ITC Avant Garde" w:hAnsi="ITC Avant Garde"/>
          <w:b/>
          <w:bCs/>
        </w:rPr>
        <w:t>Prórroga</w:t>
      </w:r>
      <w:r w:rsidR="00B048BA" w:rsidRPr="00E57237">
        <w:rPr>
          <w:rFonts w:ascii="ITC Avant Garde" w:hAnsi="ITC Avant Garde"/>
          <w:b/>
          <w:bCs/>
        </w:rPr>
        <w:t>.</w:t>
      </w:r>
      <w:r w:rsidR="001A6B6F" w:rsidRPr="00E57237">
        <w:rPr>
          <w:rFonts w:ascii="ITC Avant Garde" w:hAnsi="ITC Avant Garde"/>
          <w:bCs/>
        </w:rPr>
        <w:t xml:space="preserve"> </w:t>
      </w:r>
      <w:r w:rsidR="00A81AEB" w:rsidRPr="00CA08F0">
        <w:rPr>
          <w:rFonts w:ascii="ITC Avant Garde" w:hAnsi="ITC Avant Garde"/>
          <w:bCs/>
        </w:rPr>
        <w:t xml:space="preserve">Por lo que hace al requisito de procedencia señalado </w:t>
      </w:r>
      <w:r w:rsidR="00A95B00">
        <w:rPr>
          <w:rFonts w:ascii="ITC Avant Garde" w:hAnsi="ITC Avant Garde"/>
          <w:bCs/>
        </w:rPr>
        <w:t>por</w:t>
      </w:r>
      <w:r w:rsidR="00A81AEB" w:rsidRPr="00CA08F0">
        <w:rPr>
          <w:rFonts w:ascii="ITC Avant Garde" w:hAnsi="ITC Avant Garde"/>
          <w:bCs/>
        </w:rPr>
        <w:t xml:space="preserve"> el artículo </w:t>
      </w:r>
      <w:r w:rsidR="00A81AEB">
        <w:rPr>
          <w:rFonts w:ascii="ITC Avant Garde" w:hAnsi="ITC Avant Garde"/>
          <w:bCs/>
        </w:rPr>
        <w:t>113</w:t>
      </w:r>
      <w:r w:rsidR="00A81AEB" w:rsidRPr="00CA08F0">
        <w:rPr>
          <w:rFonts w:ascii="ITC Avant Garde" w:hAnsi="ITC Avant Garde"/>
          <w:bCs/>
        </w:rPr>
        <w:t xml:space="preserve"> de la Ley, relativo a que </w:t>
      </w:r>
      <w:r w:rsidR="004B6061">
        <w:rPr>
          <w:rFonts w:ascii="ITC Avant Garde" w:hAnsi="ITC Avant Garde"/>
          <w:bCs/>
        </w:rPr>
        <w:t xml:space="preserve">Telcel </w:t>
      </w:r>
      <w:r w:rsidR="00A81AEB" w:rsidRPr="00CA08F0">
        <w:rPr>
          <w:rFonts w:ascii="ITC Avant Garde" w:hAnsi="ITC Avant Garde"/>
          <w:bCs/>
        </w:rPr>
        <w:t xml:space="preserve">solicite la prórroga </w:t>
      </w:r>
      <w:r w:rsidR="00A81AEB" w:rsidRPr="000A6A94">
        <w:rPr>
          <w:rFonts w:ascii="ITC Avant Garde" w:hAnsi="ITC Avant Garde"/>
          <w:bCs/>
        </w:rPr>
        <w:t>dentro del año previo al inicio</w:t>
      </w:r>
      <w:r w:rsidR="00A81AEB">
        <w:rPr>
          <w:rFonts w:ascii="ITC Avant Garde" w:hAnsi="ITC Avant Garde"/>
          <w:bCs/>
        </w:rPr>
        <w:t xml:space="preserve"> de</w:t>
      </w:r>
      <w:r w:rsidR="00A81AEB" w:rsidRPr="000A6A94">
        <w:rPr>
          <w:rFonts w:ascii="ITC Avant Garde" w:hAnsi="ITC Avant Garde"/>
          <w:bCs/>
        </w:rPr>
        <w:t xml:space="preserve"> la última quinta parte del plazo de vigencia de la Concesión</w:t>
      </w:r>
      <w:r w:rsidR="00A81AEB" w:rsidRPr="00CA08F0">
        <w:rPr>
          <w:rFonts w:ascii="ITC Avant Garde" w:hAnsi="ITC Avant Garde"/>
          <w:bCs/>
        </w:rPr>
        <w:t xml:space="preserve">, este Instituto considera que el mismo fue satisfecho, en virtud de que la Concesión fue otorgada el </w:t>
      </w:r>
      <w:r w:rsidR="00A81AEB">
        <w:rPr>
          <w:rFonts w:ascii="ITC Avant Garde" w:hAnsi="ITC Avant Garde"/>
          <w:bCs/>
          <w:color w:val="000000"/>
          <w:lang w:eastAsia="es-MX"/>
        </w:rPr>
        <w:t>17 de diciembre de 2002</w:t>
      </w:r>
      <w:r w:rsidR="00A81AEB" w:rsidRPr="00CA08F0">
        <w:rPr>
          <w:rFonts w:ascii="ITC Avant Garde" w:hAnsi="ITC Avant Garde"/>
          <w:bCs/>
          <w:color w:val="000000"/>
          <w:lang w:eastAsia="es-MX"/>
        </w:rPr>
        <w:t xml:space="preserve"> </w:t>
      </w:r>
      <w:r w:rsidR="00A81AEB" w:rsidRPr="00CA08F0">
        <w:rPr>
          <w:rFonts w:ascii="ITC Avant Garde" w:hAnsi="ITC Avant Garde"/>
          <w:bCs/>
        </w:rPr>
        <w:t xml:space="preserve">con una vigencia de </w:t>
      </w:r>
      <w:r w:rsidR="00A81AEB">
        <w:rPr>
          <w:rFonts w:ascii="ITC Avant Garde" w:hAnsi="ITC Avant Garde"/>
          <w:bCs/>
        </w:rPr>
        <w:t>15</w:t>
      </w:r>
      <w:r w:rsidR="00A81AEB" w:rsidRPr="00CA08F0">
        <w:rPr>
          <w:rFonts w:ascii="ITC Avant Garde" w:hAnsi="ITC Avant Garde"/>
          <w:bCs/>
        </w:rPr>
        <w:t xml:space="preserve"> años a partir de ese momento, y la Solicitud de Prórroga fue presentada el </w:t>
      </w:r>
      <w:r w:rsidR="00A81AEB">
        <w:rPr>
          <w:rFonts w:ascii="ITC Avant Garde" w:hAnsi="ITC Avant Garde"/>
          <w:bCs/>
          <w:color w:val="000000"/>
          <w:lang w:eastAsia="es-MX"/>
        </w:rPr>
        <w:t>3</w:t>
      </w:r>
      <w:r w:rsidR="00A81AEB" w:rsidRPr="00CA08F0">
        <w:rPr>
          <w:rFonts w:ascii="ITC Avant Garde" w:hAnsi="ITC Avant Garde"/>
          <w:bCs/>
          <w:color w:val="000000"/>
          <w:lang w:eastAsia="es-MX"/>
        </w:rPr>
        <w:t xml:space="preserve"> de </w:t>
      </w:r>
      <w:r w:rsidR="00A81AEB">
        <w:rPr>
          <w:rFonts w:ascii="ITC Avant Garde" w:hAnsi="ITC Avant Garde"/>
          <w:bCs/>
          <w:color w:val="000000"/>
          <w:lang w:eastAsia="es-MX"/>
        </w:rPr>
        <w:t>noviembre de 2014</w:t>
      </w:r>
      <w:r w:rsidR="00A81AEB" w:rsidRPr="00CA08F0">
        <w:rPr>
          <w:rFonts w:ascii="ITC Avant Garde" w:hAnsi="ITC Avant Garde"/>
          <w:bCs/>
        </w:rPr>
        <w:t xml:space="preserve">, es decir, </w:t>
      </w:r>
      <w:r w:rsidR="00A81AEB">
        <w:rPr>
          <w:rFonts w:ascii="ITC Avant Garde" w:hAnsi="ITC Avant Garde"/>
          <w:bCs/>
        </w:rPr>
        <w:t>dentro</w:t>
      </w:r>
      <w:r w:rsidR="00A81AEB" w:rsidRPr="00CA08F0">
        <w:rPr>
          <w:rFonts w:ascii="ITC Avant Garde" w:hAnsi="ITC Avant Garde"/>
          <w:bCs/>
        </w:rPr>
        <w:t xml:space="preserve"> del </w:t>
      </w:r>
      <w:r w:rsidR="00F41FAD">
        <w:rPr>
          <w:rFonts w:ascii="ITC Avant Garde" w:hAnsi="ITC Avant Garde"/>
          <w:bCs/>
        </w:rPr>
        <w:t xml:space="preserve">término contemplado por el supuesto normativo contenido por </w:t>
      </w:r>
      <w:r w:rsidR="00A81AEB" w:rsidRPr="00CA08F0">
        <w:rPr>
          <w:rFonts w:ascii="ITC Avant Garde" w:hAnsi="ITC Avant Garde"/>
          <w:bCs/>
        </w:rPr>
        <w:t xml:space="preserve">el citado artículo </w:t>
      </w:r>
      <w:r w:rsidR="00A81AEB">
        <w:rPr>
          <w:rFonts w:ascii="ITC Avant Garde" w:hAnsi="ITC Avant Garde"/>
          <w:bCs/>
        </w:rPr>
        <w:t>113</w:t>
      </w:r>
      <w:r w:rsidR="00A81AEB" w:rsidRPr="00CA08F0">
        <w:rPr>
          <w:rFonts w:ascii="ITC Avant Garde" w:hAnsi="ITC Avant Garde"/>
          <w:bCs/>
        </w:rPr>
        <w:t xml:space="preserve"> de la Ley.</w:t>
      </w:r>
      <w:r w:rsidR="00356156" w:rsidRPr="00356156">
        <w:rPr>
          <w:rFonts w:ascii="ITC Avant Garde" w:hAnsi="ITC Avant Garde"/>
          <w:bCs/>
        </w:rPr>
        <w:t xml:space="preserve"> </w:t>
      </w:r>
    </w:p>
    <w:p w14:paraId="752B88F0" w14:textId="77777777" w:rsidR="00A07748" w:rsidRDefault="00A81AEB" w:rsidP="00A07748">
      <w:pPr>
        <w:autoSpaceDE w:val="0"/>
        <w:autoSpaceDN w:val="0"/>
        <w:adjustRightInd w:val="0"/>
        <w:spacing w:afterLines="120" w:after="288" w:line="240" w:lineRule="auto"/>
        <w:jc w:val="both"/>
        <w:rPr>
          <w:rFonts w:ascii="ITC Avant Garde" w:hAnsi="ITC Avant Garde"/>
          <w:bCs/>
        </w:rPr>
      </w:pPr>
      <w:r w:rsidRPr="00B52FBE">
        <w:rPr>
          <w:rFonts w:ascii="ITC Avant Garde" w:hAnsi="ITC Avant Garde"/>
          <w:bCs/>
        </w:rPr>
        <w:t xml:space="preserve">Por lo que hace al segundo requisito de procedencia establecido </w:t>
      </w:r>
      <w:r w:rsidR="00F41FAD">
        <w:rPr>
          <w:rFonts w:ascii="ITC Avant Garde" w:hAnsi="ITC Avant Garde"/>
          <w:bCs/>
        </w:rPr>
        <w:t>por el dispositivo legal señalado</w:t>
      </w:r>
      <w:r w:rsidRPr="00B52FBE">
        <w:rPr>
          <w:rFonts w:ascii="ITC Avant Garde" w:hAnsi="ITC Avant Garde"/>
          <w:bCs/>
        </w:rPr>
        <w:t>, relativo a que</w:t>
      </w:r>
      <w:r>
        <w:rPr>
          <w:rFonts w:ascii="ITC Avant Garde" w:hAnsi="ITC Avant Garde"/>
          <w:bCs/>
        </w:rPr>
        <w:t xml:space="preserve"> </w:t>
      </w:r>
      <w:r w:rsidR="00F41FAD">
        <w:rPr>
          <w:rFonts w:ascii="ITC Avant Garde" w:hAnsi="ITC Avant Garde"/>
          <w:bCs/>
        </w:rPr>
        <w:t>Telcel</w:t>
      </w:r>
      <w:r>
        <w:rPr>
          <w:rFonts w:ascii="ITC Avant Garde" w:hAnsi="ITC Avant Garde"/>
          <w:bCs/>
        </w:rPr>
        <w:t xml:space="preserve"> </w:t>
      </w:r>
      <w:r w:rsidR="00B52FBE" w:rsidRPr="00B52FBE">
        <w:rPr>
          <w:rFonts w:ascii="ITC Avant Garde" w:hAnsi="ITC Avant Garde"/>
          <w:bCs/>
        </w:rPr>
        <w:t>hubiere cumplido con l</w:t>
      </w:r>
      <w:r>
        <w:rPr>
          <w:rFonts w:ascii="ITC Avant Garde" w:hAnsi="ITC Avant Garde"/>
          <w:bCs/>
        </w:rPr>
        <w:t>as condiciones previstas en la C</w:t>
      </w:r>
      <w:r w:rsidR="00B52FBE" w:rsidRPr="00B52FBE">
        <w:rPr>
          <w:rFonts w:ascii="ITC Avant Garde" w:hAnsi="ITC Avant Garde"/>
          <w:bCs/>
        </w:rPr>
        <w:t xml:space="preserve">oncesión que se pretende prorrogar, la </w:t>
      </w:r>
      <w:r w:rsidR="00CE046B">
        <w:rPr>
          <w:rFonts w:ascii="ITC Avant Garde" w:hAnsi="ITC Avant Garde"/>
          <w:bCs/>
        </w:rPr>
        <w:t>U</w:t>
      </w:r>
      <w:r w:rsidR="00F644B8">
        <w:rPr>
          <w:rFonts w:ascii="ITC Avant Garde" w:hAnsi="ITC Avant Garde"/>
          <w:bCs/>
        </w:rPr>
        <w:t xml:space="preserve">nidad de Concesiones y Servicios, a través de la </w:t>
      </w:r>
      <w:r>
        <w:rPr>
          <w:rFonts w:ascii="ITC Avant Garde" w:hAnsi="ITC Avant Garde"/>
          <w:bCs/>
        </w:rPr>
        <w:t>Dirección General de Concesiones de Telecomunicaciones</w:t>
      </w:r>
      <w:r w:rsidR="00B52FBE" w:rsidRPr="00B52FBE">
        <w:rPr>
          <w:rFonts w:ascii="ITC Avant Garde" w:hAnsi="ITC Avant Garde"/>
          <w:bCs/>
        </w:rPr>
        <w:t>, mediante oficio</w:t>
      </w:r>
      <w:r w:rsidR="00077572">
        <w:rPr>
          <w:rFonts w:ascii="ITC Avant Garde" w:hAnsi="ITC Avant Garde"/>
          <w:bCs/>
        </w:rPr>
        <w:t>s</w:t>
      </w:r>
      <w:r w:rsidR="00B52FBE" w:rsidRPr="00B52FBE">
        <w:rPr>
          <w:rFonts w:ascii="ITC Avant Garde" w:hAnsi="ITC Avant Garde"/>
          <w:bCs/>
        </w:rPr>
        <w:t xml:space="preserve"> </w:t>
      </w:r>
      <w:r>
        <w:rPr>
          <w:rFonts w:ascii="ITC Avant Garde" w:hAnsi="ITC Avant Garde"/>
          <w:bCs/>
        </w:rPr>
        <w:t>IFT/223/UCS/DG-C</w:t>
      </w:r>
      <w:r w:rsidR="00505D4F">
        <w:rPr>
          <w:rFonts w:ascii="ITC Avant Garde" w:hAnsi="ITC Avant Garde"/>
          <w:bCs/>
        </w:rPr>
        <w:t>TEL/251/2014</w:t>
      </w:r>
      <w:r w:rsidR="00B52FBE" w:rsidRPr="00B52FBE">
        <w:rPr>
          <w:rFonts w:ascii="ITC Avant Garde" w:hAnsi="ITC Avant Garde"/>
          <w:bCs/>
        </w:rPr>
        <w:t xml:space="preserve"> </w:t>
      </w:r>
      <w:r w:rsidR="0018125B">
        <w:rPr>
          <w:rFonts w:ascii="ITC Avant Garde" w:hAnsi="ITC Avant Garde"/>
          <w:bCs/>
        </w:rPr>
        <w:t>de fecha</w:t>
      </w:r>
      <w:r w:rsidR="000D7634" w:rsidRPr="0025794B">
        <w:rPr>
          <w:rFonts w:ascii="ITC Avant Garde" w:hAnsi="ITC Avant Garde"/>
          <w:bCs/>
        </w:rPr>
        <w:t xml:space="preserve"> </w:t>
      </w:r>
      <w:r w:rsidR="00505D4F">
        <w:rPr>
          <w:rFonts w:ascii="ITC Avant Garde" w:hAnsi="ITC Avant Garde"/>
          <w:bCs/>
        </w:rPr>
        <w:t>13</w:t>
      </w:r>
      <w:r w:rsidR="00B52FBE" w:rsidRPr="0025794B">
        <w:rPr>
          <w:rFonts w:ascii="ITC Avant Garde" w:hAnsi="ITC Avant Garde"/>
          <w:bCs/>
        </w:rPr>
        <w:t xml:space="preserve"> de </w:t>
      </w:r>
      <w:r w:rsidR="00505D4F">
        <w:rPr>
          <w:rFonts w:ascii="ITC Avant Garde" w:hAnsi="ITC Avant Garde"/>
          <w:bCs/>
        </w:rPr>
        <w:t>noviembre</w:t>
      </w:r>
      <w:r w:rsidR="00B52FBE" w:rsidRPr="0025794B">
        <w:rPr>
          <w:rFonts w:ascii="ITC Avant Garde" w:hAnsi="ITC Avant Garde"/>
          <w:bCs/>
        </w:rPr>
        <w:t xml:space="preserve"> de 201</w:t>
      </w:r>
      <w:r w:rsidR="00505D4F">
        <w:rPr>
          <w:rFonts w:ascii="ITC Avant Garde" w:hAnsi="ITC Avant Garde"/>
          <w:bCs/>
        </w:rPr>
        <w:t>4</w:t>
      </w:r>
      <w:r w:rsidR="00077572">
        <w:rPr>
          <w:rFonts w:ascii="ITC Avant Garde" w:hAnsi="ITC Avant Garde"/>
          <w:bCs/>
        </w:rPr>
        <w:t xml:space="preserve"> e IFT/223/UCS/DG-CTEL/1995/2015</w:t>
      </w:r>
      <w:r w:rsidR="00077572" w:rsidRPr="00B52FBE">
        <w:rPr>
          <w:rFonts w:ascii="ITC Avant Garde" w:hAnsi="ITC Avant Garde"/>
          <w:bCs/>
        </w:rPr>
        <w:t xml:space="preserve"> </w:t>
      </w:r>
      <w:r w:rsidR="00077572">
        <w:rPr>
          <w:rFonts w:ascii="ITC Avant Garde" w:hAnsi="ITC Avant Garde"/>
          <w:bCs/>
        </w:rPr>
        <w:t>de fecha</w:t>
      </w:r>
      <w:r w:rsidR="00077572" w:rsidRPr="0025794B">
        <w:rPr>
          <w:rFonts w:ascii="ITC Avant Garde" w:hAnsi="ITC Avant Garde"/>
          <w:bCs/>
        </w:rPr>
        <w:t xml:space="preserve"> </w:t>
      </w:r>
      <w:r w:rsidR="00077572">
        <w:rPr>
          <w:rFonts w:ascii="ITC Avant Garde" w:hAnsi="ITC Avant Garde"/>
          <w:bCs/>
        </w:rPr>
        <w:t>3</w:t>
      </w:r>
      <w:r w:rsidR="00077572" w:rsidRPr="0025794B">
        <w:rPr>
          <w:rFonts w:ascii="ITC Avant Garde" w:hAnsi="ITC Avant Garde"/>
          <w:bCs/>
        </w:rPr>
        <w:t xml:space="preserve"> de </w:t>
      </w:r>
      <w:r w:rsidR="00077572">
        <w:rPr>
          <w:rFonts w:ascii="ITC Avant Garde" w:hAnsi="ITC Avant Garde"/>
          <w:bCs/>
        </w:rPr>
        <w:t>junio</w:t>
      </w:r>
      <w:r w:rsidR="00077572" w:rsidRPr="0025794B">
        <w:rPr>
          <w:rFonts w:ascii="ITC Avant Garde" w:hAnsi="ITC Avant Garde"/>
          <w:bCs/>
        </w:rPr>
        <w:t xml:space="preserve"> de 201</w:t>
      </w:r>
      <w:r w:rsidR="00077572">
        <w:rPr>
          <w:rFonts w:ascii="ITC Avant Garde" w:hAnsi="ITC Avant Garde"/>
          <w:bCs/>
        </w:rPr>
        <w:t>5</w:t>
      </w:r>
      <w:r w:rsidR="00B52FBE" w:rsidRPr="00B52FBE">
        <w:rPr>
          <w:rFonts w:ascii="ITC Avant Garde" w:hAnsi="ITC Avant Garde"/>
          <w:bCs/>
        </w:rPr>
        <w:t xml:space="preserve">, solicitó a la </w:t>
      </w:r>
      <w:r w:rsidR="00505D4F">
        <w:rPr>
          <w:rFonts w:ascii="ITC Avant Garde" w:hAnsi="ITC Avant Garde"/>
          <w:bCs/>
        </w:rPr>
        <w:t>Dirección General de Supervisión</w:t>
      </w:r>
      <w:r w:rsidR="003D3436">
        <w:rPr>
          <w:rFonts w:ascii="ITC Avant Garde" w:hAnsi="ITC Avant Garde"/>
          <w:bCs/>
        </w:rPr>
        <w:t>,</w:t>
      </w:r>
      <w:r w:rsidR="00505D4F">
        <w:rPr>
          <w:rFonts w:ascii="ITC Avant Garde" w:hAnsi="ITC Avant Garde"/>
          <w:bCs/>
        </w:rPr>
        <w:t xml:space="preserve"> </w:t>
      </w:r>
      <w:r w:rsidR="00166285">
        <w:rPr>
          <w:rFonts w:ascii="ITC Avant Garde" w:hAnsi="ITC Avant Garde"/>
          <w:bCs/>
        </w:rPr>
        <w:t xml:space="preserve">adscrita a </w:t>
      </w:r>
      <w:r w:rsidR="00505D4F">
        <w:rPr>
          <w:rFonts w:ascii="ITC Avant Garde" w:hAnsi="ITC Avant Garde"/>
          <w:bCs/>
        </w:rPr>
        <w:t>la Unidad de Cumplimiento</w:t>
      </w:r>
      <w:r w:rsidR="00166285">
        <w:rPr>
          <w:rFonts w:ascii="ITC Avant Garde" w:hAnsi="ITC Avant Garde"/>
          <w:bCs/>
        </w:rPr>
        <w:t>,</w:t>
      </w:r>
      <w:r w:rsidR="00C7390C">
        <w:rPr>
          <w:rFonts w:ascii="ITC Avant Garde" w:hAnsi="ITC Avant Garde"/>
          <w:bCs/>
        </w:rPr>
        <w:t xml:space="preserve"> emitir dictamen sobre </w:t>
      </w:r>
      <w:r w:rsidR="00B52FBE" w:rsidRPr="00B52FBE">
        <w:rPr>
          <w:rFonts w:ascii="ITC Avant Garde" w:hAnsi="ITC Avant Garde"/>
          <w:bCs/>
        </w:rPr>
        <w:t xml:space="preserve">el cumplimiento de las obligaciones </w:t>
      </w:r>
      <w:r w:rsidR="00C7390C">
        <w:rPr>
          <w:rFonts w:ascii="ITC Avant Garde" w:hAnsi="ITC Avant Garde"/>
          <w:bCs/>
        </w:rPr>
        <w:t>previstas</w:t>
      </w:r>
      <w:r w:rsidR="00B52FBE" w:rsidRPr="00B52FBE">
        <w:rPr>
          <w:rFonts w:ascii="ITC Avant Garde" w:hAnsi="ITC Avant Garde"/>
          <w:bCs/>
        </w:rPr>
        <w:t xml:space="preserve"> en la Concesión y demás ordenamientos aplicables. En respuesta a dicha petición, la </w:t>
      </w:r>
      <w:r w:rsidR="00C7390C">
        <w:rPr>
          <w:rFonts w:ascii="ITC Avant Garde" w:hAnsi="ITC Avant Garde"/>
          <w:bCs/>
        </w:rPr>
        <w:t>Dirección General de Supervisión</w:t>
      </w:r>
      <w:r w:rsidR="00B52FBE" w:rsidRPr="00B52FBE">
        <w:rPr>
          <w:rFonts w:ascii="ITC Avant Garde" w:hAnsi="ITC Avant Garde"/>
          <w:bCs/>
        </w:rPr>
        <w:t>, a través de</w:t>
      </w:r>
      <w:r w:rsidR="00A14EF9">
        <w:rPr>
          <w:rFonts w:ascii="ITC Avant Garde" w:hAnsi="ITC Avant Garde"/>
          <w:bCs/>
        </w:rPr>
        <w:t xml:space="preserve"> </w:t>
      </w:r>
      <w:r w:rsidR="00B52FBE" w:rsidRPr="00B52FBE">
        <w:rPr>
          <w:rFonts w:ascii="ITC Avant Garde" w:hAnsi="ITC Avant Garde"/>
          <w:bCs/>
        </w:rPr>
        <w:t>l</w:t>
      </w:r>
      <w:r w:rsidR="00A14EF9">
        <w:rPr>
          <w:rFonts w:ascii="ITC Avant Garde" w:hAnsi="ITC Avant Garde"/>
          <w:bCs/>
        </w:rPr>
        <w:t>os</w:t>
      </w:r>
      <w:r w:rsidR="00B52FBE" w:rsidRPr="00B52FBE">
        <w:rPr>
          <w:rFonts w:ascii="ITC Avant Garde" w:hAnsi="ITC Avant Garde"/>
          <w:bCs/>
        </w:rPr>
        <w:t xml:space="preserve"> oficio</w:t>
      </w:r>
      <w:r w:rsidR="00A14EF9">
        <w:rPr>
          <w:rFonts w:ascii="ITC Avant Garde" w:hAnsi="ITC Avant Garde"/>
          <w:bCs/>
        </w:rPr>
        <w:t>s</w:t>
      </w:r>
      <w:r w:rsidR="00B52FBE" w:rsidRPr="00B52FBE">
        <w:rPr>
          <w:rFonts w:ascii="ITC Avant Garde" w:hAnsi="ITC Avant Garde"/>
          <w:bCs/>
        </w:rPr>
        <w:t xml:space="preserve"> </w:t>
      </w:r>
      <w:r w:rsidR="00B52FBE">
        <w:rPr>
          <w:rFonts w:ascii="ITC Avant Garde" w:hAnsi="ITC Avant Garde"/>
          <w:bCs/>
        </w:rPr>
        <w:t>IFT</w:t>
      </w:r>
      <w:r w:rsidR="00B52FBE" w:rsidRPr="00B52FBE">
        <w:rPr>
          <w:rFonts w:ascii="ITC Avant Garde" w:hAnsi="ITC Avant Garde"/>
          <w:bCs/>
        </w:rPr>
        <w:t>/</w:t>
      </w:r>
      <w:r w:rsidR="00B52FBE">
        <w:rPr>
          <w:rFonts w:ascii="ITC Avant Garde" w:hAnsi="ITC Avant Garde"/>
          <w:bCs/>
        </w:rPr>
        <w:t>225</w:t>
      </w:r>
      <w:r w:rsidR="00B52FBE" w:rsidRPr="00B52FBE">
        <w:rPr>
          <w:rFonts w:ascii="ITC Avant Garde" w:hAnsi="ITC Avant Garde"/>
          <w:bCs/>
        </w:rPr>
        <w:t>/U</w:t>
      </w:r>
      <w:r w:rsidR="00B52FBE">
        <w:rPr>
          <w:rFonts w:ascii="ITC Avant Garde" w:hAnsi="ITC Avant Garde"/>
          <w:bCs/>
        </w:rPr>
        <w:t>C</w:t>
      </w:r>
      <w:r w:rsidR="00B52FBE" w:rsidRPr="00B52FBE">
        <w:rPr>
          <w:rFonts w:ascii="ITC Avant Garde" w:hAnsi="ITC Avant Garde"/>
          <w:bCs/>
        </w:rPr>
        <w:t>/</w:t>
      </w:r>
      <w:r w:rsidR="00C7390C">
        <w:rPr>
          <w:rFonts w:ascii="ITC Avant Garde" w:hAnsi="ITC Avant Garde"/>
          <w:bCs/>
        </w:rPr>
        <w:t>DG-SUV/3829</w:t>
      </w:r>
      <w:r w:rsidR="00B52FBE" w:rsidRPr="00B52FBE">
        <w:rPr>
          <w:rFonts w:ascii="ITC Avant Garde" w:hAnsi="ITC Avant Garde"/>
          <w:bCs/>
        </w:rPr>
        <w:t>/201</w:t>
      </w:r>
      <w:r w:rsidR="00B52FBE">
        <w:rPr>
          <w:rFonts w:ascii="ITC Avant Garde" w:hAnsi="ITC Avant Garde"/>
          <w:bCs/>
        </w:rPr>
        <w:t>5</w:t>
      </w:r>
      <w:r w:rsidR="00B52FBE" w:rsidRPr="00B52FBE">
        <w:rPr>
          <w:rFonts w:ascii="ITC Avant Garde" w:hAnsi="ITC Avant Garde"/>
          <w:bCs/>
        </w:rPr>
        <w:t xml:space="preserve"> de fecha </w:t>
      </w:r>
      <w:r w:rsidR="00C7390C">
        <w:rPr>
          <w:rFonts w:ascii="ITC Avant Garde" w:hAnsi="ITC Avant Garde"/>
          <w:bCs/>
        </w:rPr>
        <w:t>4</w:t>
      </w:r>
      <w:r w:rsidR="00B52FBE" w:rsidRPr="00B52FBE">
        <w:rPr>
          <w:rFonts w:ascii="ITC Avant Garde" w:hAnsi="ITC Avant Garde"/>
          <w:bCs/>
        </w:rPr>
        <w:t xml:space="preserve"> de </w:t>
      </w:r>
      <w:r w:rsidR="00C7390C">
        <w:rPr>
          <w:rFonts w:ascii="ITC Avant Garde" w:hAnsi="ITC Avant Garde"/>
          <w:bCs/>
        </w:rPr>
        <w:t>agosto</w:t>
      </w:r>
      <w:r w:rsidR="000D7634">
        <w:rPr>
          <w:rFonts w:ascii="ITC Avant Garde" w:hAnsi="ITC Avant Garde"/>
          <w:bCs/>
        </w:rPr>
        <w:t xml:space="preserve"> de 2015</w:t>
      </w:r>
      <w:r w:rsidR="00751E8F">
        <w:rPr>
          <w:rFonts w:ascii="ITC Avant Garde" w:hAnsi="ITC Avant Garde"/>
          <w:bCs/>
        </w:rPr>
        <w:t xml:space="preserve"> e IFT/225/UC/DG-SUV/4001</w:t>
      </w:r>
      <w:r w:rsidR="00A14EF9">
        <w:rPr>
          <w:rFonts w:ascii="ITC Avant Garde" w:hAnsi="ITC Avant Garde"/>
          <w:bCs/>
        </w:rPr>
        <w:t>/2015 de fecha 18 de agosto de 2015</w:t>
      </w:r>
      <w:r w:rsidR="00B52FBE" w:rsidRPr="00B52FBE">
        <w:rPr>
          <w:rFonts w:ascii="ITC Avant Garde" w:hAnsi="ITC Avant Garde"/>
          <w:bCs/>
        </w:rPr>
        <w:t>, informó</w:t>
      </w:r>
      <w:r w:rsidR="00A14EF9">
        <w:rPr>
          <w:rFonts w:ascii="ITC Avant Garde" w:hAnsi="ITC Avant Garde"/>
          <w:bCs/>
        </w:rPr>
        <w:t xml:space="preserve"> entre otras cosas</w:t>
      </w:r>
      <w:r w:rsidR="00B52FBE" w:rsidRPr="00B52FBE">
        <w:rPr>
          <w:rFonts w:ascii="ITC Avant Garde" w:hAnsi="ITC Avant Garde"/>
          <w:bCs/>
        </w:rPr>
        <w:t xml:space="preserve"> </w:t>
      </w:r>
      <w:r w:rsidR="00166285">
        <w:rPr>
          <w:rFonts w:ascii="ITC Avant Garde" w:hAnsi="ITC Avant Garde"/>
          <w:bCs/>
        </w:rPr>
        <w:t>lo siguiente:</w:t>
      </w:r>
    </w:p>
    <w:p w14:paraId="5928880A" w14:textId="77777777" w:rsidR="00A07748" w:rsidRDefault="00077572" w:rsidP="00A07748">
      <w:pPr>
        <w:spacing w:afterLines="100" w:after="240" w:line="240" w:lineRule="auto"/>
        <w:ind w:left="1429" w:right="618"/>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r w:rsidR="003D3436">
        <w:rPr>
          <w:rFonts w:ascii="ITC Avant Garde" w:hAnsi="ITC Avant Garde"/>
          <w:bCs/>
          <w:i/>
          <w:color w:val="000000"/>
          <w:sz w:val="18"/>
          <w:szCs w:val="18"/>
          <w:lang w:eastAsia="es-MX"/>
        </w:rPr>
        <w:t>[…]</w:t>
      </w:r>
    </w:p>
    <w:p w14:paraId="77DF9871" w14:textId="77777777" w:rsidR="00A07748" w:rsidRDefault="00077572" w:rsidP="00A07748">
      <w:pPr>
        <w:spacing w:afterLines="100" w:after="240" w:line="240" w:lineRule="auto"/>
        <w:ind w:left="1429" w:right="618"/>
        <w:jc w:val="both"/>
        <w:rPr>
          <w:rFonts w:ascii="ITC Avant Garde" w:hAnsi="ITC Avant Garde"/>
          <w:bCs/>
          <w:i/>
          <w:color w:val="000000"/>
          <w:sz w:val="18"/>
          <w:szCs w:val="18"/>
          <w:lang w:eastAsia="es-MX"/>
        </w:rPr>
      </w:pPr>
      <w:r w:rsidRPr="00BB1313">
        <w:rPr>
          <w:rFonts w:ascii="ITC Avant Garde" w:hAnsi="ITC Avant Garde"/>
          <w:bCs/>
          <w:i/>
          <w:color w:val="000000"/>
          <w:sz w:val="18"/>
          <w:szCs w:val="18"/>
          <w:lang w:eastAsia="es-MX"/>
        </w:rPr>
        <w:t xml:space="preserve">En atención a su solicitud y en ejercicio de las facultades de supervisión que tiene conferidas esta Dirección General de Supervisión, le informo que de la revisión documental del expediente </w:t>
      </w:r>
      <w:r w:rsidRPr="00BB1313">
        <w:rPr>
          <w:rFonts w:ascii="ITC Avant Garde" w:hAnsi="ITC Avant Garde"/>
          <w:b/>
          <w:bCs/>
          <w:i/>
          <w:color w:val="000000"/>
          <w:sz w:val="18"/>
          <w:szCs w:val="18"/>
          <w:lang w:eastAsia="es-MX"/>
        </w:rPr>
        <w:t>312.045/0043</w:t>
      </w:r>
      <w:r w:rsidRPr="00BB1313">
        <w:rPr>
          <w:rFonts w:ascii="ITC Avant Garde" w:hAnsi="ITC Avant Garde"/>
          <w:bCs/>
          <w:i/>
          <w:color w:val="000000"/>
          <w:sz w:val="18"/>
          <w:szCs w:val="18"/>
          <w:lang w:eastAsia="es-MX"/>
        </w:rPr>
        <w:t xml:space="preserve"> integrado por la Dirección General de Adquisiciones, Recursos Materiales y Servicios Generales de este Instituto a nombre de </w:t>
      </w:r>
      <w:r w:rsidR="003D3436">
        <w:rPr>
          <w:rFonts w:ascii="ITC Avant Garde" w:hAnsi="ITC Avant Garde"/>
          <w:b/>
          <w:bCs/>
          <w:i/>
          <w:color w:val="000000"/>
          <w:sz w:val="18"/>
          <w:szCs w:val="18"/>
          <w:lang w:eastAsia="es-MX"/>
        </w:rPr>
        <w:t>RADIOMÓ</w:t>
      </w:r>
      <w:r w:rsidRPr="00BB1313">
        <w:rPr>
          <w:rFonts w:ascii="ITC Avant Garde" w:hAnsi="ITC Avant Garde"/>
          <w:b/>
          <w:bCs/>
          <w:i/>
          <w:color w:val="000000"/>
          <w:sz w:val="18"/>
          <w:szCs w:val="18"/>
          <w:lang w:eastAsia="es-MX"/>
        </w:rPr>
        <w:t>VIL DIPSA, S.A. DE C.V.</w:t>
      </w:r>
      <w:r w:rsidRPr="00BB1313">
        <w:rPr>
          <w:rFonts w:ascii="ITC Avant Garde" w:hAnsi="ITC Avant Garde"/>
          <w:bCs/>
          <w:i/>
          <w:color w:val="000000"/>
          <w:sz w:val="18"/>
          <w:szCs w:val="18"/>
          <w:lang w:eastAsia="es-MX"/>
        </w:rPr>
        <w:t xml:space="preserve">, se desprende que al segundo trimestre de 2015, </w:t>
      </w:r>
      <w:r w:rsidRPr="00BB1313">
        <w:rPr>
          <w:rFonts w:ascii="ITC Avant Garde" w:hAnsi="ITC Avant Garde"/>
          <w:b/>
          <w:bCs/>
          <w:i/>
          <w:color w:val="000000"/>
          <w:sz w:val="18"/>
          <w:szCs w:val="18"/>
          <w:u w:val="single"/>
          <w:lang w:eastAsia="es-MX"/>
        </w:rPr>
        <w:t>el concesionario se encuentra al corriente en la presentación de las documentales derivadas de las obligaciones que tiene a su cargo</w:t>
      </w:r>
      <w:r w:rsidRPr="00BB1313">
        <w:rPr>
          <w:rFonts w:ascii="ITC Avant Garde" w:hAnsi="ITC Avant Garde"/>
          <w:bCs/>
          <w:i/>
          <w:color w:val="000000"/>
          <w:sz w:val="18"/>
          <w:szCs w:val="18"/>
          <w:lang w:eastAsia="es-MX"/>
        </w:rPr>
        <w:t xml:space="preserve"> y que le son aplicables conforme a su título de concesión y demás disposiciones legales, reglamentaria</w:t>
      </w:r>
      <w:r w:rsidR="003D3436">
        <w:rPr>
          <w:rFonts w:ascii="ITC Avant Garde" w:hAnsi="ITC Avant Garde"/>
          <w:bCs/>
          <w:i/>
          <w:color w:val="000000"/>
          <w:sz w:val="18"/>
          <w:szCs w:val="18"/>
          <w:lang w:eastAsia="es-MX"/>
        </w:rPr>
        <w:t>s y administrativas aplicables.</w:t>
      </w:r>
    </w:p>
    <w:p w14:paraId="7FA437F5" w14:textId="77777777" w:rsidR="00A07748" w:rsidRDefault="003D3436" w:rsidP="00A07748">
      <w:pPr>
        <w:spacing w:afterLines="120" w:after="288" w:line="240" w:lineRule="auto"/>
        <w:ind w:left="1429" w:right="618"/>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lastRenderedPageBreak/>
        <w:t>[…]”</w:t>
      </w:r>
    </w:p>
    <w:p w14:paraId="57773400" w14:textId="77777777" w:rsidR="00A07748" w:rsidRDefault="00B52FBE" w:rsidP="00A07748">
      <w:pPr>
        <w:autoSpaceDE w:val="0"/>
        <w:autoSpaceDN w:val="0"/>
        <w:adjustRightInd w:val="0"/>
        <w:spacing w:afterLines="120" w:after="288" w:line="240" w:lineRule="auto"/>
        <w:jc w:val="both"/>
        <w:rPr>
          <w:rFonts w:ascii="ITC Avant Garde" w:hAnsi="ITC Avant Garde"/>
          <w:bCs/>
        </w:rPr>
      </w:pPr>
      <w:r w:rsidRPr="00B52FBE">
        <w:rPr>
          <w:rFonts w:ascii="ITC Avant Garde" w:hAnsi="ITC Avant Garde"/>
          <w:bCs/>
        </w:rPr>
        <w:t xml:space="preserve">Por lo que toca al tercer requisito de procedencia señalado en el artículo </w:t>
      </w:r>
      <w:r w:rsidR="004F3BC4">
        <w:rPr>
          <w:rFonts w:ascii="ITC Avant Garde" w:hAnsi="ITC Avant Garde"/>
          <w:bCs/>
        </w:rPr>
        <w:t>113</w:t>
      </w:r>
      <w:r w:rsidRPr="00B52FBE">
        <w:rPr>
          <w:rFonts w:ascii="ITC Avant Garde" w:hAnsi="ITC Avant Garde"/>
          <w:bCs/>
        </w:rPr>
        <w:t xml:space="preserve"> de la Ley, el cual establece que el concesionario deberá aceptar las nuevas condiciones que establezca el propio Instituto, se consid</w:t>
      </w:r>
      <w:r w:rsidR="001410D1">
        <w:rPr>
          <w:rFonts w:ascii="ITC Avant Garde" w:hAnsi="ITC Avant Garde"/>
          <w:bCs/>
        </w:rPr>
        <w:t xml:space="preserve">era que </w:t>
      </w:r>
      <w:r w:rsidR="00B22F56" w:rsidRPr="0084689B">
        <w:rPr>
          <w:rFonts w:ascii="ITC Avant Garde" w:hAnsi="ITC Avant Garde"/>
          <w:bCs/>
          <w:highlight w:val="yellow"/>
        </w:rPr>
        <w:t>previ</w:t>
      </w:r>
      <w:r w:rsidR="00881838" w:rsidRPr="0084689B">
        <w:rPr>
          <w:rFonts w:ascii="ITC Avant Garde" w:hAnsi="ITC Avant Garde"/>
          <w:bCs/>
          <w:highlight w:val="yellow"/>
        </w:rPr>
        <w:t>amente</w:t>
      </w:r>
      <w:r w:rsidR="00F80E3E">
        <w:rPr>
          <w:rFonts w:ascii="ITC Avant Garde" w:hAnsi="ITC Avant Garde"/>
          <w:bCs/>
        </w:rPr>
        <w:t xml:space="preserve"> a la emisión del título de concesión que en su caso se otorgue, </w:t>
      </w:r>
      <w:r w:rsidR="001410D1">
        <w:rPr>
          <w:rFonts w:ascii="ITC Avant Garde" w:hAnsi="ITC Avant Garde"/>
          <w:bCs/>
        </w:rPr>
        <w:t>tendrá que recabarse d</w:t>
      </w:r>
      <w:r w:rsidR="001410D1" w:rsidRPr="001410D1">
        <w:rPr>
          <w:rFonts w:ascii="ITC Avant Garde" w:hAnsi="ITC Avant Garde"/>
          <w:bCs/>
        </w:rPr>
        <w:t>e</w:t>
      </w:r>
      <w:r w:rsidR="004F3BC4">
        <w:rPr>
          <w:rFonts w:ascii="ITC Avant Garde" w:hAnsi="ITC Avant Garde"/>
          <w:bCs/>
        </w:rPr>
        <w:t xml:space="preserve"> </w:t>
      </w:r>
      <w:r w:rsidR="00F644B8">
        <w:rPr>
          <w:rFonts w:ascii="ITC Avant Garde" w:hAnsi="ITC Avant Garde"/>
          <w:bCs/>
        </w:rPr>
        <w:t>Telcel</w:t>
      </w:r>
      <w:r w:rsidR="00F644B8" w:rsidRPr="00B52FBE">
        <w:rPr>
          <w:rFonts w:ascii="ITC Avant Garde" w:hAnsi="ITC Avant Garde"/>
          <w:bCs/>
        </w:rPr>
        <w:t xml:space="preserve"> </w:t>
      </w:r>
      <w:r w:rsidRPr="00B52FBE">
        <w:rPr>
          <w:rFonts w:ascii="ITC Avant Garde" w:hAnsi="ITC Avant Garde"/>
          <w:bCs/>
        </w:rPr>
        <w:t xml:space="preserve">su conformidad y total aceptación </w:t>
      </w:r>
      <w:r w:rsidR="00B22F56">
        <w:rPr>
          <w:rFonts w:ascii="ITC Avant Garde" w:hAnsi="ITC Avant Garde"/>
          <w:bCs/>
        </w:rPr>
        <w:t>de</w:t>
      </w:r>
      <w:r w:rsidR="008240FE" w:rsidRPr="00B52FBE">
        <w:rPr>
          <w:rFonts w:ascii="ITC Avant Garde" w:hAnsi="ITC Avant Garde"/>
          <w:bCs/>
        </w:rPr>
        <w:t xml:space="preserve"> </w:t>
      </w:r>
      <w:r w:rsidRPr="00B52FBE">
        <w:rPr>
          <w:rFonts w:ascii="ITC Avant Garde" w:hAnsi="ITC Avant Garde"/>
          <w:bCs/>
        </w:rPr>
        <w:t xml:space="preserve">las nuevas condiciones que </w:t>
      </w:r>
      <w:r w:rsidR="00F80E3E">
        <w:rPr>
          <w:rFonts w:ascii="ITC Avant Garde" w:hAnsi="ITC Avant Garde"/>
          <w:bCs/>
        </w:rPr>
        <w:t>al respecto se establezcan</w:t>
      </w:r>
      <w:r w:rsidRPr="00B52FBE">
        <w:rPr>
          <w:rFonts w:ascii="ITC Avant Garde" w:hAnsi="ITC Avant Garde"/>
          <w:bCs/>
        </w:rPr>
        <w:t>.</w:t>
      </w:r>
    </w:p>
    <w:p w14:paraId="54FAA562" w14:textId="77777777" w:rsidR="00A07748" w:rsidRDefault="00B52FBE" w:rsidP="00A07748">
      <w:pPr>
        <w:autoSpaceDE w:val="0"/>
        <w:autoSpaceDN w:val="0"/>
        <w:adjustRightInd w:val="0"/>
        <w:spacing w:afterLines="120" w:after="288" w:line="240" w:lineRule="auto"/>
        <w:jc w:val="both"/>
        <w:rPr>
          <w:rFonts w:ascii="ITC Avant Garde" w:hAnsi="ITC Avant Garde"/>
          <w:bCs/>
        </w:rPr>
      </w:pPr>
      <w:r w:rsidRPr="00B52FBE">
        <w:rPr>
          <w:rFonts w:ascii="ITC Avant Garde" w:hAnsi="ITC Avant Garde"/>
          <w:bCs/>
        </w:rPr>
        <w:t xml:space="preserve">En este sentido, se estima </w:t>
      </w:r>
      <w:r w:rsidR="00BF720E">
        <w:rPr>
          <w:rFonts w:ascii="ITC Avant Garde" w:hAnsi="ITC Avant Garde"/>
          <w:bCs/>
        </w:rPr>
        <w:t>necesario recabar el consentimiento expreso de Telcel sobre las nuevas condiciones que deberá observar, mismas que se contendrán en el proyecto de</w:t>
      </w:r>
      <w:r w:rsidRPr="00B52FBE">
        <w:rPr>
          <w:rFonts w:ascii="ITC Avant Garde" w:hAnsi="ITC Avant Garde"/>
          <w:bCs/>
        </w:rPr>
        <w:t xml:space="preserve"> </w:t>
      </w:r>
      <w:r w:rsidR="00BF720E">
        <w:rPr>
          <w:rFonts w:ascii="ITC Avant Garde" w:hAnsi="ITC Avant Garde"/>
          <w:bCs/>
        </w:rPr>
        <w:t>t</w:t>
      </w:r>
      <w:r w:rsidRPr="00B52FBE">
        <w:rPr>
          <w:rFonts w:ascii="ITC Avant Garde" w:hAnsi="ITC Avant Garde"/>
          <w:bCs/>
        </w:rPr>
        <w:t xml:space="preserve">ítulo de </w:t>
      </w:r>
      <w:r w:rsidR="00BF720E">
        <w:rPr>
          <w:rFonts w:ascii="ITC Avant Garde" w:hAnsi="ITC Avant Garde"/>
          <w:bCs/>
        </w:rPr>
        <w:t>c</w:t>
      </w:r>
      <w:r w:rsidRPr="00B52FBE">
        <w:rPr>
          <w:rFonts w:ascii="ITC Avant Garde" w:hAnsi="ITC Avant Garde"/>
          <w:bCs/>
        </w:rPr>
        <w:t>oncesión</w:t>
      </w:r>
      <w:r w:rsidR="005608D0">
        <w:rPr>
          <w:rFonts w:ascii="ITC Avant Garde" w:hAnsi="ITC Avant Garde"/>
          <w:bCs/>
        </w:rPr>
        <w:t xml:space="preserve"> </w:t>
      </w:r>
      <w:r w:rsidR="00BF720E">
        <w:rPr>
          <w:rFonts w:ascii="ITC Avant Garde" w:hAnsi="ITC Avant Garde"/>
          <w:bCs/>
        </w:rPr>
        <w:t>para uso comercial que forma parte integral de esta Resolución.</w:t>
      </w:r>
    </w:p>
    <w:p w14:paraId="6BB1DFF8" w14:textId="77777777" w:rsidR="00A07748" w:rsidRDefault="00B52FBE" w:rsidP="00A07748">
      <w:pPr>
        <w:autoSpaceDE w:val="0"/>
        <w:autoSpaceDN w:val="0"/>
        <w:adjustRightInd w:val="0"/>
        <w:spacing w:afterLines="120" w:after="288"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w:t>
      </w:r>
      <w:r w:rsidR="00F414B9">
        <w:rPr>
          <w:rFonts w:ascii="ITC Avant Garde" w:hAnsi="ITC Avant Garde"/>
          <w:bCs/>
        </w:rPr>
        <w:t>,</w:t>
      </w:r>
      <w:r w:rsidR="001410D1">
        <w:rPr>
          <w:rFonts w:ascii="ITC Avant Garde" w:hAnsi="ITC Avant Garde"/>
          <w:bCs/>
        </w:rPr>
        <w:t xml:space="preserve"> por parte de</w:t>
      </w:r>
      <w:r w:rsidR="005608D0">
        <w:rPr>
          <w:rFonts w:ascii="ITC Avant Garde" w:hAnsi="ITC Avant Garde"/>
          <w:bCs/>
        </w:rPr>
        <w:t xml:space="preserve"> </w:t>
      </w:r>
      <w:r w:rsidR="00F644B8">
        <w:rPr>
          <w:rFonts w:ascii="ITC Avant Garde" w:hAnsi="ITC Avant Garde"/>
          <w:bCs/>
        </w:rPr>
        <w:t>Telcel</w:t>
      </w:r>
      <w:r w:rsidRPr="00B52FBE">
        <w:rPr>
          <w:rFonts w:ascii="ITC Avant Garde" w:hAnsi="ITC Avant Garde"/>
          <w:bCs/>
        </w:rPr>
        <w:t>, la prórroga que en su caso se emita en la presente Resolución, no surtirá efectos.</w:t>
      </w:r>
    </w:p>
    <w:p w14:paraId="2C77555C" w14:textId="77777777" w:rsidR="00A07748" w:rsidRDefault="00BF720E"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otro parte, c</w:t>
      </w:r>
      <w:r w:rsidR="00D13179" w:rsidRPr="00E57F0B">
        <w:rPr>
          <w:rFonts w:ascii="ITC Avant Garde" w:hAnsi="ITC Avant Garde"/>
          <w:bCs/>
        </w:rPr>
        <w:t xml:space="preserve">on oficios IFT/223/UCS/DG-CTEL/304/2014 de fecha 13 de noviembre de 2014 e IFT/223/UCS/DG-CTEL/2003/2015 de fecha 6 de julio de 2015, la </w:t>
      </w:r>
      <w:r w:rsidRPr="00E57F0B">
        <w:rPr>
          <w:rFonts w:ascii="ITC Avant Garde" w:hAnsi="ITC Avant Garde"/>
          <w:bCs/>
        </w:rPr>
        <w:t>Unidad de Concesiones y Servicios</w:t>
      </w:r>
      <w:r>
        <w:rPr>
          <w:rFonts w:ascii="ITC Avant Garde" w:hAnsi="ITC Avant Garde"/>
          <w:bCs/>
        </w:rPr>
        <w:t xml:space="preserve">, a través de la </w:t>
      </w:r>
      <w:r w:rsidR="00D13179" w:rsidRPr="00E57F0B">
        <w:rPr>
          <w:rFonts w:ascii="ITC Avant Garde" w:hAnsi="ITC Avant Garde"/>
          <w:bCs/>
        </w:rPr>
        <w:t>Dirección General de Concesiones de Telecomunicaciones</w:t>
      </w:r>
      <w:r w:rsidR="00245BED">
        <w:rPr>
          <w:rFonts w:ascii="ITC Avant Garde" w:hAnsi="ITC Avant Garde"/>
          <w:bCs/>
        </w:rPr>
        <w:t xml:space="preserve"> </w:t>
      </w:r>
      <w:r w:rsidR="00D13179" w:rsidRPr="00E57F0B">
        <w:rPr>
          <w:rFonts w:ascii="ITC Avant Garde" w:hAnsi="ITC Avant Garde"/>
          <w:bCs/>
        </w:rPr>
        <w:t xml:space="preserve">solicitó a la Dirección General de </w:t>
      </w:r>
      <w:r w:rsidR="0068724B" w:rsidRPr="00E57F0B">
        <w:rPr>
          <w:rFonts w:ascii="ITC Avant Garde" w:hAnsi="ITC Avant Garde"/>
          <w:bCs/>
        </w:rPr>
        <w:t xml:space="preserve">Desarrollo de las Telecomunicaciones y la Radiodifusión opinión con respecto al posible otorgamiento de una concesión única para uso comercial a </w:t>
      </w:r>
      <w:r w:rsidR="00F644B8" w:rsidRPr="00E57F0B">
        <w:rPr>
          <w:rFonts w:ascii="ITC Avant Garde" w:hAnsi="ITC Avant Garde"/>
          <w:bCs/>
        </w:rPr>
        <w:t>Telcel</w:t>
      </w:r>
      <w:r w:rsidR="0068724B" w:rsidRPr="00E57F0B">
        <w:rPr>
          <w:rFonts w:ascii="ITC Avant Garde" w:hAnsi="ITC Avant Garde"/>
          <w:bCs/>
        </w:rPr>
        <w:t>.</w:t>
      </w:r>
    </w:p>
    <w:p w14:paraId="549A04D5" w14:textId="77777777" w:rsidR="00A07748" w:rsidRDefault="00E57F0B"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Mediante oficio IFT/221/UPR/DG-DTR/122/2015 de fecha 17 de agosto de 2015, la Dirección General de Desarrollo de las Telecomunicaciones y la Radiodifusión, adscrita a la Unidad de Política Regulatoria</w:t>
      </w:r>
      <w:r w:rsidR="00BF720E">
        <w:rPr>
          <w:rFonts w:ascii="ITC Avant Garde" w:hAnsi="ITC Avant Garde"/>
          <w:bCs/>
        </w:rPr>
        <w:t xml:space="preserve"> señaló entre otros aspectos lo siguiente:</w:t>
      </w:r>
    </w:p>
    <w:p w14:paraId="3F1B9822" w14:textId="10DDDB54" w:rsidR="00A07748" w:rsidRDefault="00BF720E" w:rsidP="00A07748">
      <w:pPr>
        <w:tabs>
          <w:tab w:val="left" w:pos="708"/>
          <w:tab w:val="left" w:pos="2352"/>
        </w:tabs>
        <w:autoSpaceDE w:val="0"/>
        <w:autoSpaceDN w:val="0"/>
        <w:adjustRightInd w:val="0"/>
        <w:spacing w:afterLines="120" w:after="288" w:line="240" w:lineRule="auto"/>
        <w:jc w:val="both"/>
        <w:rPr>
          <w:rFonts w:ascii="ITC Avant Garde" w:hAnsi="ITC Avant Garde"/>
          <w:bCs/>
          <w:sz w:val="18"/>
          <w:szCs w:val="18"/>
        </w:rPr>
      </w:pPr>
      <w:r>
        <w:rPr>
          <w:rFonts w:ascii="ITC Avant Garde" w:hAnsi="ITC Avant Garde"/>
          <w:bCs/>
        </w:rPr>
        <w:tab/>
      </w:r>
      <w:r w:rsidRPr="00D120DB">
        <w:rPr>
          <w:rFonts w:ascii="ITC Avant Garde" w:hAnsi="ITC Avant Garde"/>
          <w:bCs/>
          <w:sz w:val="18"/>
          <w:szCs w:val="18"/>
        </w:rPr>
        <w:t>“[…]</w:t>
      </w:r>
    </w:p>
    <w:p w14:paraId="7027D74C" w14:textId="77777777" w:rsidR="00A07748" w:rsidRDefault="00BF720E" w:rsidP="00A07748">
      <w:pPr>
        <w:autoSpaceDE w:val="0"/>
        <w:autoSpaceDN w:val="0"/>
        <w:adjustRightInd w:val="0"/>
        <w:spacing w:afterLines="120" w:after="288" w:line="240" w:lineRule="auto"/>
        <w:ind w:left="708"/>
        <w:jc w:val="both"/>
        <w:rPr>
          <w:rFonts w:ascii="ITC Avant Garde" w:hAnsi="ITC Avant Garde"/>
          <w:bCs/>
          <w:sz w:val="18"/>
          <w:szCs w:val="18"/>
        </w:rPr>
      </w:pPr>
      <w:r w:rsidRPr="00D120DB">
        <w:rPr>
          <w:rFonts w:ascii="ITC Avant Garde" w:hAnsi="ITC Avant Garde"/>
          <w:bCs/>
          <w:sz w:val="18"/>
          <w:szCs w:val="18"/>
        </w:rPr>
        <w:t xml:space="preserve">En ese orden de ideas, los concesionarios integrantes del agente económico preponderante, como en el caso Telcel, podrán transitar a la concesión única, para lo cual deberán ajustándose a los términos y condiciones que en los artículos Transitorios Décimo y Décimo </w:t>
      </w:r>
      <w:r w:rsidR="00E53FFE" w:rsidRPr="00D120DB">
        <w:rPr>
          <w:rFonts w:ascii="ITC Avant Garde" w:hAnsi="ITC Avant Garde"/>
          <w:bCs/>
          <w:sz w:val="18"/>
          <w:szCs w:val="18"/>
        </w:rPr>
        <w:t>Primero del Decreto que establecen.</w:t>
      </w:r>
    </w:p>
    <w:p w14:paraId="6F503643" w14:textId="77777777" w:rsidR="00A07748" w:rsidRDefault="00E53FFE" w:rsidP="00A07748">
      <w:pPr>
        <w:autoSpaceDE w:val="0"/>
        <w:autoSpaceDN w:val="0"/>
        <w:adjustRightInd w:val="0"/>
        <w:spacing w:afterLines="120" w:after="288" w:line="240" w:lineRule="auto"/>
        <w:ind w:left="708"/>
        <w:jc w:val="both"/>
        <w:rPr>
          <w:rFonts w:ascii="ITC Avant Garde" w:hAnsi="ITC Avant Garde"/>
          <w:bCs/>
          <w:sz w:val="18"/>
          <w:szCs w:val="18"/>
        </w:rPr>
      </w:pPr>
      <w:r w:rsidRPr="00D120DB">
        <w:rPr>
          <w:rFonts w:ascii="ITC Avant Garde" w:hAnsi="ITC Avant Garde"/>
          <w:bCs/>
          <w:sz w:val="18"/>
          <w:szCs w:val="18"/>
        </w:rPr>
        <w:t>[…]”</w:t>
      </w:r>
    </w:p>
    <w:p w14:paraId="42EC2FAA" w14:textId="77777777" w:rsidR="00A07748" w:rsidRDefault="00E53FFE" w:rsidP="00A07748">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Lo anterior, es consistente con lo señalado con antelación, en el sentido de que para que Telcel sea titular de una concesión única, necesariamente debe haber cumplido, entre otras, con las medidas impuestas por el Instituto</w:t>
      </w:r>
      <w:r w:rsidR="00785CB8">
        <w:rPr>
          <w:rFonts w:ascii="ITC Avant Garde" w:hAnsi="ITC Avant Garde"/>
          <w:bCs/>
          <w:color w:val="000000"/>
          <w:lang w:eastAsia="es-MX"/>
        </w:rPr>
        <w:t>, como parte del agente económico preponderante</w:t>
      </w:r>
      <w:r>
        <w:rPr>
          <w:rFonts w:ascii="ITC Avant Garde" w:hAnsi="ITC Avant Garde"/>
          <w:bCs/>
          <w:color w:val="000000"/>
          <w:lang w:eastAsia="es-MX"/>
        </w:rPr>
        <w:t>.</w:t>
      </w:r>
    </w:p>
    <w:p w14:paraId="2271D9AC" w14:textId="77777777" w:rsidR="00A07748" w:rsidRDefault="00F414B9" w:rsidP="00A07748">
      <w:pPr>
        <w:autoSpaceDE w:val="0"/>
        <w:autoSpaceDN w:val="0"/>
        <w:adjustRightInd w:val="0"/>
        <w:spacing w:afterLines="120" w:after="288" w:line="240" w:lineRule="auto"/>
        <w:jc w:val="both"/>
        <w:rPr>
          <w:rFonts w:ascii="ITC Avant Garde" w:hAnsi="ITC Avant Garde" w:cs="Tahoma"/>
          <w:bCs/>
          <w:lang w:eastAsia="es-MX"/>
        </w:rPr>
      </w:pPr>
      <w:r w:rsidRPr="00F414B9">
        <w:rPr>
          <w:rFonts w:ascii="ITC Avant Garde" w:hAnsi="ITC Avant Garde"/>
          <w:bCs/>
          <w:color w:val="000000"/>
          <w:lang w:eastAsia="es-MX"/>
        </w:rPr>
        <w:t>Por otro lado, t</w:t>
      </w:r>
      <w:r w:rsidRPr="00F414B9">
        <w:rPr>
          <w:rFonts w:ascii="ITC Avant Garde" w:hAnsi="ITC Avant Garde" w:cs="Tahoma"/>
          <w:bCs/>
          <w:lang w:eastAsia="es-MX"/>
        </w:rPr>
        <w:t xml:space="preserve">ratándose de prórrogas de concesión </w:t>
      </w:r>
      <w:r w:rsidR="00B50007">
        <w:rPr>
          <w:rFonts w:ascii="ITC Avant Garde" w:hAnsi="ITC Avant Garde" w:cs="Tahoma"/>
          <w:bCs/>
          <w:lang w:eastAsia="es-MX"/>
        </w:rPr>
        <w:t>para</w:t>
      </w:r>
      <w:r w:rsidRPr="00F414B9">
        <w:rPr>
          <w:rFonts w:ascii="ITC Avant Garde" w:hAnsi="ITC Avant Garde" w:cs="Tahoma"/>
          <w:bCs/>
          <w:lang w:eastAsia="es-MX"/>
        </w:rPr>
        <w:t xml:space="preserve"> uso comercial, </w:t>
      </w:r>
      <w:r w:rsidR="00B50007">
        <w:rPr>
          <w:rFonts w:ascii="ITC Avant Garde" w:hAnsi="ITC Avant Garde" w:cs="Tahoma"/>
          <w:bCs/>
          <w:lang w:eastAsia="es-MX"/>
        </w:rPr>
        <w:t xml:space="preserve">la </w:t>
      </w:r>
      <w:r w:rsidR="00F644B8">
        <w:rPr>
          <w:rFonts w:ascii="ITC Avant Garde" w:hAnsi="ITC Avant Garde" w:cs="Tahoma"/>
          <w:bCs/>
          <w:lang w:eastAsia="es-MX"/>
        </w:rPr>
        <w:t xml:space="preserve">Unidad de Concesiones y Servicios, a través de </w:t>
      </w:r>
      <w:r w:rsidRPr="00F414B9">
        <w:rPr>
          <w:rFonts w:ascii="ITC Avant Garde" w:hAnsi="ITC Avant Garde" w:cs="Tahoma"/>
          <w:bCs/>
          <w:lang w:eastAsia="es-MX"/>
        </w:rPr>
        <w:t xml:space="preserve">la Dirección General de Concesiones de Telecomunicaciones, en atención a lo dispuesto por el artículo 33 fracción II del </w:t>
      </w:r>
      <w:r w:rsidRPr="00F414B9">
        <w:rPr>
          <w:rFonts w:ascii="ITC Avant Garde" w:hAnsi="ITC Avant Garde" w:cs="Tahoma"/>
          <w:bCs/>
          <w:lang w:eastAsia="es-MX"/>
        </w:rPr>
        <w:lastRenderedPageBreak/>
        <w:t xml:space="preserve">Estatuto, </w:t>
      </w:r>
      <w:r>
        <w:rPr>
          <w:rFonts w:ascii="ITC Avant Garde" w:hAnsi="ITC Avant Garde" w:cs="Tahoma"/>
          <w:bCs/>
          <w:lang w:eastAsia="es-MX"/>
        </w:rPr>
        <w:t xml:space="preserve">solicitó </w:t>
      </w:r>
      <w:r w:rsidRPr="00F414B9">
        <w:rPr>
          <w:rFonts w:ascii="ITC Avant Garde" w:hAnsi="ITC Avant Garde" w:cs="Tahoma"/>
          <w:bCs/>
          <w:lang w:eastAsia="es-MX"/>
        </w:rPr>
        <w:t>opinión respecto de la Solicitud de Prórroga a la Unidad de Competencia Económica</w:t>
      </w:r>
      <w:r>
        <w:rPr>
          <w:rFonts w:ascii="ITC Avant Garde" w:hAnsi="ITC Avant Garde" w:cs="Tahoma"/>
          <w:bCs/>
          <w:lang w:eastAsia="es-MX"/>
        </w:rPr>
        <w:t xml:space="preserve">, mediante oficios </w:t>
      </w:r>
      <w:r w:rsidR="00594CC9">
        <w:rPr>
          <w:rFonts w:ascii="ITC Avant Garde" w:hAnsi="ITC Avant Garde" w:cs="Tahoma"/>
          <w:bCs/>
          <w:lang w:eastAsia="es-MX"/>
        </w:rPr>
        <w:t>IFT/223/UCS/DG-CTEL/</w:t>
      </w:r>
      <w:r w:rsidR="008C2FC1">
        <w:rPr>
          <w:rFonts w:ascii="ITC Avant Garde" w:hAnsi="ITC Avant Garde" w:cs="Tahoma"/>
          <w:bCs/>
          <w:lang w:eastAsia="es-MX"/>
        </w:rPr>
        <w:t>250</w:t>
      </w:r>
      <w:r w:rsidR="00594CC9">
        <w:rPr>
          <w:rFonts w:ascii="ITC Avant Garde" w:hAnsi="ITC Avant Garde" w:cs="Tahoma"/>
          <w:bCs/>
          <w:lang w:eastAsia="es-MX"/>
        </w:rPr>
        <w:t xml:space="preserve">/2014 del </w:t>
      </w:r>
      <w:r w:rsidR="008C2FC1">
        <w:rPr>
          <w:rFonts w:ascii="ITC Avant Garde" w:hAnsi="ITC Avant Garde" w:cs="Tahoma"/>
          <w:bCs/>
          <w:lang w:eastAsia="es-MX"/>
        </w:rPr>
        <w:t>11</w:t>
      </w:r>
      <w:r w:rsidR="00594CC9">
        <w:rPr>
          <w:rFonts w:ascii="ITC Avant Garde" w:hAnsi="ITC Avant Garde" w:cs="Tahoma"/>
          <w:bCs/>
          <w:lang w:eastAsia="es-MX"/>
        </w:rPr>
        <w:t xml:space="preserve"> de noviembre de 2014</w:t>
      </w:r>
      <w:r w:rsidR="009B6417">
        <w:rPr>
          <w:rFonts w:ascii="ITC Avant Garde" w:hAnsi="ITC Avant Garde" w:cs="Tahoma"/>
          <w:bCs/>
          <w:lang w:eastAsia="es-MX"/>
        </w:rPr>
        <w:t xml:space="preserve"> e IFT/223/UCS/DG-CTEL/2002/2015 del 6 de julio de 2015</w:t>
      </w:r>
      <w:r>
        <w:rPr>
          <w:rFonts w:ascii="ITC Avant Garde" w:hAnsi="ITC Avant Garde" w:cs="Tahoma"/>
          <w:bCs/>
          <w:lang w:eastAsia="es-MX"/>
        </w:rPr>
        <w:t>.</w:t>
      </w:r>
    </w:p>
    <w:p w14:paraId="2F7A70DE" w14:textId="77777777" w:rsidR="00A07748" w:rsidRDefault="00B820A8" w:rsidP="00A07748">
      <w:pPr>
        <w:autoSpaceDE w:val="0"/>
        <w:autoSpaceDN w:val="0"/>
        <w:adjustRightInd w:val="0"/>
        <w:spacing w:afterLines="120" w:after="288" w:line="240" w:lineRule="auto"/>
        <w:jc w:val="both"/>
        <w:rPr>
          <w:rFonts w:ascii="ITC Avant Garde" w:hAnsi="ITC Avant Garde" w:cs="Tahoma"/>
          <w:bCs/>
          <w:color w:val="000000" w:themeColor="text1"/>
          <w:lang w:eastAsia="es-MX"/>
        </w:rPr>
      </w:pPr>
      <w:r w:rsidRPr="0088600A">
        <w:rPr>
          <w:rFonts w:ascii="ITC Avant Garde" w:hAnsi="ITC Avant Garde" w:cs="Tahoma"/>
          <w:bCs/>
          <w:color w:val="000000" w:themeColor="text1"/>
          <w:lang w:eastAsia="es-MX"/>
        </w:rPr>
        <w:t>En respuesta a lo anterior</w:t>
      </w:r>
      <w:r w:rsidR="00594CC9" w:rsidRPr="00842B34">
        <w:rPr>
          <w:rFonts w:ascii="ITC Avant Garde" w:hAnsi="ITC Avant Garde" w:cs="Tahoma"/>
          <w:bCs/>
          <w:color w:val="000000" w:themeColor="text1"/>
          <w:lang w:eastAsia="es-MX"/>
        </w:rPr>
        <w:t xml:space="preserve">, </w:t>
      </w:r>
      <w:r w:rsidR="00842B34">
        <w:rPr>
          <w:rFonts w:ascii="ITC Avant Garde" w:hAnsi="ITC Avant Garde" w:cs="Tahoma"/>
          <w:bCs/>
          <w:color w:val="000000" w:themeColor="text1"/>
          <w:lang w:eastAsia="es-MX"/>
        </w:rPr>
        <w:t>mediante ofi</w:t>
      </w:r>
      <w:r w:rsidR="0088600A">
        <w:rPr>
          <w:rFonts w:ascii="ITC Avant Garde" w:hAnsi="ITC Avant Garde" w:cs="Tahoma"/>
          <w:bCs/>
          <w:color w:val="000000" w:themeColor="text1"/>
          <w:lang w:eastAsia="es-MX"/>
        </w:rPr>
        <w:t>cio IFT/226/UCE/DG-CCON/</w:t>
      </w:r>
      <w:r w:rsidR="008C2FC1">
        <w:rPr>
          <w:rFonts w:ascii="ITC Avant Garde" w:hAnsi="ITC Avant Garde" w:cs="Tahoma"/>
          <w:bCs/>
          <w:color w:val="000000" w:themeColor="text1"/>
          <w:lang w:eastAsia="es-MX"/>
        </w:rPr>
        <w:t>147</w:t>
      </w:r>
      <w:r w:rsidR="0088600A">
        <w:rPr>
          <w:rFonts w:ascii="ITC Avant Garde" w:hAnsi="ITC Avant Garde" w:cs="Tahoma"/>
          <w:bCs/>
          <w:color w:val="000000" w:themeColor="text1"/>
          <w:lang w:eastAsia="es-MX"/>
        </w:rPr>
        <w:t>/2015</w:t>
      </w:r>
      <w:r w:rsidR="00842B34">
        <w:rPr>
          <w:rFonts w:ascii="ITC Avant Garde" w:hAnsi="ITC Avant Garde" w:cs="Tahoma"/>
          <w:bCs/>
          <w:color w:val="000000" w:themeColor="text1"/>
          <w:lang w:eastAsia="es-MX"/>
        </w:rPr>
        <w:t xml:space="preserve"> de fecha </w:t>
      </w:r>
      <w:r w:rsidR="008C2FC1">
        <w:rPr>
          <w:rFonts w:ascii="ITC Avant Garde" w:hAnsi="ITC Avant Garde" w:cs="Tahoma"/>
          <w:bCs/>
          <w:color w:val="000000" w:themeColor="text1"/>
          <w:lang w:eastAsia="es-MX"/>
        </w:rPr>
        <w:t>9</w:t>
      </w:r>
      <w:r w:rsidR="00842B34">
        <w:rPr>
          <w:rFonts w:ascii="ITC Avant Garde" w:hAnsi="ITC Avant Garde" w:cs="Tahoma"/>
          <w:bCs/>
          <w:color w:val="000000" w:themeColor="text1"/>
          <w:lang w:eastAsia="es-MX"/>
        </w:rPr>
        <w:t xml:space="preserve"> de </w:t>
      </w:r>
      <w:r w:rsidR="008C2FC1">
        <w:rPr>
          <w:rFonts w:ascii="ITC Avant Garde" w:hAnsi="ITC Avant Garde" w:cs="Tahoma"/>
          <w:bCs/>
          <w:color w:val="000000" w:themeColor="text1"/>
          <w:lang w:eastAsia="es-MX"/>
        </w:rPr>
        <w:t>julio</w:t>
      </w:r>
      <w:r w:rsidR="00842B34">
        <w:rPr>
          <w:rFonts w:ascii="ITC Avant Garde" w:hAnsi="ITC Avant Garde" w:cs="Tahoma"/>
          <w:bCs/>
          <w:color w:val="000000" w:themeColor="text1"/>
          <w:lang w:eastAsia="es-MX"/>
        </w:rPr>
        <w:t xml:space="preserve"> de 2015, la Dirección General de Concentraciones y Concesiones emitió opinión respecto de la Solicitud de Prórroga, </w:t>
      </w:r>
      <w:r w:rsidR="00F414B9">
        <w:rPr>
          <w:rFonts w:ascii="ITC Avant Garde" w:hAnsi="ITC Avant Garde" w:cs="Tahoma"/>
          <w:bCs/>
          <w:color w:val="000000" w:themeColor="text1"/>
          <w:lang w:eastAsia="es-MX"/>
        </w:rPr>
        <w:t>en la que manifestó entre otros aspectos,</w:t>
      </w:r>
      <w:r w:rsidR="00C74103">
        <w:rPr>
          <w:rFonts w:ascii="ITC Avant Garde" w:hAnsi="ITC Avant Garde" w:cs="Tahoma"/>
          <w:bCs/>
          <w:color w:val="000000" w:themeColor="text1"/>
          <w:lang w:eastAsia="es-MX"/>
        </w:rPr>
        <w:t xml:space="preserve"> </w:t>
      </w:r>
      <w:r w:rsidR="00E352D3">
        <w:rPr>
          <w:rFonts w:ascii="ITC Avant Garde" w:hAnsi="ITC Avant Garde" w:cs="Tahoma"/>
          <w:bCs/>
          <w:color w:val="000000" w:themeColor="text1"/>
          <w:lang w:eastAsia="es-MX"/>
        </w:rPr>
        <w:t>lo siguiente:</w:t>
      </w:r>
    </w:p>
    <w:p w14:paraId="0AB9D60A" w14:textId="77777777" w:rsidR="00A07748" w:rsidRDefault="004F543D" w:rsidP="00A07748">
      <w:pPr>
        <w:spacing w:afterLines="120" w:after="288" w:line="240" w:lineRule="auto"/>
        <w:ind w:left="1429" w:right="618"/>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p>
    <w:p w14:paraId="557E7C27" w14:textId="77777777" w:rsidR="00A07748" w:rsidRDefault="00837188" w:rsidP="00A07748">
      <w:pPr>
        <w:spacing w:afterLines="120" w:after="288" w:line="240" w:lineRule="auto"/>
        <w:ind w:left="1429" w:right="618"/>
        <w:jc w:val="both"/>
        <w:rPr>
          <w:rFonts w:ascii="ITC Avant Garde" w:hAnsi="ITC Avant Garde"/>
          <w:bCs/>
          <w:i/>
          <w:color w:val="000000"/>
          <w:sz w:val="18"/>
          <w:szCs w:val="18"/>
          <w:lang w:eastAsia="es-MX"/>
        </w:rPr>
      </w:pPr>
      <w:r w:rsidRPr="00837188">
        <w:rPr>
          <w:rFonts w:ascii="ITC Avant Garde" w:hAnsi="ITC Avant Garde"/>
          <w:bCs/>
          <w:i/>
          <w:color w:val="000000"/>
          <w:sz w:val="18"/>
          <w:szCs w:val="18"/>
          <w:lang w:eastAsia="es-MX"/>
        </w:rPr>
        <w:t xml:space="preserve">En conclusión, con base en la información disponible, </w:t>
      </w:r>
      <w:r w:rsidR="00C74103" w:rsidRPr="00837188">
        <w:rPr>
          <w:rFonts w:ascii="ITC Avant Garde" w:hAnsi="ITC Avant Garde"/>
          <w:bCs/>
          <w:i/>
          <w:color w:val="000000"/>
          <w:sz w:val="18"/>
          <w:szCs w:val="18"/>
          <w:lang w:eastAsia="es-MX"/>
        </w:rPr>
        <w:t>no se iden</w:t>
      </w:r>
      <w:r w:rsidR="0094169A" w:rsidRPr="00837188">
        <w:rPr>
          <w:rFonts w:ascii="ITC Avant Garde" w:hAnsi="ITC Avant Garde"/>
          <w:bCs/>
          <w:i/>
          <w:color w:val="000000"/>
          <w:sz w:val="18"/>
          <w:szCs w:val="18"/>
          <w:lang w:eastAsia="es-MX"/>
        </w:rPr>
        <w:t>t</w:t>
      </w:r>
      <w:r w:rsidR="004F543D">
        <w:rPr>
          <w:rFonts w:ascii="ITC Avant Garde" w:hAnsi="ITC Avant Garde"/>
          <w:bCs/>
          <w:i/>
          <w:color w:val="000000"/>
          <w:sz w:val="18"/>
          <w:szCs w:val="18"/>
          <w:lang w:eastAsia="es-MX"/>
        </w:rPr>
        <w:t>ifican</w:t>
      </w:r>
      <w:r w:rsidRPr="00837188">
        <w:rPr>
          <w:rFonts w:ascii="ITC Avant Garde" w:hAnsi="ITC Avant Garde"/>
          <w:bCs/>
          <w:i/>
          <w:color w:val="000000"/>
          <w:sz w:val="18"/>
          <w:szCs w:val="18"/>
          <w:lang w:eastAsia="es-MX"/>
        </w:rPr>
        <w:t xml:space="preserve"> elementos que permit</w:t>
      </w:r>
      <w:r w:rsidR="0094169A" w:rsidRPr="00837188">
        <w:rPr>
          <w:rFonts w:ascii="ITC Avant Garde" w:hAnsi="ITC Avant Garde"/>
          <w:bCs/>
          <w:i/>
          <w:color w:val="000000"/>
          <w:sz w:val="18"/>
          <w:szCs w:val="18"/>
          <w:lang w:eastAsia="es-MX"/>
        </w:rPr>
        <w:t>an</w:t>
      </w:r>
      <w:r w:rsidR="00C74103" w:rsidRPr="00837188">
        <w:rPr>
          <w:rFonts w:ascii="ITC Avant Garde" w:hAnsi="ITC Avant Garde"/>
          <w:bCs/>
          <w:i/>
          <w:color w:val="000000"/>
          <w:sz w:val="18"/>
          <w:szCs w:val="18"/>
          <w:lang w:eastAsia="es-MX"/>
        </w:rPr>
        <w:t xml:space="preserve"> </w:t>
      </w:r>
      <w:r w:rsidR="00DE3B6B" w:rsidRPr="00837188">
        <w:rPr>
          <w:rFonts w:ascii="ITC Avant Garde" w:hAnsi="ITC Avant Garde"/>
          <w:bCs/>
          <w:i/>
          <w:color w:val="000000"/>
          <w:sz w:val="18"/>
          <w:szCs w:val="18"/>
          <w:lang w:eastAsia="es-MX"/>
        </w:rPr>
        <w:t xml:space="preserve">concluir </w:t>
      </w:r>
      <w:r w:rsidR="00C74103" w:rsidRPr="00837188">
        <w:rPr>
          <w:rFonts w:ascii="ITC Avant Garde" w:hAnsi="ITC Avant Garde"/>
          <w:bCs/>
          <w:i/>
          <w:color w:val="000000"/>
          <w:sz w:val="18"/>
          <w:szCs w:val="18"/>
          <w:lang w:eastAsia="es-MX"/>
        </w:rPr>
        <w:t xml:space="preserve">que la autorización de la prórroga </w:t>
      </w:r>
      <w:r w:rsidRPr="00837188">
        <w:rPr>
          <w:rFonts w:ascii="ITC Avant Garde" w:hAnsi="ITC Avant Garde"/>
          <w:bCs/>
          <w:i/>
          <w:color w:val="000000"/>
          <w:sz w:val="18"/>
          <w:szCs w:val="18"/>
          <w:lang w:eastAsia="es-MX"/>
        </w:rPr>
        <w:t>solicitada por Radiomóvil Dipsa, S.A. de C.V.,</w:t>
      </w:r>
      <w:r w:rsidR="004F543D">
        <w:rPr>
          <w:rFonts w:ascii="ITC Avant Garde" w:hAnsi="ITC Avant Garde"/>
          <w:bCs/>
          <w:i/>
          <w:color w:val="000000"/>
          <w:sz w:val="18"/>
          <w:szCs w:val="18"/>
          <w:lang w:eastAsia="es-MX"/>
        </w:rPr>
        <w:t xml:space="preserve"> pueda</w:t>
      </w:r>
      <w:r w:rsidR="00C74103" w:rsidRPr="00837188">
        <w:rPr>
          <w:rFonts w:ascii="ITC Avant Garde" w:hAnsi="ITC Avant Garde"/>
          <w:bCs/>
          <w:i/>
          <w:color w:val="000000"/>
          <w:sz w:val="18"/>
          <w:szCs w:val="18"/>
          <w:lang w:eastAsia="es-MX"/>
        </w:rPr>
        <w:t xml:space="preserve"> tener efectos contrarios en el proceso de competencia y libre concurrencia en los mercados.</w:t>
      </w:r>
    </w:p>
    <w:p w14:paraId="3BF9F197" w14:textId="77777777" w:rsidR="00A07748" w:rsidRDefault="00837188" w:rsidP="00A07748">
      <w:pPr>
        <w:spacing w:afterLines="120" w:after="288" w:line="240" w:lineRule="auto"/>
        <w:ind w:left="1429" w:right="618"/>
        <w:jc w:val="both"/>
        <w:rPr>
          <w:rFonts w:ascii="ITC Avant Garde" w:hAnsi="ITC Avant Garde"/>
          <w:bCs/>
          <w:i/>
          <w:color w:val="000000"/>
          <w:sz w:val="18"/>
          <w:szCs w:val="18"/>
          <w:lang w:eastAsia="es-MX"/>
        </w:rPr>
      </w:pPr>
      <w:r w:rsidRPr="00837188">
        <w:rPr>
          <w:rFonts w:ascii="ITC Avant Garde" w:hAnsi="ITC Avant Garde"/>
          <w:bCs/>
          <w:i/>
          <w:color w:val="000000"/>
          <w:sz w:val="18"/>
          <w:szCs w:val="18"/>
          <w:lang w:eastAsia="es-MX"/>
        </w:rPr>
        <w:t xml:space="preserve">Los comentarios y opiniones respecto de la Solicitud de Prórroga se emiten en materia de competencia económica, sin prejuzgar sobre otras autorizaciones, requisitos u obligaciones que en su caso, </w:t>
      </w:r>
      <w:r w:rsidR="004F543D">
        <w:rPr>
          <w:rFonts w:ascii="ITC Avant Garde" w:hAnsi="ITC Avant Garde"/>
          <w:bCs/>
          <w:i/>
          <w:color w:val="000000"/>
          <w:sz w:val="18"/>
          <w:szCs w:val="18"/>
          <w:lang w:eastAsia="es-MX"/>
        </w:rPr>
        <w:t>Radiomóvil Dipsa</w:t>
      </w:r>
      <w:r w:rsidRPr="00837188">
        <w:rPr>
          <w:rFonts w:ascii="ITC Avant Garde" w:hAnsi="ITC Avant Garde"/>
          <w:bCs/>
          <w:i/>
          <w:color w:val="000000"/>
          <w:sz w:val="18"/>
          <w:szCs w:val="18"/>
          <w:lang w:eastAsia="es-MX"/>
        </w:rPr>
        <w:t xml:space="preserve"> deba obtener de este Instituto u otra autoridad competente.</w:t>
      </w:r>
    </w:p>
    <w:p w14:paraId="28018CF5" w14:textId="77777777" w:rsidR="00A07748" w:rsidRDefault="004F543D" w:rsidP="00A07748">
      <w:pPr>
        <w:spacing w:afterLines="120" w:after="288" w:line="240" w:lineRule="auto"/>
        <w:ind w:left="1429" w:right="618"/>
        <w:jc w:val="both"/>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p>
    <w:p w14:paraId="59216C24" w14:textId="77777777" w:rsidR="00A07748" w:rsidRDefault="00E352D3"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cs="Tahoma"/>
          <w:bCs/>
          <w:color w:val="000000" w:themeColor="text1"/>
          <w:lang w:eastAsia="es-MX"/>
        </w:rPr>
        <w:t>En ese sentido</w:t>
      </w:r>
      <w:r w:rsidR="005E7C39">
        <w:rPr>
          <w:rFonts w:ascii="ITC Avant Garde" w:hAnsi="ITC Avant Garde" w:cs="Tahoma"/>
          <w:bCs/>
          <w:color w:val="000000" w:themeColor="text1"/>
          <w:lang w:eastAsia="es-MX"/>
        </w:rPr>
        <w:t xml:space="preserve">, </w:t>
      </w:r>
      <w:r>
        <w:rPr>
          <w:rFonts w:ascii="ITC Avant Garde" w:hAnsi="ITC Avant Garde" w:cs="Tahoma"/>
          <w:bCs/>
          <w:color w:val="000000" w:themeColor="text1"/>
          <w:lang w:eastAsia="es-MX"/>
        </w:rPr>
        <w:t xml:space="preserve">la opinión en materia de competencia económica considera que no se identifican elementos que permitan concluir que la autorización de la prórroga solicitada por </w:t>
      </w:r>
      <w:r w:rsidR="00F644B8">
        <w:rPr>
          <w:rFonts w:ascii="ITC Avant Garde" w:hAnsi="ITC Avant Garde" w:cs="Tahoma"/>
          <w:bCs/>
          <w:color w:val="000000" w:themeColor="text1"/>
          <w:lang w:eastAsia="es-MX"/>
        </w:rPr>
        <w:t>Telcel</w:t>
      </w:r>
      <w:r w:rsidRPr="00B52FBE">
        <w:rPr>
          <w:rFonts w:ascii="ITC Avant Garde" w:hAnsi="ITC Avant Garde"/>
          <w:bCs/>
        </w:rPr>
        <w:t>,</w:t>
      </w:r>
      <w:r>
        <w:rPr>
          <w:rFonts w:ascii="ITC Avant Garde" w:hAnsi="ITC Avant Garde"/>
          <w:bCs/>
        </w:rPr>
        <w:t xml:space="preserve"> pueda tener efectos contrarios en el proceso de competencia y libre concurrencia</w:t>
      </w:r>
      <w:r w:rsidR="00F644B8">
        <w:rPr>
          <w:rFonts w:ascii="ITC Avant Garde" w:hAnsi="ITC Avant Garde"/>
          <w:bCs/>
        </w:rPr>
        <w:t>;</w:t>
      </w:r>
      <w:r>
        <w:rPr>
          <w:rFonts w:ascii="ITC Avant Garde" w:hAnsi="ITC Avant Garde"/>
          <w:bCs/>
        </w:rPr>
        <w:t xml:space="preserve"> sin embargo, al mismo tiempo advierte que dicha opinión no prejuzga sobre otras autorizaciones, requisitos u obligaciones que en su caso, la concesionaria en comento deba obtener de este Instituto u otra autoridad competente.</w:t>
      </w:r>
    </w:p>
    <w:p w14:paraId="61ED1BD1" w14:textId="77777777" w:rsidR="00A07748" w:rsidRDefault="009E0AE6" w:rsidP="00A07748">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rPr>
        <w:t xml:space="preserve">En otro orden de ideas, en relación con lo señalado en el párrafo cuarto del artículo 114 de la Ley, </w:t>
      </w:r>
      <w:r>
        <w:rPr>
          <w:rFonts w:ascii="ITC Avant Garde" w:hAnsi="ITC Avant Garde"/>
          <w:bCs/>
          <w:color w:val="000000"/>
          <w:lang w:eastAsia="es-MX"/>
        </w:rPr>
        <w:t>a través del oficio IFT/223</w:t>
      </w:r>
      <w:r w:rsidRPr="00A039D9">
        <w:rPr>
          <w:rFonts w:ascii="ITC Avant Garde" w:hAnsi="ITC Avant Garde"/>
          <w:bCs/>
          <w:color w:val="000000"/>
          <w:lang w:eastAsia="es-MX"/>
        </w:rPr>
        <w:t>/</w:t>
      </w:r>
      <w:r>
        <w:rPr>
          <w:rFonts w:ascii="ITC Avant Garde" w:hAnsi="ITC Avant Garde"/>
          <w:bCs/>
          <w:color w:val="000000"/>
          <w:lang w:eastAsia="es-MX"/>
        </w:rPr>
        <w:t>UCS</w:t>
      </w:r>
      <w:r w:rsidRPr="00A039D9">
        <w:rPr>
          <w:rFonts w:ascii="ITC Avant Garde" w:hAnsi="ITC Avant Garde"/>
          <w:bCs/>
          <w:color w:val="000000"/>
          <w:lang w:eastAsia="es-MX"/>
        </w:rPr>
        <w:t>/</w:t>
      </w:r>
      <w:r>
        <w:rPr>
          <w:rFonts w:ascii="ITC Avant Garde" w:hAnsi="ITC Avant Garde"/>
          <w:bCs/>
          <w:color w:val="000000"/>
          <w:lang w:eastAsia="es-MX"/>
        </w:rPr>
        <w:t>307</w:t>
      </w:r>
      <w:r w:rsidRPr="00A039D9">
        <w:rPr>
          <w:rFonts w:ascii="ITC Avant Garde" w:hAnsi="ITC Avant Garde"/>
          <w:bCs/>
          <w:color w:val="000000"/>
          <w:lang w:eastAsia="es-MX"/>
        </w:rPr>
        <w:t xml:space="preserve">/2014 notificado el </w:t>
      </w:r>
      <w:r>
        <w:rPr>
          <w:rFonts w:ascii="ITC Avant Garde" w:hAnsi="ITC Avant Garde"/>
          <w:bCs/>
          <w:color w:val="000000"/>
          <w:lang w:eastAsia="es-MX"/>
        </w:rPr>
        <w:t>25</w:t>
      </w:r>
      <w:r w:rsidRPr="00A039D9">
        <w:rPr>
          <w:rFonts w:ascii="ITC Avant Garde" w:hAnsi="ITC Avant Garde"/>
          <w:bCs/>
          <w:color w:val="000000"/>
          <w:lang w:eastAsia="es-MX"/>
        </w:rPr>
        <w:t xml:space="preserve"> de </w:t>
      </w:r>
      <w:r>
        <w:rPr>
          <w:rFonts w:ascii="ITC Avant Garde" w:hAnsi="ITC Avant Garde"/>
          <w:bCs/>
          <w:color w:val="000000"/>
          <w:lang w:eastAsia="es-MX"/>
        </w:rPr>
        <w:t>noviembre</w:t>
      </w:r>
      <w:r w:rsidRPr="00A039D9">
        <w:rPr>
          <w:rFonts w:ascii="ITC Avant Garde" w:hAnsi="ITC Avant Garde"/>
          <w:bCs/>
          <w:color w:val="000000"/>
          <w:lang w:eastAsia="es-MX"/>
        </w:rPr>
        <w:t xml:space="preserve"> de 2014, el Instituto solicitó a la Secretaría opinión técnica correspondiente a la Solicitud de </w:t>
      </w:r>
      <w:r>
        <w:rPr>
          <w:rFonts w:ascii="ITC Avant Garde" w:hAnsi="ITC Avant Garde"/>
          <w:bCs/>
          <w:color w:val="000000"/>
          <w:lang w:eastAsia="es-MX"/>
        </w:rPr>
        <w:t>Prórroga</w:t>
      </w:r>
      <w:r w:rsidRPr="00A039D9">
        <w:rPr>
          <w:rFonts w:ascii="ITC Avant Garde" w:hAnsi="ITC Avant Garde"/>
          <w:bCs/>
          <w:color w:val="000000"/>
          <w:lang w:eastAsia="es-MX"/>
        </w:rPr>
        <w:t>,</w:t>
      </w:r>
      <w:r>
        <w:rPr>
          <w:rFonts w:ascii="ITC Avant Garde" w:hAnsi="ITC Avant Garde"/>
          <w:bCs/>
          <w:color w:val="000000"/>
          <w:lang w:eastAsia="es-MX"/>
        </w:rPr>
        <w:t xml:space="preserve"> </w:t>
      </w:r>
      <w:r>
        <w:rPr>
          <w:rFonts w:ascii="ITC Avant Garde" w:hAnsi="ITC Avant Garde"/>
          <w:bCs/>
          <w:color w:val="000000" w:themeColor="text1"/>
          <w:lang w:eastAsia="es-MX"/>
        </w:rPr>
        <w:t>a</w:t>
      </w:r>
      <w:r w:rsidRPr="00D04041">
        <w:rPr>
          <w:rFonts w:ascii="ITC Avant Garde" w:hAnsi="ITC Avant Garde"/>
          <w:bCs/>
          <w:color w:val="000000" w:themeColor="text1"/>
          <w:lang w:eastAsia="es-MX"/>
        </w:rPr>
        <w:t xml:space="preserve">l respecto mediante oficio 1.-09 </w:t>
      </w:r>
      <w:r>
        <w:rPr>
          <w:rFonts w:ascii="ITC Avant Garde" w:hAnsi="ITC Avant Garde"/>
          <w:bCs/>
          <w:color w:val="000000" w:themeColor="text1"/>
          <w:lang w:eastAsia="es-MX"/>
        </w:rPr>
        <w:t>recibido en este Instituto el</w:t>
      </w:r>
      <w:r w:rsidRPr="00D04041">
        <w:rPr>
          <w:rFonts w:ascii="ITC Avant Garde" w:hAnsi="ITC Avant Garde"/>
          <w:bCs/>
          <w:color w:val="000000" w:themeColor="text1"/>
          <w:lang w:eastAsia="es-MX"/>
        </w:rPr>
        <w:t xml:space="preserve"> 2</w:t>
      </w:r>
      <w:r>
        <w:rPr>
          <w:rFonts w:ascii="ITC Avant Garde" w:hAnsi="ITC Avant Garde"/>
          <w:bCs/>
          <w:color w:val="000000" w:themeColor="text1"/>
          <w:lang w:eastAsia="es-MX"/>
        </w:rPr>
        <w:t>6</w:t>
      </w:r>
      <w:r w:rsidRPr="00D04041">
        <w:rPr>
          <w:rFonts w:ascii="ITC Avant Garde" w:hAnsi="ITC Avant Garde"/>
          <w:bCs/>
          <w:color w:val="000000" w:themeColor="text1"/>
          <w:lang w:eastAsia="es-MX"/>
        </w:rPr>
        <w:t xml:space="preserve"> de enero de 2015, la </w:t>
      </w:r>
      <w:r w:rsidRPr="00D04041">
        <w:rPr>
          <w:rFonts w:ascii="ITC Avant Garde" w:hAnsi="ITC Avant Garde"/>
          <w:color w:val="000000" w:themeColor="text1"/>
          <w:shd w:val="clear" w:color="auto" w:fill="FFFFFF"/>
        </w:rPr>
        <w:t>Secretaría</w:t>
      </w:r>
      <w:r w:rsidRPr="00D04041">
        <w:rPr>
          <w:rFonts w:ascii="ITC Avant Garde" w:hAnsi="ITC Avant Garde"/>
          <w:bCs/>
          <w:color w:val="000000" w:themeColor="text1"/>
          <w:lang w:eastAsia="es-MX"/>
        </w:rPr>
        <w:t xml:space="preserve"> emitió la o</w:t>
      </w:r>
      <w:r w:rsidRPr="00A039D9">
        <w:rPr>
          <w:rFonts w:ascii="ITC Avant Garde" w:hAnsi="ITC Avant Garde"/>
          <w:bCs/>
          <w:color w:val="000000"/>
          <w:lang w:eastAsia="es-MX"/>
        </w:rPr>
        <w:t>pinión técnica en sentido favorable</w:t>
      </w:r>
      <w:r w:rsidR="00242466">
        <w:rPr>
          <w:rFonts w:ascii="ITC Avant Garde" w:hAnsi="ITC Avant Garde"/>
          <w:bCs/>
          <w:color w:val="000000"/>
          <w:lang w:eastAsia="es-MX"/>
        </w:rPr>
        <w:t>, manifestando entre otras cosas, lo siguiente:</w:t>
      </w:r>
    </w:p>
    <w:p w14:paraId="215458FA" w14:textId="77777777" w:rsidR="00A07748" w:rsidRDefault="00242466" w:rsidP="00A07748">
      <w:pPr>
        <w:autoSpaceDE w:val="0"/>
        <w:autoSpaceDN w:val="0"/>
        <w:adjustRightInd w:val="0"/>
        <w:spacing w:afterLines="100" w:after="240" w:line="240" w:lineRule="auto"/>
        <w:jc w:val="both"/>
        <w:rPr>
          <w:rFonts w:ascii="ITC Avant Garde" w:hAnsi="ITC Avant Garde"/>
          <w:bCs/>
          <w:i/>
          <w:sz w:val="18"/>
          <w:szCs w:val="18"/>
        </w:rPr>
      </w:pPr>
      <w:r w:rsidRPr="00242466">
        <w:rPr>
          <w:rFonts w:ascii="ITC Avant Garde" w:hAnsi="ITC Avant Garde"/>
          <w:bCs/>
          <w:i/>
          <w:sz w:val="18"/>
          <w:szCs w:val="18"/>
        </w:rPr>
        <w:tab/>
        <w:t>“[…]</w:t>
      </w:r>
    </w:p>
    <w:p w14:paraId="07CCC321" w14:textId="77777777" w:rsidR="00A07748" w:rsidRDefault="00242466" w:rsidP="00A07748">
      <w:pPr>
        <w:autoSpaceDE w:val="0"/>
        <w:autoSpaceDN w:val="0"/>
        <w:adjustRightInd w:val="0"/>
        <w:spacing w:afterLines="120" w:after="288" w:line="240" w:lineRule="auto"/>
        <w:ind w:left="708"/>
        <w:jc w:val="both"/>
        <w:rPr>
          <w:rFonts w:ascii="ITC Avant Garde" w:hAnsi="ITC Avant Garde"/>
          <w:bCs/>
          <w:i/>
          <w:sz w:val="18"/>
          <w:szCs w:val="18"/>
        </w:rPr>
      </w:pPr>
      <w:r>
        <w:rPr>
          <w:rFonts w:ascii="ITC Avant Garde" w:hAnsi="ITC Avant Garde"/>
          <w:bCs/>
          <w:i/>
          <w:sz w:val="18"/>
          <w:szCs w:val="18"/>
        </w:rPr>
        <w:t>No obstante lo anterior, esta Secretaría estima conveniente que, en caso, de otorgar la prórroga solicitada por RADIOMÓVIL DIPSA, S.A. DE C.V., ésta se ajuste al nuevo marco normativo que de manera enunciativa más no limitativa, contemple lo siguiente:</w:t>
      </w:r>
    </w:p>
    <w:p w14:paraId="49251B54" w14:textId="3BE62957" w:rsidR="00242466" w:rsidRDefault="00242466" w:rsidP="00A07748">
      <w:pPr>
        <w:pStyle w:val="Prrafodelista"/>
        <w:numPr>
          <w:ilvl w:val="0"/>
          <w:numId w:val="13"/>
        </w:numPr>
        <w:autoSpaceDE w:val="0"/>
        <w:autoSpaceDN w:val="0"/>
        <w:adjustRightInd w:val="0"/>
        <w:spacing w:after="60"/>
        <w:jc w:val="both"/>
        <w:rPr>
          <w:rFonts w:ascii="ITC Avant Garde" w:hAnsi="ITC Avant Garde"/>
          <w:bCs/>
          <w:i/>
          <w:sz w:val="18"/>
          <w:szCs w:val="18"/>
        </w:rPr>
      </w:pPr>
      <w:r>
        <w:rPr>
          <w:rFonts w:ascii="ITC Avant Garde" w:hAnsi="ITC Avant Garde"/>
          <w:bCs/>
          <w:i/>
          <w:sz w:val="18"/>
          <w:szCs w:val="18"/>
        </w:rPr>
        <w:t>La desaparición de la larga distancia</w:t>
      </w:r>
    </w:p>
    <w:p w14:paraId="4DEBA10A" w14:textId="695830BD" w:rsidR="00242466" w:rsidRDefault="00242466" w:rsidP="00A07748">
      <w:pPr>
        <w:pStyle w:val="Prrafodelista"/>
        <w:numPr>
          <w:ilvl w:val="0"/>
          <w:numId w:val="13"/>
        </w:numPr>
        <w:autoSpaceDE w:val="0"/>
        <w:autoSpaceDN w:val="0"/>
        <w:adjustRightInd w:val="0"/>
        <w:spacing w:after="60"/>
        <w:jc w:val="both"/>
        <w:rPr>
          <w:rFonts w:ascii="ITC Avant Garde" w:hAnsi="ITC Avant Garde"/>
          <w:bCs/>
          <w:i/>
          <w:sz w:val="18"/>
          <w:szCs w:val="18"/>
        </w:rPr>
      </w:pPr>
      <w:r>
        <w:rPr>
          <w:rFonts w:ascii="ITC Avant Garde" w:hAnsi="ITC Avant Garde"/>
          <w:bCs/>
          <w:i/>
          <w:sz w:val="18"/>
          <w:szCs w:val="18"/>
        </w:rPr>
        <w:t>La convergencia dispuesta en la Reforma Constitucional</w:t>
      </w:r>
    </w:p>
    <w:p w14:paraId="5720BA25" w14:textId="77777777" w:rsidR="00A07748" w:rsidRDefault="00242466" w:rsidP="00A07748">
      <w:pPr>
        <w:pStyle w:val="Prrafodelista"/>
        <w:numPr>
          <w:ilvl w:val="0"/>
          <w:numId w:val="13"/>
        </w:numPr>
        <w:autoSpaceDE w:val="0"/>
        <w:autoSpaceDN w:val="0"/>
        <w:adjustRightInd w:val="0"/>
        <w:spacing w:afterLines="100" w:after="240"/>
        <w:jc w:val="both"/>
        <w:rPr>
          <w:rFonts w:ascii="ITC Avant Garde" w:hAnsi="ITC Avant Garde"/>
          <w:bCs/>
          <w:i/>
          <w:sz w:val="18"/>
          <w:szCs w:val="18"/>
        </w:rPr>
      </w:pPr>
      <w:r>
        <w:rPr>
          <w:rFonts w:ascii="ITC Avant Garde" w:hAnsi="ITC Avant Garde"/>
          <w:bCs/>
          <w:i/>
          <w:sz w:val="18"/>
          <w:szCs w:val="18"/>
        </w:rPr>
        <w:t>Promover la competencia y la libre concurrencia buscando la reducción de costos y la eficien</w:t>
      </w:r>
      <w:r w:rsidR="00252EB7">
        <w:rPr>
          <w:rFonts w:ascii="ITC Avant Garde" w:hAnsi="ITC Avant Garde"/>
          <w:bCs/>
          <w:i/>
          <w:sz w:val="18"/>
          <w:szCs w:val="18"/>
        </w:rPr>
        <w:t xml:space="preserve">cia de las </w:t>
      </w:r>
      <w:r>
        <w:rPr>
          <w:rFonts w:ascii="ITC Avant Garde" w:hAnsi="ITC Avant Garde"/>
          <w:bCs/>
          <w:i/>
          <w:sz w:val="18"/>
          <w:szCs w:val="18"/>
        </w:rPr>
        <w:t>comunicaciones.</w:t>
      </w:r>
    </w:p>
    <w:p w14:paraId="03CE1693" w14:textId="77777777" w:rsidR="00A07748" w:rsidRDefault="00242466" w:rsidP="00A07748">
      <w:pPr>
        <w:autoSpaceDE w:val="0"/>
        <w:autoSpaceDN w:val="0"/>
        <w:adjustRightInd w:val="0"/>
        <w:spacing w:afterLines="120" w:after="288" w:line="240" w:lineRule="auto"/>
        <w:ind w:left="708"/>
        <w:jc w:val="both"/>
        <w:rPr>
          <w:rFonts w:ascii="ITC Avant Garde" w:hAnsi="ITC Avant Garde"/>
          <w:bCs/>
          <w:i/>
          <w:sz w:val="18"/>
          <w:szCs w:val="18"/>
        </w:rPr>
      </w:pPr>
      <w:r>
        <w:rPr>
          <w:rFonts w:ascii="ITC Avant Garde" w:hAnsi="ITC Avant Garde"/>
          <w:bCs/>
          <w:i/>
          <w:sz w:val="18"/>
          <w:szCs w:val="18"/>
        </w:rPr>
        <w:lastRenderedPageBreak/>
        <w:t>[…]</w:t>
      </w:r>
      <w:r w:rsidR="00036EDA">
        <w:rPr>
          <w:rFonts w:ascii="ITC Avant Garde" w:hAnsi="ITC Avant Garde"/>
          <w:bCs/>
          <w:i/>
          <w:sz w:val="18"/>
          <w:szCs w:val="18"/>
        </w:rPr>
        <w:t>.</w:t>
      </w:r>
      <w:r>
        <w:rPr>
          <w:rFonts w:ascii="ITC Avant Garde" w:hAnsi="ITC Avant Garde"/>
          <w:bCs/>
          <w:i/>
          <w:sz w:val="18"/>
          <w:szCs w:val="18"/>
        </w:rPr>
        <w:t>”</w:t>
      </w:r>
    </w:p>
    <w:p w14:paraId="2A27F06A" w14:textId="77777777" w:rsidR="00A07748" w:rsidRDefault="00E622A7" w:rsidP="00A07748">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Finalmente</w:t>
      </w:r>
      <w:r w:rsidR="009E0AE6" w:rsidRPr="00B52FBE">
        <w:rPr>
          <w:rFonts w:ascii="ITC Avant Garde" w:hAnsi="ITC Avant Garde"/>
          <w:bCs/>
        </w:rPr>
        <w:t xml:space="preserve">, </w:t>
      </w:r>
      <w:r w:rsidR="00F644B8">
        <w:rPr>
          <w:rFonts w:ascii="ITC Avant Garde" w:hAnsi="ITC Avant Garde"/>
          <w:bCs/>
        </w:rPr>
        <w:t>Telcel</w:t>
      </w:r>
      <w:r w:rsidR="009E0AE6" w:rsidRPr="000D7634">
        <w:rPr>
          <w:rFonts w:ascii="ITC Avant Garde" w:hAnsi="ITC Avant Garde"/>
          <w:bCs/>
        </w:rPr>
        <w:t xml:space="preserve"> </w:t>
      </w:r>
      <w:r w:rsidR="009E0AE6" w:rsidRPr="00B52FBE">
        <w:rPr>
          <w:rFonts w:ascii="ITC Avant Garde" w:hAnsi="ITC Avant Garde"/>
          <w:bCs/>
        </w:rPr>
        <w:t>acompañó a la Solicitud de Prórroga el comprobante de pago de derechos por el estudio de la solicitud de prórroga del título de concesión, conforme a la fracción III del</w:t>
      </w:r>
      <w:r w:rsidR="009E0AE6">
        <w:rPr>
          <w:rFonts w:ascii="ITC Avant Garde" w:hAnsi="ITC Avant Garde"/>
          <w:bCs/>
        </w:rPr>
        <w:t xml:space="preserve"> artículo</w:t>
      </w:r>
      <w:r w:rsidR="009E0AE6" w:rsidRPr="00B52FBE">
        <w:rPr>
          <w:rFonts w:ascii="ITC Avant Garde" w:hAnsi="ITC Avant Garde"/>
          <w:bCs/>
        </w:rPr>
        <w:t xml:space="preserve"> 94 de la Ley Federal de Derechos.</w:t>
      </w:r>
    </w:p>
    <w:p w14:paraId="5AD34879" w14:textId="77777777" w:rsidR="00A07748" w:rsidRDefault="006E21DC" w:rsidP="00A07748">
      <w:pPr>
        <w:autoSpaceDE w:val="0"/>
        <w:autoSpaceDN w:val="0"/>
        <w:adjustRightInd w:val="0"/>
        <w:spacing w:afterLines="120" w:after="288" w:line="240" w:lineRule="auto"/>
        <w:jc w:val="both"/>
        <w:rPr>
          <w:rFonts w:ascii="ITC Avant Garde" w:hAnsi="ITC Avant Garde"/>
          <w:bCs/>
        </w:rPr>
      </w:pPr>
      <w:r w:rsidRPr="00E57237">
        <w:rPr>
          <w:rFonts w:ascii="ITC Avant Garde" w:hAnsi="ITC Avant Garde"/>
          <w:bCs/>
        </w:rPr>
        <w:t xml:space="preserve">Por lo anteriormente señalado y con fundamento en </w:t>
      </w:r>
      <w:r w:rsidR="00565121">
        <w:rPr>
          <w:rFonts w:ascii="ITC Avant Garde" w:hAnsi="ITC Avant Garde"/>
          <w:bCs/>
        </w:rPr>
        <w:t xml:space="preserve">lo dispuesto por </w:t>
      </w:r>
      <w:r w:rsidRPr="00E57237">
        <w:rPr>
          <w:rFonts w:ascii="ITC Avant Garde" w:hAnsi="ITC Avant Garde"/>
          <w:bCs/>
        </w:rPr>
        <w:t xml:space="preserve">los artículos </w:t>
      </w:r>
      <w:r w:rsidR="002A2EBC">
        <w:rPr>
          <w:rFonts w:ascii="ITC Avant Garde" w:hAnsi="ITC Avant Garde"/>
          <w:bCs/>
        </w:rPr>
        <w:t xml:space="preserve">6o. Apartado B fracción II y </w:t>
      </w:r>
      <w:r w:rsidRPr="00E57237">
        <w:rPr>
          <w:rFonts w:ascii="ITC Avant Garde" w:hAnsi="ITC Avant Garde"/>
          <w:bCs/>
        </w:rPr>
        <w:t>28 párrafo</w:t>
      </w:r>
      <w:r>
        <w:rPr>
          <w:rFonts w:ascii="ITC Avant Garde" w:hAnsi="ITC Avant Garde"/>
          <w:bCs/>
        </w:rPr>
        <w:t>s</w:t>
      </w:r>
      <w:r w:rsidRPr="00E57237">
        <w:rPr>
          <w:rFonts w:ascii="ITC Avant Garde" w:hAnsi="ITC Avant Garde"/>
          <w:bCs/>
        </w:rPr>
        <w:t xml:space="preserve"> décimo quinto</w:t>
      </w:r>
      <w:r>
        <w:rPr>
          <w:rFonts w:ascii="ITC Avant Garde" w:hAnsi="ITC Avant Garde"/>
          <w:bCs/>
        </w:rPr>
        <w:t>, décimo sexto</w:t>
      </w:r>
      <w:r w:rsidRPr="00E57237">
        <w:rPr>
          <w:rFonts w:ascii="ITC Avant Garde" w:hAnsi="ITC Avant Garde"/>
          <w:bCs/>
        </w:rPr>
        <w:t xml:space="preserve"> </w:t>
      </w:r>
      <w:r>
        <w:rPr>
          <w:rFonts w:ascii="ITC Avant Garde" w:hAnsi="ITC Avant Garde"/>
          <w:bCs/>
        </w:rPr>
        <w:t xml:space="preserve">y décimo séptimo </w:t>
      </w:r>
      <w:r w:rsidRPr="00E57237">
        <w:rPr>
          <w:rFonts w:ascii="ITC Avant Garde" w:hAnsi="ITC Avant Garde"/>
          <w:bCs/>
        </w:rPr>
        <w:t xml:space="preserve">de la Constitución Política de los Estados Unidos Mexicanos; </w:t>
      </w:r>
      <w:r>
        <w:rPr>
          <w:rFonts w:ascii="ITC Avant Garde" w:hAnsi="ITC Avant Garde"/>
          <w:bCs/>
        </w:rPr>
        <w:t xml:space="preserve">Cuarto y </w:t>
      </w:r>
      <w:r w:rsidRPr="00190BE4">
        <w:rPr>
          <w:rFonts w:ascii="ITC Avant Garde" w:hAnsi="ITC Avant Garde"/>
          <w:bCs/>
        </w:rPr>
        <w:t xml:space="preserve">Octavo </w:t>
      </w:r>
      <w:r w:rsidR="006C416C">
        <w:rPr>
          <w:rFonts w:ascii="ITC Avant Garde" w:hAnsi="ITC Avant Garde"/>
          <w:bCs/>
        </w:rPr>
        <w:t xml:space="preserve">Transitorios </w:t>
      </w:r>
      <w:r>
        <w:rPr>
          <w:rFonts w:ascii="ITC Avant Garde" w:hAnsi="ITC Avant Garde"/>
          <w:bCs/>
        </w:rPr>
        <w:t>fraccio</w:t>
      </w:r>
      <w:r w:rsidRPr="00190BE4">
        <w:rPr>
          <w:rFonts w:ascii="ITC Avant Garde" w:hAnsi="ITC Avant Garde"/>
          <w:bCs/>
        </w:rPr>
        <w:t>n</w:t>
      </w:r>
      <w:r>
        <w:rPr>
          <w:rFonts w:ascii="ITC Avant Garde" w:hAnsi="ITC Avant Garde"/>
          <w:bCs/>
        </w:rPr>
        <w:t>es</w:t>
      </w:r>
      <w:r w:rsidRPr="00190BE4">
        <w:rPr>
          <w:rFonts w:ascii="ITC Avant Garde" w:hAnsi="ITC Avant Garde"/>
          <w:bCs/>
        </w:rPr>
        <w:t xml:space="preserve"> III</w:t>
      </w:r>
      <w:r>
        <w:rPr>
          <w:rFonts w:ascii="ITC Avant Garde" w:hAnsi="ITC Avant Garde"/>
          <w:bCs/>
        </w:rPr>
        <w:t xml:space="preserve"> y IV</w:t>
      </w:r>
      <w:r w:rsidRPr="00190BE4">
        <w:rPr>
          <w:rFonts w:ascii="ITC Avant Garde" w:hAnsi="ITC Avant Garde"/>
          <w:bCs/>
        </w:rPr>
        <w:t xml:space="preserve"> del “</w:t>
      </w:r>
      <w:r w:rsidRPr="00190BE4">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190BE4">
        <w:rPr>
          <w:rFonts w:ascii="ITC Avant Garde" w:hAnsi="ITC Avant Garde"/>
          <w:bCs/>
        </w:rPr>
        <w:t>”, publicado en el Diario Oficial de la Federación el 11 de junio de 2013;</w:t>
      </w:r>
      <w:r>
        <w:rPr>
          <w:rFonts w:ascii="ITC Avant Garde" w:hAnsi="ITC Avant Garde"/>
          <w:bCs/>
        </w:rPr>
        <w:t xml:space="preserve"> </w:t>
      </w:r>
      <w:r>
        <w:rPr>
          <w:rFonts w:ascii="ITC Avant Garde" w:hAnsi="ITC Avant Garde"/>
          <w:bCs/>
          <w:color w:val="000000"/>
          <w:lang w:eastAsia="es-MX"/>
        </w:rPr>
        <w:t xml:space="preserve">6 fracción IV, </w:t>
      </w:r>
      <w:r>
        <w:rPr>
          <w:rFonts w:ascii="ITC Avant Garde" w:hAnsi="ITC Avant Garde"/>
          <w:bCs/>
        </w:rPr>
        <w:t>15 fracción IV, 16, 17 fracción I, 113</w:t>
      </w:r>
      <w:r w:rsidR="005B4911">
        <w:rPr>
          <w:rFonts w:ascii="ITC Avant Garde" w:hAnsi="ITC Avant Garde"/>
          <w:bCs/>
        </w:rPr>
        <w:t xml:space="preserve">, </w:t>
      </w:r>
      <w:r w:rsidRPr="00190BE4">
        <w:rPr>
          <w:rFonts w:ascii="ITC Avant Garde" w:hAnsi="ITC Avant Garde"/>
          <w:bCs/>
        </w:rPr>
        <w:t>114</w:t>
      </w:r>
      <w:r w:rsidR="005B4911">
        <w:rPr>
          <w:rFonts w:ascii="ITC Avant Garde" w:hAnsi="ITC Avant Garde"/>
          <w:bCs/>
        </w:rPr>
        <w:t xml:space="preserve"> y 276</w:t>
      </w:r>
      <w:r w:rsidRPr="00DF5A17">
        <w:rPr>
          <w:rFonts w:ascii="ITC Avant Garde" w:hAnsi="ITC Avant Garde"/>
          <w:bCs/>
          <w:color w:val="FF0000"/>
        </w:rPr>
        <w:t xml:space="preserve"> </w:t>
      </w:r>
      <w:r w:rsidRPr="00E57237">
        <w:rPr>
          <w:rFonts w:ascii="ITC Avant Garde" w:hAnsi="ITC Avant Garde"/>
          <w:bCs/>
        </w:rPr>
        <w:t>de la Ley Federal de Telecomunicaciones y Radiodifusión;</w:t>
      </w:r>
      <w:r>
        <w:rPr>
          <w:rFonts w:ascii="ITC Avant Garde" w:hAnsi="ITC Avant Garde"/>
          <w:bCs/>
        </w:rPr>
        <w:t xml:space="preserve"> </w:t>
      </w:r>
      <w:r w:rsidR="006C416C">
        <w:rPr>
          <w:rFonts w:ascii="ITC Avant Garde" w:hAnsi="ITC Avant Garde"/>
          <w:bCs/>
        </w:rPr>
        <w:t xml:space="preserve">Séptimo, </w:t>
      </w:r>
      <w:r>
        <w:rPr>
          <w:rFonts w:ascii="ITC Avant Garde" w:hAnsi="ITC Avant Garde"/>
          <w:bCs/>
        </w:rPr>
        <w:t xml:space="preserve">Octavo, </w:t>
      </w:r>
      <w:r>
        <w:rPr>
          <w:rFonts w:ascii="ITC Avant Garde" w:eastAsia="Times New Roman" w:hAnsi="ITC Avant Garde"/>
          <w:lang w:eastAsia="es-MX"/>
        </w:rPr>
        <w:t>Décimo</w:t>
      </w:r>
      <w:r w:rsidR="005B4911">
        <w:rPr>
          <w:rFonts w:ascii="ITC Avant Garde" w:eastAsia="Times New Roman" w:hAnsi="ITC Avant Garde"/>
          <w:lang w:eastAsia="es-MX"/>
        </w:rPr>
        <w:t xml:space="preserve"> y</w:t>
      </w:r>
      <w:r>
        <w:rPr>
          <w:rFonts w:ascii="ITC Avant Garde" w:eastAsia="Times New Roman" w:hAnsi="ITC Avant Garde"/>
          <w:lang w:eastAsia="es-MX"/>
        </w:rPr>
        <w:t xml:space="preserve"> Décimo Primero Transitorios del </w:t>
      </w:r>
      <w:r w:rsidRPr="00C34407">
        <w:rPr>
          <w:rFonts w:ascii="ITC Avant Garde" w:eastAsia="Times New Roman" w:hAnsi="ITC Avant Garde"/>
          <w:lang w:eastAsia="es-MX"/>
        </w:rPr>
        <w:t>“</w:t>
      </w:r>
      <w:r w:rsidRPr="00C34407">
        <w:rPr>
          <w:rFonts w:ascii="ITC Avant Garde" w:eastAsia="Times New Roman" w:hAnsi="ITC Avant Garde"/>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34407">
        <w:rPr>
          <w:rFonts w:ascii="ITC Avant Garde" w:eastAsia="Times New Roman" w:hAnsi="ITC Avant Garde"/>
          <w:lang w:eastAsia="es-MX"/>
        </w:rPr>
        <w:t>”</w:t>
      </w:r>
      <w:r>
        <w:rPr>
          <w:rFonts w:ascii="ITC Avant Garde" w:eastAsia="Times New Roman" w:hAnsi="ITC Avant Garde"/>
          <w:lang w:eastAsia="es-MX"/>
        </w:rPr>
        <w:t xml:space="preserve"> publicado el 14 de julio de 2014; </w:t>
      </w:r>
      <w:r>
        <w:rPr>
          <w:rFonts w:ascii="ITC Avant Garde" w:hAnsi="ITC Avant Garde"/>
          <w:bCs/>
        </w:rPr>
        <w:t xml:space="preserve">35 fracción I, 36, 38 y 39 de la Ley Federal de Procedimiento Administrativo; </w:t>
      </w:r>
      <w:r w:rsidR="005B4911">
        <w:rPr>
          <w:rFonts w:ascii="ITC Avant Garde" w:hAnsi="ITC Avant Garde"/>
          <w:bCs/>
        </w:rPr>
        <w:t>28 de los “</w:t>
      </w:r>
      <w:r w:rsidR="005B4911" w:rsidRPr="00AE21CB">
        <w:rPr>
          <w:rFonts w:ascii="ITC Avant Garde" w:hAnsi="ITC Avant Garde"/>
          <w:bCs/>
          <w:i/>
        </w:rPr>
        <w:t>Lineamientos generales para el otorgamiento de las concesiones a que se refiere el título cuarto de la Ley Federal de Telecomunicaciones y Radiodifusión</w:t>
      </w:r>
      <w:r w:rsidR="00B7557A">
        <w:rPr>
          <w:rFonts w:ascii="ITC Avant Garde" w:hAnsi="ITC Avant Garde"/>
          <w:bCs/>
        </w:rPr>
        <w:t>”</w:t>
      </w:r>
      <w:r w:rsidR="005B4911">
        <w:rPr>
          <w:rFonts w:ascii="ITC Avant Garde" w:hAnsi="ITC Avant Garde"/>
          <w:bCs/>
        </w:rPr>
        <w:t xml:space="preserve">, publicados en el </w:t>
      </w:r>
      <w:r w:rsidR="00A83B39">
        <w:rPr>
          <w:rFonts w:ascii="ITC Avant Garde" w:hAnsi="ITC Avant Garde"/>
          <w:bCs/>
        </w:rPr>
        <w:t xml:space="preserve">Diario Oficial de la Federación el </w:t>
      </w:r>
      <w:r w:rsidR="005B4911">
        <w:rPr>
          <w:rFonts w:ascii="ITC Avant Garde" w:hAnsi="ITC Avant Garde"/>
          <w:bCs/>
        </w:rPr>
        <w:t xml:space="preserve">24 de julio de 2015 </w:t>
      </w:r>
      <w:r>
        <w:rPr>
          <w:rFonts w:ascii="ITC Avant Garde" w:hAnsi="ITC Avant Garde"/>
          <w:bCs/>
        </w:rPr>
        <w:t xml:space="preserve">y 1, 6 fracciones I y VI, 24 fracción XII, 32, </w:t>
      </w:r>
      <w:r w:rsidRPr="00E57237">
        <w:rPr>
          <w:rFonts w:ascii="ITC Avant Garde" w:hAnsi="ITC Avant Garde"/>
          <w:bCs/>
        </w:rPr>
        <w:t>33 fracción II</w:t>
      </w:r>
      <w:r>
        <w:rPr>
          <w:rFonts w:ascii="ITC Avant Garde" w:hAnsi="ITC Avant Garde"/>
          <w:bCs/>
        </w:rPr>
        <w:t>, 41 y 42 fracciones I, II y XV y 50 fracción XII</w:t>
      </w:r>
      <w:r w:rsidRPr="00E57237">
        <w:rPr>
          <w:rFonts w:ascii="ITC Avant Garde" w:hAnsi="ITC Avant Garde"/>
          <w:bCs/>
        </w:rPr>
        <w:t xml:space="preserve"> del Estatuto Orgánico del Instituto Federal de Telecomunicaciones</w:t>
      </w:r>
      <w:r>
        <w:rPr>
          <w:rFonts w:ascii="ITC Avant Garde" w:hAnsi="ITC Avant Garde"/>
          <w:bCs/>
        </w:rPr>
        <w:t>, publicado en el Diario Oficial de la Federación el 4 de septiembre de 2014 y modificado el 17 de octubre del mismo año</w:t>
      </w:r>
      <w:r w:rsidRPr="00E57237">
        <w:rPr>
          <w:rFonts w:ascii="ITC Avant Garde" w:hAnsi="ITC Avant Garde"/>
          <w:bCs/>
        </w:rPr>
        <w:t>, este órgano autónomo emite los siguientes:</w:t>
      </w:r>
    </w:p>
    <w:p w14:paraId="14580829" w14:textId="77777777" w:rsidR="00A07748" w:rsidRPr="00A07748" w:rsidRDefault="006E21DC" w:rsidP="00A07748">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A07748">
        <w:rPr>
          <w:rFonts w:ascii="ITC Avant Garde" w:eastAsiaTheme="majorEastAsia" w:hAnsi="ITC Avant Garde" w:cstheme="majorBidi"/>
          <w:color w:val="000000" w:themeColor="text1"/>
          <w:sz w:val="22"/>
          <w:szCs w:val="22"/>
          <w:lang w:eastAsia="en-US"/>
        </w:rPr>
        <w:t>RESOLUTIVOS</w:t>
      </w:r>
    </w:p>
    <w:p w14:paraId="2F0C2B87" w14:textId="77777777" w:rsidR="00A07748" w:rsidRDefault="006E21DC" w:rsidP="00A07748">
      <w:pPr>
        <w:autoSpaceDE w:val="0"/>
        <w:autoSpaceDN w:val="0"/>
        <w:adjustRightInd w:val="0"/>
        <w:spacing w:afterLines="120" w:after="288"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la</w:t>
      </w:r>
      <w:r w:rsidRPr="00E57237">
        <w:rPr>
          <w:rFonts w:ascii="ITC Avant Garde" w:hAnsi="ITC Avant Garde"/>
          <w:bCs/>
          <w:lang w:val="es-ES_tradnl"/>
        </w:rPr>
        <w:t xml:space="preserve"> prórroga </w:t>
      </w:r>
      <w:r>
        <w:rPr>
          <w:rFonts w:ascii="ITC Avant Garde" w:hAnsi="ITC Avant Garde"/>
          <w:bCs/>
          <w:lang w:val="es-ES_tradnl"/>
        </w:rPr>
        <w:t xml:space="preserve">de vigencia </w:t>
      </w:r>
      <w:r>
        <w:rPr>
          <w:rFonts w:ascii="ITC Avant Garde" w:hAnsi="ITC Avant Garde"/>
          <w:bCs/>
        </w:rPr>
        <w:t>de</w:t>
      </w:r>
      <w:r w:rsidRPr="001410D1">
        <w:rPr>
          <w:rFonts w:ascii="ITC Avant Garde" w:hAnsi="ITC Avant Garde"/>
          <w:bCs/>
        </w:rPr>
        <w:t>l</w:t>
      </w:r>
      <w:r w:rsidRPr="00E57237">
        <w:rPr>
          <w:rFonts w:ascii="ITC Avant Garde" w:hAnsi="ITC Avant Garde"/>
          <w:bCs/>
          <w:lang w:val="es-ES_tradnl"/>
        </w:rPr>
        <w:t xml:space="preserve"> </w:t>
      </w:r>
      <w:r>
        <w:rPr>
          <w:rFonts w:ascii="ITC Avant Garde" w:hAnsi="ITC Avant Garde"/>
          <w:bCs/>
          <w:lang w:val="es-ES_tradnl"/>
        </w:rPr>
        <w:t xml:space="preserve">título de concesión otorgado a </w:t>
      </w:r>
      <w:r>
        <w:rPr>
          <w:rFonts w:ascii="ITC Avant Garde" w:hAnsi="ITC Avant Garde"/>
          <w:bCs/>
        </w:rPr>
        <w:t>Radiomóvil Dipsa, S.A. de C.V. el 17 de diciembre de 2002</w:t>
      </w:r>
      <w:r w:rsidR="00036EDA">
        <w:rPr>
          <w:rFonts w:ascii="ITC Avant Garde" w:hAnsi="ITC Avant Garde"/>
          <w:bCs/>
        </w:rPr>
        <w:t>.</w:t>
      </w:r>
    </w:p>
    <w:p w14:paraId="5BDD2BCC" w14:textId="77777777" w:rsidR="00A07748" w:rsidRDefault="00036EDA" w:rsidP="00A07748">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Cs/>
          <w:lang w:val="es-ES_tradnl"/>
        </w:rPr>
        <w:t>Para tal</w:t>
      </w:r>
      <w:r w:rsidR="006E21DC">
        <w:rPr>
          <w:rFonts w:ascii="ITC Avant Garde" w:hAnsi="ITC Avant Garde"/>
          <w:bCs/>
          <w:lang w:val="es-ES_tradnl"/>
        </w:rPr>
        <w:t xml:space="preserve"> efecto el Instituto Federal de Telecomunicaciones otorg</w:t>
      </w:r>
      <w:r>
        <w:rPr>
          <w:rFonts w:ascii="ITC Avant Garde" w:hAnsi="ITC Avant Garde"/>
          <w:bCs/>
          <w:lang w:val="es-ES_tradnl"/>
        </w:rPr>
        <w:t>ará</w:t>
      </w:r>
      <w:r w:rsidR="00DC1D76">
        <w:rPr>
          <w:rFonts w:ascii="ITC Avant Garde" w:hAnsi="ITC Avant Garde"/>
          <w:bCs/>
          <w:lang w:val="es-ES_tradnl"/>
        </w:rPr>
        <w:t xml:space="preserve"> </w:t>
      </w:r>
      <w:r>
        <w:rPr>
          <w:rFonts w:ascii="ITC Avant Garde" w:hAnsi="ITC Avant Garde"/>
          <w:bCs/>
          <w:lang w:val="es-ES_tradnl"/>
        </w:rPr>
        <w:t>un</w:t>
      </w:r>
      <w:r w:rsidR="006E21DC">
        <w:rPr>
          <w:rFonts w:ascii="ITC Avant Garde" w:hAnsi="ITC Avant Garde"/>
          <w:bCs/>
          <w:lang w:val="es-ES_tradnl"/>
        </w:rPr>
        <w:t xml:space="preserve"> título </w:t>
      </w:r>
      <w:r w:rsidR="00F644B8">
        <w:rPr>
          <w:rFonts w:ascii="ITC Avant Garde" w:hAnsi="ITC Avant Garde"/>
          <w:bCs/>
          <w:lang w:val="es-ES_tradnl"/>
        </w:rPr>
        <w:t xml:space="preserve">de concesión </w:t>
      </w:r>
      <w:r w:rsidR="00565FFA">
        <w:rPr>
          <w:rFonts w:ascii="ITC Avant Garde" w:hAnsi="ITC Avant Garde"/>
          <w:bCs/>
          <w:lang w:val="es-ES_tradnl"/>
        </w:rPr>
        <w:t xml:space="preserve">para uso </w:t>
      </w:r>
      <w:r w:rsidR="00F644B8">
        <w:rPr>
          <w:rFonts w:ascii="ITC Avant Garde" w:hAnsi="ITC Avant Garde"/>
          <w:bCs/>
          <w:lang w:val="es-ES_tradnl"/>
        </w:rPr>
        <w:t xml:space="preserve">comercial en favor de </w:t>
      </w:r>
      <w:r w:rsidR="006E21DC">
        <w:rPr>
          <w:rFonts w:ascii="ITC Avant Garde" w:hAnsi="ITC Avant Garde"/>
          <w:bCs/>
          <w:lang w:val="es-ES_tradnl"/>
        </w:rPr>
        <w:t>Radiomóvil Dipsa, S.A. de C.V.,</w:t>
      </w:r>
      <w:r>
        <w:rPr>
          <w:rFonts w:ascii="ITC Avant Garde" w:hAnsi="ITC Avant Garde"/>
          <w:bCs/>
          <w:lang w:val="es-ES_tradnl"/>
        </w:rPr>
        <w:t xml:space="preserve"> con una vigencia de 15</w:t>
      </w:r>
      <w:r w:rsidRPr="004F2D2A">
        <w:rPr>
          <w:rFonts w:ascii="ITC Avant Garde" w:hAnsi="ITC Avant Garde"/>
          <w:bCs/>
          <w:lang w:val="es-ES_tradnl"/>
        </w:rPr>
        <w:t xml:space="preserve"> (</w:t>
      </w:r>
      <w:r>
        <w:rPr>
          <w:rFonts w:ascii="ITC Avant Garde" w:hAnsi="ITC Avant Garde"/>
          <w:bCs/>
          <w:lang w:val="es-ES_tradnl"/>
        </w:rPr>
        <w:t>quince</w:t>
      </w:r>
      <w:r w:rsidRPr="004F2D2A">
        <w:rPr>
          <w:rFonts w:ascii="ITC Avant Garde" w:hAnsi="ITC Avant Garde"/>
          <w:bCs/>
          <w:lang w:val="es-ES_tradnl"/>
        </w:rPr>
        <w:t>)</w:t>
      </w:r>
      <w:r>
        <w:rPr>
          <w:rFonts w:ascii="ITC Avant Garde" w:hAnsi="ITC Avant Garde"/>
          <w:bCs/>
          <w:lang w:val="es-ES_tradnl"/>
        </w:rPr>
        <w:t xml:space="preserve"> años</w:t>
      </w:r>
      <w:r w:rsidRPr="00E57237">
        <w:rPr>
          <w:rFonts w:ascii="ITC Avant Garde" w:hAnsi="ITC Avant Garde"/>
          <w:bCs/>
          <w:lang w:val="es-ES_tradnl"/>
        </w:rPr>
        <w:t xml:space="preserve"> </w:t>
      </w:r>
      <w:r>
        <w:rPr>
          <w:rFonts w:ascii="ITC Avant Garde" w:hAnsi="ITC Avant Garde"/>
          <w:bCs/>
          <w:lang w:val="es-ES_tradnl"/>
        </w:rPr>
        <w:t xml:space="preserve">contados a partir del </w:t>
      </w:r>
      <w:r>
        <w:rPr>
          <w:rFonts w:ascii="ITC Avant Garde" w:hAnsi="ITC Avant Garde"/>
          <w:bCs/>
          <w:color w:val="000000"/>
          <w:lang w:eastAsia="es-MX"/>
        </w:rPr>
        <w:t>18</w:t>
      </w:r>
      <w:r w:rsidRPr="00EB0915">
        <w:rPr>
          <w:rFonts w:ascii="ITC Avant Garde" w:hAnsi="ITC Avant Garde"/>
          <w:bCs/>
          <w:color w:val="000000"/>
          <w:lang w:eastAsia="es-MX"/>
        </w:rPr>
        <w:t xml:space="preserve"> de </w:t>
      </w:r>
      <w:r>
        <w:rPr>
          <w:rFonts w:ascii="ITC Avant Garde" w:hAnsi="ITC Avant Garde"/>
          <w:bCs/>
          <w:color w:val="000000"/>
          <w:lang w:eastAsia="es-MX"/>
        </w:rPr>
        <w:t>diciembre de 2017</w:t>
      </w:r>
      <w:r>
        <w:rPr>
          <w:rFonts w:ascii="ITC Avant Garde" w:hAnsi="ITC Avant Garde"/>
          <w:bCs/>
          <w:lang w:val="es-ES_tradnl"/>
        </w:rPr>
        <w:t xml:space="preserve">. </w:t>
      </w:r>
    </w:p>
    <w:p w14:paraId="6A6CE757" w14:textId="77777777" w:rsidR="00A07748" w:rsidRDefault="00565121" w:rsidP="00A07748">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párrafo anterior, </w:t>
      </w:r>
      <w:r w:rsidR="00036EDA">
        <w:rPr>
          <w:rFonts w:ascii="ITC Avant Garde" w:hAnsi="ITC Avant Garde"/>
          <w:bCs/>
          <w:lang w:val="es-ES_tradnl"/>
        </w:rPr>
        <w:t>Radiomóvil Dipsa, S.A. de C.V.,</w:t>
      </w:r>
      <w:r w:rsidR="006E21DC">
        <w:rPr>
          <w:rFonts w:ascii="ITC Avant Garde" w:hAnsi="ITC Avant Garde"/>
          <w:bCs/>
          <w:lang w:val="es-ES_tradnl"/>
        </w:rPr>
        <w:t xml:space="preserve"> deberá aceptar </w:t>
      </w:r>
      <w:r w:rsidR="00F644B8">
        <w:rPr>
          <w:rFonts w:ascii="ITC Avant Garde" w:hAnsi="ITC Avant Garde"/>
          <w:bCs/>
          <w:lang w:val="es-ES_tradnl"/>
        </w:rPr>
        <w:t xml:space="preserve">expresamente y de manera previa, </w:t>
      </w:r>
      <w:r w:rsidR="006E21DC">
        <w:rPr>
          <w:rFonts w:ascii="ITC Avant Garde" w:hAnsi="ITC Avant Garde"/>
          <w:bCs/>
          <w:lang w:val="es-ES_tradnl"/>
        </w:rPr>
        <w:t xml:space="preserve">las nuevas condiciones </w:t>
      </w:r>
      <w:r w:rsidR="00F644B8">
        <w:rPr>
          <w:rFonts w:ascii="ITC Avant Garde" w:hAnsi="ITC Avant Garde"/>
          <w:bCs/>
          <w:lang w:val="es-ES_tradnl"/>
        </w:rPr>
        <w:t xml:space="preserve">que al efecto se </w:t>
      </w:r>
      <w:r w:rsidR="00851E97">
        <w:rPr>
          <w:rFonts w:ascii="ITC Avant Garde" w:hAnsi="ITC Avant Garde"/>
          <w:bCs/>
          <w:lang w:val="es-ES_tradnl"/>
        </w:rPr>
        <w:t xml:space="preserve">le </w:t>
      </w:r>
      <w:r w:rsidR="00F644B8">
        <w:rPr>
          <w:rFonts w:ascii="ITC Avant Garde" w:hAnsi="ITC Avant Garde"/>
          <w:bCs/>
          <w:lang w:val="es-ES_tradnl"/>
        </w:rPr>
        <w:t>establezcan</w:t>
      </w:r>
      <w:r w:rsidR="006E21DC">
        <w:rPr>
          <w:rFonts w:ascii="ITC Avant Garde" w:hAnsi="ITC Avant Garde"/>
          <w:bCs/>
          <w:lang w:val="es-ES_tradnl"/>
        </w:rPr>
        <w:t xml:space="preserve">, de conformidad con </w:t>
      </w:r>
      <w:r w:rsidR="00851E97">
        <w:rPr>
          <w:rFonts w:ascii="ITC Avant Garde" w:hAnsi="ITC Avant Garde"/>
          <w:bCs/>
          <w:lang w:val="es-ES_tradnl"/>
        </w:rPr>
        <w:t xml:space="preserve">lo dispuesto por </w:t>
      </w:r>
      <w:r w:rsidR="006E21DC">
        <w:rPr>
          <w:rFonts w:ascii="ITC Avant Garde" w:hAnsi="ITC Avant Garde"/>
          <w:bCs/>
          <w:lang w:val="es-ES_tradnl"/>
        </w:rPr>
        <w:t>el Resolutivo Tercero de la presente Resolución.</w:t>
      </w:r>
    </w:p>
    <w:p w14:paraId="205C96DD" w14:textId="77777777" w:rsidR="00A07748" w:rsidRDefault="006E21DC" w:rsidP="00A07748">
      <w:pPr>
        <w:pStyle w:val="estilo30"/>
        <w:spacing w:before="0" w:beforeAutospacing="0" w:afterLines="120" w:after="288" w:afterAutospacing="0"/>
        <w:jc w:val="both"/>
        <w:rPr>
          <w:rFonts w:ascii="ITC Avant Garde" w:hAnsi="ITC Avant Garde"/>
          <w:sz w:val="22"/>
          <w:szCs w:val="22"/>
        </w:rPr>
      </w:pPr>
      <w:r w:rsidRPr="009D0051">
        <w:rPr>
          <w:rFonts w:ascii="ITC Avant Garde" w:hAnsi="ITC Avant Garde"/>
          <w:b/>
          <w:bCs/>
          <w:sz w:val="22"/>
          <w:szCs w:val="22"/>
          <w:lang w:val="es-ES_tradnl"/>
        </w:rPr>
        <w:lastRenderedPageBreak/>
        <w:t>SEGUNDO.-</w:t>
      </w:r>
      <w:r w:rsidRPr="003F3844">
        <w:rPr>
          <w:rFonts w:ascii="ITC Avant Garde" w:hAnsi="ITC Avant Garde"/>
          <w:bCs/>
          <w:lang w:val="es-ES_tradnl"/>
        </w:rPr>
        <w:t xml:space="preserve"> </w:t>
      </w:r>
      <w:r w:rsidR="00565FFA">
        <w:rPr>
          <w:rFonts w:ascii="ITC Avant Garde" w:hAnsi="ITC Avant Garde"/>
          <w:sz w:val="22"/>
          <w:szCs w:val="22"/>
        </w:rPr>
        <w:t>El título de concesión</w:t>
      </w:r>
      <w:r w:rsidRPr="00267B46">
        <w:rPr>
          <w:rFonts w:ascii="ITC Avant Garde" w:hAnsi="ITC Avant Garde"/>
          <w:sz w:val="22"/>
          <w:szCs w:val="22"/>
        </w:rPr>
        <w:t xml:space="preserve"> para uso comercial</w:t>
      </w:r>
      <w:r>
        <w:rPr>
          <w:rFonts w:ascii="ITC Avant Garde" w:hAnsi="ITC Avant Garde"/>
          <w:sz w:val="22"/>
          <w:szCs w:val="22"/>
        </w:rPr>
        <w:t xml:space="preserve"> a que se refiere el Resolutivo Primero,</w:t>
      </w:r>
      <w:r w:rsidRPr="00267B46">
        <w:rPr>
          <w:rFonts w:ascii="ITC Avant Garde" w:hAnsi="ITC Avant Garde"/>
          <w:sz w:val="22"/>
          <w:szCs w:val="22"/>
        </w:rPr>
        <w:t xml:space="preserve"> conf</w:t>
      </w:r>
      <w:r>
        <w:rPr>
          <w:rFonts w:ascii="ITC Avant Garde" w:hAnsi="ITC Avant Garde"/>
          <w:sz w:val="22"/>
          <w:szCs w:val="22"/>
        </w:rPr>
        <w:t>iere</w:t>
      </w:r>
      <w:r w:rsidRPr="00267B46">
        <w:rPr>
          <w:rFonts w:ascii="ITC Avant Garde" w:hAnsi="ITC Avant Garde"/>
          <w:sz w:val="22"/>
          <w:szCs w:val="22"/>
        </w:rPr>
        <w:t xml:space="preserve"> a</w:t>
      </w:r>
      <w:r>
        <w:rPr>
          <w:rFonts w:ascii="ITC Avant Garde" w:hAnsi="ITC Avant Garde"/>
          <w:sz w:val="22"/>
          <w:szCs w:val="22"/>
        </w:rPr>
        <w:t xml:space="preserve"> Radiomóvil Dipsa, S.A. de C.V.</w:t>
      </w:r>
      <w:r w:rsidR="00851E97">
        <w:rPr>
          <w:rFonts w:ascii="ITC Avant Garde" w:hAnsi="ITC Avant Garde"/>
          <w:sz w:val="22"/>
          <w:szCs w:val="22"/>
        </w:rPr>
        <w:t xml:space="preserve"> a partir de su inicio de vigencia,</w:t>
      </w:r>
      <w:r>
        <w:rPr>
          <w:rFonts w:ascii="ITC Avant Garde" w:hAnsi="ITC Avant Garde"/>
          <w:sz w:val="22"/>
          <w:szCs w:val="22"/>
        </w:rPr>
        <w:t xml:space="preserve"> </w:t>
      </w:r>
      <w:r w:rsidRPr="00267B46">
        <w:rPr>
          <w:rFonts w:ascii="ITC Avant Garde" w:hAnsi="ITC Avant Garde"/>
          <w:sz w:val="22"/>
          <w:szCs w:val="22"/>
        </w:rPr>
        <w:t xml:space="preserve">el derecho </w:t>
      </w:r>
      <w:r w:rsidR="0017747C">
        <w:rPr>
          <w:rFonts w:ascii="ITC Avant Garde" w:hAnsi="ITC Avant Garde"/>
          <w:sz w:val="22"/>
          <w:szCs w:val="22"/>
        </w:rPr>
        <w:t>a</w:t>
      </w:r>
      <w:r>
        <w:rPr>
          <w:rFonts w:ascii="ITC Avant Garde" w:hAnsi="ITC Avant Garde"/>
          <w:sz w:val="22"/>
          <w:szCs w:val="22"/>
        </w:rPr>
        <w:t xml:space="preserve"> prestar únicamente los siguientes servicios</w:t>
      </w:r>
      <w:r w:rsidR="00851E97">
        <w:rPr>
          <w:rFonts w:ascii="ITC Avant Garde" w:hAnsi="ITC Avant Garde"/>
          <w:sz w:val="22"/>
          <w:szCs w:val="22"/>
        </w:rPr>
        <w:t>,</w:t>
      </w:r>
      <w:r w:rsidRPr="00267B46">
        <w:rPr>
          <w:rFonts w:ascii="ITC Avant Garde" w:hAnsi="ITC Avant Garde"/>
          <w:sz w:val="22"/>
          <w:szCs w:val="22"/>
        </w:rPr>
        <w:t xml:space="preserve"> a través de la infraestructura asociada a una red pública de telecomunicaciones</w:t>
      </w:r>
      <w:r>
        <w:rPr>
          <w:rFonts w:ascii="ITC Avant Garde" w:hAnsi="ITC Avant Garde"/>
          <w:sz w:val="22"/>
          <w:szCs w:val="22"/>
        </w:rPr>
        <w:t>:</w:t>
      </w:r>
    </w:p>
    <w:p w14:paraId="791051CC" w14:textId="77777777" w:rsidR="00A07748" w:rsidRDefault="006E21DC" w:rsidP="00A07748">
      <w:pPr>
        <w:pStyle w:val="estilo30"/>
        <w:numPr>
          <w:ilvl w:val="0"/>
          <w:numId w:val="14"/>
        </w:numPr>
        <w:spacing w:before="0" w:beforeAutospacing="0" w:afterLines="120" w:after="288" w:afterAutospacing="0"/>
        <w:ind w:right="615"/>
        <w:jc w:val="both"/>
        <w:rPr>
          <w:rFonts w:ascii="ITC Avant Garde" w:hAnsi="ITC Avant Garde"/>
          <w:sz w:val="22"/>
          <w:szCs w:val="22"/>
        </w:rPr>
      </w:pPr>
      <w:r w:rsidRPr="0017747C">
        <w:rPr>
          <w:rFonts w:ascii="ITC Avant Garde" w:hAnsi="ITC Avant Garde"/>
          <w:sz w:val="22"/>
          <w:szCs w:val="22"/>
        </w:rPr>
        <w:t>Provisión y arrendamiento de la capacidad de la red para la emisión, transmisión o recepción de signos señales, escritos, imágenes, voz, sonidos o infor</w:t>
      </w:r>
      <w:r w:rsidR="00C81722" w:rsidRPr="0017747C">
        <w:rPr>
          <w:rFonts w:ascii="ITC Avant Garde" w:hAnsi="ITC Avant Garde"/>
          <w:sz w:val="22"/>
          <w:szCs w:val="22"/>
        </w:rPr>
        <w:t>mación de cualquier naturaleza;</w:t>
      </w:r>
    </w:p>
    <w:p w14:paraId="785E0704" w14:textId="77777777" w:rsidR="00A07748" w:rsidRDefault="006E21DC" w:rsidP="00A07748">
      <w:pPr>
        <w:pStyle w:val="estilo30"/>
        <w:numPr>
          <w:ilvl w:val="0"/>
          <w:numId w:val="14"/>
        </w:numPr>
        <w:spacing w:before="0" w:beforeAutospacing="0" w:afterLines="120" w:after="288" w:afterAutospacing="0"/>
        <w:ind w:right="615"/>
        <w:jc w:val="both"/>
        <w:rPr>
          <w:rFonts w:ascii="ITC Avant Garde" w:hAnsi="ITC Avant Garde"/>
          <w:sz w:val="22"/>
          <w:szCs w:val="22"/>
        </w:rPr>
      </w:pPr>
      <w:r w:rsidRPr="0017747C">
        <w:rPr>
          <w:rFonts w:ascii="ITC Avant Garde" w:hAnsi="ITC Avant Garde"/>
          <w:sz w:val="22"/>
          <w:szCs w:val="22"/>
        </w:rPr>
        <w:t>Comercialización de la capacidad adquirida respecto de redes de otros concesionarios de redes públicas de telecomunicaciones, con los cuales el Concesionario tenga celebrados los convenios correspondientes para la</w:t>
      </w:r>
      <w:r w:rsidR="00C81722" w:rsidRPr="0017747C">
        <w:rPr>
          <w:rFonts w:ascii="ITC Avant Garde" w:hAnsi="ITC Avant Garde"/>
          <w:sz w:val="22"/>
          <w:szCs w:val="22"/>
        </w:rPr>
        <w:t xml:space="preserve"> adquisición de dicha capacidad;</w:t>
      </w:r>
    </w:p>
    <w:p w14:paraId="1891D7E1" w14:textId="77777777" w:rsidR="00A07748" w:rsidRDefault="006E21DC" w:rsidP="00A07748">
      <w:pPr>
        <w:pStyle w:val="estilo30"/>
        <w:numPr>
          <w:ilvl w:val="0"/>
          <w:numId w:val="14"/>
        </w:numPr>
        <w:spacing w:before="0" w:beforeAutospacing="0" w:afterLines="120" w:after="288" w:afterAutospacing="0"/>
        <w:ind w:right="615"/>
        <w:jc w:val="both"/>
        <w:rPr>
          <w:rFonts w:ascii="ITC Avant Garde" w:hAnsi="ITC Avant Garde"/>
          <w:sz w:val="22"/>
          <w:szCs w:val="22"/>
        </w:rPr>
      </w:pPr>
      <w:r w:rsidRPr="00BA3396">
        <w:rPr>
          <w:rFonts w:ascii="ITC Avant Garde" w:hAnsi="ITC Avant Garde"/>
          <w:sz w:val="22"/>
          <w:szCs w:val="22"/>
        </w:rPr>
        <w:t>Servicio de telefonía básica d</w:t>
      </w:r>
      <w:r w:rsidR="00C81722">
        <w:rPr>
          <w:rFonts w:ascii="ITC Avant Garde" w:hAnsi="ITC Avant Garde"/>
          <w:sz w:val="22"/>
          <w:szCs w:val="22"/>
        </w:rPr>
        <w:t>e larga distancia internacional;</w:t>
      </w:r>
    </w:p>
    <w:p w14:paraId="41C2731B" w14:textId="77777777" w:rsidR="00A07748" w:rsidRDefault="006E21DC" w:rsidP="00A07748">
      <w:pPr>
        <w:pStyle w:val="estilo30"/>
        <w:numPr>
          <w:ilvl w:val="0"/>
          <w:numId w:val="14"/>
        </w:numPr>
        <w:spacing w:before="0" w:beforeAutospacing="0" w:afterLines="120" w:after="288" w:afterAutospacing="0"/>
        <w:ind w:right="615"/>
        <w:jc w:val="both"/>
        <w:rPr>
          <w:rFonts w:ascii="ITC Avant Garde" w:hAnsi="ITC Avant Garde"/>
          <w:sz w:val="22"/>
          <w:szCs w:val="22"/>
        </w:rPr>
      </w:pPr>
      <w:r w:rsidRPr="00BA3396">
        <w:rPr>
          <w:rFonts w:ascii="ITC Avant Garde" w:hAnsi="ITC Avant Garde"/>
          <w:sz w:val="22"/>
          <w:szCs w:val="22"/>
        </w:rPr>
        <w:t xml:space="preserve">Servicio local, </w:t>
      </w:r>
      <w:r w:rsidR="00C81722">
        <w:rPr>
          <w:rFonts w:ascii="ITC Avant Garde" w:hAnsi="ITC Avant Garde"/>
          <w:sz w:val="22"/>
          <w:szCs w:val="22"/>
        </w:rPr>
        <w:t xml:space="preserve">derivado </w:t>
      </w:r>
      <w:r w:rsidRPr="00BA3396">
        <w:rPr>
          <w:rFonts w:ascii="ITC Avant Garde" w:hAnsi="ITC Avant Garde"/>
          <w:sz w:val="22"/>
          <w:szCs w:val="22"/>
        </w:rPr>
        <w:t xml:space="preserve">de lo establecido </w:t>
      </w:r>
      <w:r w:rsidR="00C81722">
        <w:rPr>
          <w:rFonts w:ascii="ITC Avant Garde" w:hAnsi="ITC Avant Garde"/>
          <w:sz w:val="22"/>
          <w:szCs w:val="22"/>
        </w:rPr>
        <w:t>por</w:t>
      </w:r>
      <w:r w:rsidRPr="00BA3396">
        <w:rPr>
          <w:rFonts w:ascii="ITC Avant Garde" w:hAnsi="ITC Avant Garde"/>
          <w:sz w:val="22"/>
          <w:szCs w:val="22"/>
        </w:rPr>
        <w:t xml:space="preserve"> los artículos 118 fracciones V y Vigésimo Quinto Transitorio de la Ley</w:t>
      </w:r>
      <w:r w:rsidR="00C81722">
        <w:rPr>
          <w:rFonts w:ascii="ITC Avant Garde" w:hAnsi="ITC Avant Garde"/>
          <w:sz w:val="22"/>
          <w:szCs w:val="22"/>
        </w:rPr>
        <w:t xml:space="preserve"> Federal de Telecomunicaciones y Radiodifusión</w:t>
      </w:r>
      <w:r w:rsidRPr="00BA3396">
        <w:rPr>
          <w:rFonts w:ascii="ITC Avant Garde" w:hAnsi="ITC Avant Garde"/>
          <w:sz w:val="22"/>
          <w:szCs w:val="22"/>
        </w:rPr>
        <w:t xml:space="preserve">, así como lo dispuesto en el </w:t>
      </w:r>
      <w:r w:rsidR="00C81722">
        <w:rPr>
          <w:rFonts w:ascii="ITC Avant Garde" w:hAnsi="ITC Avant Garde"/>
          <w:sz w:val="22"/>
          <w:szCs w:val="22"/>
        </w:rPr>
        <w:t>“</w:t>
      </w:r>
      <w:r w:rsidRPr="00C81722">
        <w:rPr>
          <w:rFonts w:ascii="ITC Avant Garde" w:hAnsi="ITC Avant Garde"/>
          <w:i/>
          <w:sz w:val="22"/>
          <w:szCs w:val="22"/>
        </w:rPr>
        <w:t xml:space="preserve">Acuerdo </w:t>
      </w:r>
      <w:r w:rsidR="00C81722" w:rsidRPr="00C81722">
        <w:rPr>
          <w:rFonts w:ascii="ITC Avant Garde" w:hAnsi="ITC Avant Garde"/>
          <w:i/>
          <w:sz w:val="22"/>
          <w:szCs w:val="22"/>
        </w:rPr>
        <w:t>mediante el cual el Pleno del Instituto Federal de Telecomunicaciones establece las disposiciones que deberán cumplir los concesionarios que presten servicios públicos de telecomunicaciones a través de redes pública de telecomunicaciones, derivado de la obligación de abstenerse de realizar cargos de larga d</w:t>
      </w:r>
      <w:r w:rsidRPr="00C81722">
        <w:rPr>
          <w:rFonts w:ascii="ITC Avant Garde" w:hAnsi="ITC Avant Garde"/>
          <w:i/>
          <w:sz w:val="22"/>
          <w:szCs w:val="22"/>
        </w:rPr>
        <w:t>istancia</w:t>
      </w:r>
      <w:r w:rsidR="00C81722" w:rsidRPr="00C81722">
        <w:rPr>
          <w:rFonts w:ascii="ITC Avant Garde" w:hAnsi="ITC Avant Garde"/>
          <w:i/>
          <w:sz w:val="22"/>
          <w:szCs w:val="22"/>
        </w:rPr>
        <w:t xml:space="preserve"> nacional a usuario por las llamadas que realicen a cualquier destino nacional a partir del 1 de enero de 2015</w:t>
      </w:r>
      <w:r w:rsidR="00C81722">
        <w:rPr>
          <w:rFonts w:ascii="ITC Avant Garde" w:hAnsi="ITC Avant Garde"/>
          <w:i/>
          <w:sz w:val="22"/>
          <w:szCs w:val="22"/>
        </w:rPr>
        <w:t>”</w:t>
      </w:r>
      <w:r w:rsidR="00C81722">
        <w:rPr>
          <w:rFonts w:ascii="ITC Avant Garde" w:hAnsi="ITC Avant Garde"/>
          <w:sz w:val="22"/>
          <w:szCs w:val="22"/>
        </w:rPr>
        <w:t>, publicado en el Diario Oficial de la Federación el 24 de diciembre de 2014</w:t>
      </w:r>
      <w:r w:rsidRPr="00BA3396">
        <w:rPr>
          <w:rFonts w:ascii="ITC Avant Garde" w:hAnsi="ITC Avant Garde"/>
          <w:sz w:val="22"/>
          <w:szCs w:val="22"/>
        </w:rPr>
        <w:t>, y</w:t>
      </w:r>
    </w:p>
    <w:p w14:paraId="6DD1E562" w14:textId="77777777" w:rsidR="00A07748" w:rsidRDefault="00D83769" w:rsidP="00A07748">
      <w:pPr>
        <w:pStyle w:val="estilo30"/>
        <w:numPr>
          <w:ilvl w:val="0"/>
          <w:numId w:val="14"/>
        </w:numPr>
        <w:spacing w:before="0" w:beforeAutospacing="0" w:afterLines="120" w:after="288" w:afterAutospacing="0"/>
        <w:ind w:right="615"/>
        <w:jc w:val="both"/>
        <w:rPr>
          <w:rFonts w:ascii="ITC Avant Garde" w:hAnsi="ITC Avant Garde"/>
          <w:sz w:val="22"/>
          <w:szCs w:val="22"/>
        </w:rPr>
      </w:pPr>
      <w:r>
        <w:rPr>
          <w:rFonts w:ascii="ITC Avant Garde" w:hAnsi="ITC Avant Garde"/>
          <w:sz w:val="22"/>
          <w:szCs w:val="22"/>
        </w:rPr>
        <w:t>S</w:t>
      </w:r>
      <w:r w:rsidR="006E21DC" w:rsidRPr="00BA3396">
        <w:rPr>
          <w:rFonts w:ascii="ITC Avant Garde" w:hAnsi="ITC Avant Garde"/>
          <w:sz w:val="22"/>
          <w:szCs w:val="22"/>
        </w:rPr>
        <w:t>ervicio de transmisión de datos.</w:t>
      </w:r>
    </w:p>
    <w:p w14:paraId="17CD9625" w14:textId="77777777" w:rsidR="00A07748" w:rsidRDefault="006E21DC" w:rsidP="00A07748">
      <w:pPr>
        <w:pStyle w:val="estilo30"/>
        <w:spacing w:before="0" w:beforeAutospacing="0" w:afterLines="120" w:after="288" w:afterAutospacing="0"/>
        <w:jc w:val="both"/>
        <w:rPr>
          <w:rFonts w:ascii="ITC Avant Garde" w:hAnsi="ITC Avant Garde"/>
          <w:sz w:val="22"/>
          <w:szCs w:val="22"/>
        </w:rPr>
      </w:pPr>
      <w:r>
        <w:rPr>
          <w:rFonts w:ascii="ITC Avant Garde" w:hAnsi="ITC Avant Garde"/>
          <w:sz w:val="22"/>
          <w:szCs w:val="22"/>
        </w:rPr>
        <w:t xml:space="preserve">Sin perjuicio de lo anterior, </w:t>
      </w:r>
      <w:r w:rsidRPr="00267B46">
        <w:rPr>
          <w:rFonts w:ascii="ITC Avant Garde" w:hAnsi="ITC Avant Garde"/>
          <w:sz w:val="22"/>
          <w:szCs w:val="22"/>
        </w:rPr>
        <w:t xml:space="preserve">para </w:t>
      </w:r>
      <w:r>
        <w:rPr>
          <w:rFonts w:ascii="ITC Avant Garde" w:hAnsi="ITC Avant Garde"/>
          <w:sz w:val="22"/>
          <w:szCs w:val="22"/>
        </w:rPr>
        <w:t xml:space="preserve">que Radiomóvil Dipsa, S.A. de C.V. pueda </w:t>
      </w:r>
      <w:r w:rsidRPr="00267B46">
        <w:rPr>
          <w:rFonts w:ascii="ITC Avant Garde" w:hAnsi="ITC Avant Garde"/>
          <w:sz w:val="22"/>
          <w:szCs w:val="22"/>
        </w:rPr>
        <w:t>prestar</w:t>
      </w:r>
      <w:r w:rsidR="0017747C">
        <w:rPr>
          <w:rFonts w:ascii="ITC Avant Garde" w:hAnsi="ITC Avant Garde"/>
          <w:sz w:val="22"/>
          <w:szCs w:val="22"/>
        </w:rPr>
        <w:t xml:space="preserve"> de manera convergente</w:t>
      </w:r>
      <w:r w:rsidRPr="00267B46">
        <w:rPr>
          <w:rFonts w:ascii="ITC Avant Garde" w:hAnsi="ITC Avant Garde"/>
          <w:sz w:val="22"/>
          <w:szCs w:val="22"/>
        </w:rPr>
        <w:t xml:space="preserve"> todo tipo de servicios públicos de telecomunicaciones y de radiodifusión</w:t>
      </w:r>
      <w:r w:rsidR="0017747C">
        <w:rPr>
          <w:rFonts w:ascii="ITC Avant Garde" w:hAnsi="ITC Avant Garde"/>
          <w:sz w:val="22"/>
          <w:szCs w:val="22"/>
        </w:rPr>
        <w:t>,</w:t>
      </w:r>
      <w:r w:rsidRPr="00267B46">
        <w:rPr>
          <w:rFonts w:ascii="ITC Avant Garde" w:hAnsi="ITC Avant Garde"/>
          <w:sz w:val="22"/>
          <w:szCs w:val="22"/>
        </w:rPr>
        <w:t xml:space="preserve"> en los términos y condiciones que se describe</w:t>
      </w:r>
      <w:r>
        <w:rPr>
          <w:rFonts w:ascii="ITC Avant Garde" w:hAnsi="ITC Avant Garde"/>
          <w:sz w:val="22"/>
          <w:szCs w:val="22"/>
        </w:rPr>
        <w:t xml:space="preserve">n </w:t>
      </w:r>
      <w:r w:rsidRPr="00267B46">
        <w:rPr>
          <w:rFonts w:ascii="ITC Avant Garde" w:hAnsi="ITC Avant Garde"/>
          <w:sz w:val="22"/>
          <w:szCs w:val="22"/>
        </w:rPr>
        <w:t>en la Ley</w:t>
      </w:r>
      <w:r w:rsidR="00D83769">
        <w:rPr>
          <w:rFonts w:ascii="ITC Avant Garde" w:hAnsi="ITC Avant Garde"/>
          <w:sz w:val="22"/>
          <w:szCs w:val="22"/>
        </w:rPr>
        <w:t xml:space="preserve"> Federal de Telecomunicaciones y Radiodifusión</w:t>
      </w:r>
      <w:r w:rsidRPr="00267B46">
        <w:rPr>
          <w:rFonts w:ascii="ITC Avant Garde" w:hAnsi="ITC Avant Garde"/>
          <w:sz w:val="22"/>
          <w:szCs w:val="22"/>
        </w:rPr>
        <w:t xml:space="preserve">, </w:t>
      </w:r>
      <w:r w:rsidR="0017747C">
        <w:rPr>
          <w:rFonts w:ascii="ITC Avant Garde" w:hAnsi="ITC Avant Garde"/>
          <w:sz w:val="22"/>
          <w:szCs w:val="22"/>
        </w:rPr>
        <w:t xml:space="preserve">podrá transitar a la concesión única para </w:t>
      </w:r>
      <w:r w:rsidR="00F75A72">
        <w:rPr>
          <w:rFonts w:ascii="ITC Avant Garde" w:hAnsi="ITC Avant Garde"/>
          <w:sz w:val="22"/>
          <w:szCs w:val="22"/>
        </w:rPr>
        <w:t xml:space="preserve">uso comercial a que se refiere el artículo 67 fracción I de la Ley Federal de Telecomunicaciones y Radiodifusión, en términos de lo señalado al efecto por el Considerado Tercero de la presente Resolución. </w:t>
      </w:r>
    </w:p>
    <w:p w14:paraId="099A649F" w14:textId="77777777" w:rsidR="00A07748" w:rsidRDefault="006E21DC" w:rsidP="00A07748">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t xml:space="preserve">TERCERO.- </w:t>
      </w:r>
      <w:r w:rsidRPr="00B217DF">
        <w:rPr>
          <w:rFonts w:ascii="ITC Avant Garde" w:hAnsi="ITC Avant Garde"/>
          <w:bCs/>
          <w:lang w:val="es-ES_tradnl"/>
        </w:rPr>
        <w:t>S</w:t>
      </w:r>
      <w:r w:rsidRPr="003F3844">
        <w:rPr>
          <w:rFonts w:ascii="ITC Avant Garde" w:hAnsi="ITC Avant Garde"/>
          <w:bCs/>
          <w:lang w:val="es-ES_tradnl"/>
        </w:rPr>
        <w:t xml:space="preserve">e instruye a la Unidad de Concesiones y Servicios </w:t>
      </w:r>
      <w:r>
        <w:rPr>
          <w:rFonts w:ascii="ITC Avant Garde" w:hAnsi="ITC Avant Garde"/>
          <w:bCs/>
          <w:lang w:val="es-ES_tradnl"/>
        </w:rPr>
        <w:t xml:space="preserve">a hacer del conocimiento </w:t>
      </w:r>
      <w:r w:rsidRPr="003F3844">
        <w:rPr>
          <w:rFonts w:ascii="ITC Avant Garde" w:hAnsi="ITC Avant Garde"/>
          <w:bCs/>
          <w:lang w:val="es-ES_tradnl"/>
        </w:rPr>
        <w:t>de</w:t>
      </w:r>
      <w:r>
        <w:rPr>
          <w:rFonts w:ascii="ITC Avant Garde" w:hAnsi="ITC Avant Garde"/>
          <w:bCs/>
          <w:lang w:val="es-ES_tradnl"/>
        </w:rPr>
        <w:t xml:space="preserve"> Radiomóvil Dipsa, S.A. de C.V.</w:t>
      </w:r>
      <w:r w:rsidRPr="003F3844">
        <w:rPr>
          <w:rFonts w:ascii="ITC Avant Garde" w:hAnsi="ITC Avant Garde"/>
          <w:bCs/>
          <w:lang w:val="es-ES_tradnl"/>
        </w:rPr>
        <w:t xml:space="preserve">, </w:t>
      </w:r>
      <w:r>
        <w:rPr>
          <w:rFonts w:ascii="ITC Avant Garde" w:hAnsi="ITC Avant Garde"/>
          <w:bCs/>
          <w:lang w:val="es-ES_tradnl"/>
        </w:rPr>
        <w:t xml:space="preserve">el contenido de la presente </w:t>
      </w:r>
      <w:r w:rsidR="008727EF">
        <w:rPr>
          <w:rFonts w:ascii="ITC Avant Garde" w:hAnsi="ITC Avant Garde"/>
          <w:bCs/>
          <w:lang w:val="es-ES_tradnl"/>
        </w:rPr>
        <w:t>Resolución</w:t>
      </w:r>
      <w:r>
        <w:rPr>
          <w:rFonts w:ascii="ITC Avant Garde" w:hAnsi="ITC Avant Garde"/>
          <w:bCs/>
          <w:lang w:val="es-ES_tradnl"/>
        </w:rPr>
        <w:t>, así como las nuevas condiciones establecidas,</w:t>
      </w:r>
      <w:r w:rsidR="00851E97">
        <w:rPr>
          <w:rFonts w:ascii="ITC Avant Garde" w:hAnsi="ITC Avant Garde"/>
          <w:bCs/>
          <w:lang w:val="es-ES_tradnl"/>
        </w:rPr>
        <w:t xml:space="preserve"> mismas que se encuentran contenidas en </w:t>
      </w:r>
      <w:r w:rsidRPr="003F3844">
        <w:rPr>
          <w:rFonts w:ascii="ITC Avant Garde" w:hAnsi="ITC Avant Garde"/>
          <w:bCs/>
          <w:lang w:val="es-ES_tradnl"/>
        </w:rPr>
        <w:t>el proyecto de título de concesión</w:t>
      </w:r>
      <w:r w:rsidR="00245BED">
        <w:rPr>
          <w:rFonts w:ascii="ITC Avant Garde" w:hAnsi="ITC Avant Garde"/>
          <w:bCs/>
          <w:lang w:val="es-ES_tradnl"/>
        </w:rPr>
        <w:t xml:space="preserve"> </w:t>
      </w:r>
      <w:r>
        <w:rPr>
          <w:rFonts w:ascii="ITC Avant Garde" w:hAnsi="ITC Avant Garde"/>
          <w:bCs/>
          <w:lang w:val="es-ES_tradnl"/>
        </w:rPr>
        <w:t xml:space="preserve">señalado en </w:t>
      </w:r>
      <w:r w:rsidRPr="003F3844">
        <w:rPr>
          <w:rFonts w:ascii="ITC Avant Garde" w:hAnsi="ITC Avant Garde"/>
          <w:bCs/>
          <w:lang w:val="es-ES_tradnl"/>
        </w:rPr>
        <w:t>l</w:t>
      </w:r>
      <w:r>
        <w:rPr>
          <w:rFonts w:ascii="ITC Avant Garde" w:hAnsi="ITC Avant Garde"/>
          <w:bCs/>
          <w:lang w:val="es-ES_tradnl"/>
        </w:rPr>
        <w:t>os</w:t>
      </w:r>
      <w:r w:rsidRPr="003F3844">
        <w:rPr>
          <w:rFonts w:ascii="ITC Avant Garde" w:hAnsi="ITC Avant Garde"/>
          <w:bCs/>
          <w:lang w:val="es-ES_tradnl"/>
        </w:rPr>
        <w:t xml:space="preserve"> </w:t>
      </w:r>
      <w:r>
        <w:rPr>
          <w:rFonts w:ascii="ITC Avant Garde" w:hAnsi="ITC Avant Garde"/>
          <w:bCs/>
          <w:lang w:val="es-ES_tradnl"/>
        </w:rPr>
        <w:t>Resolutivos Primero y Segundo</w:t>
      </w:r>
      <w:r w:rsidRPr="003F3844">
        <w:rPr>
          <w:rFonts w:ascii="ITC Avant Garde" w:hAnsi="ITC Avant Garde"/>
          <w:bCs/>
          <w:lang w:val="es-ES_tradnl"/>
        </w:rPr>
        <w:t xml:space="preserve"> anterior</w:t>
      </w:r>
      <w:r>
        <w:rPr>
          <w:rFonts w:ascii="ITC Avant Garde" w:hAnsi="ITC Avant Garde"/>
          <w:bCs/>
          <w:lang w:val="es-ES_tradnl"/>
        </w:rPr>
        <w:t>es</w:t>
      </w:r>
      <w:r w:rsidR="00851E97">
        <w:rPr>
          <w:rFonts w:ascii="ITC Avant Garde" w:hAnsi="ITC Avant Garde"/>
          <w:bCs/>
          <w:lang w:val="es-ES_tradnl"/>
        </w:rPr>
        <w:t xml:space="preserve"> y que forma parte integral de la presente Resolución</w:t>
      </w:r>
      <w:r w:rsidRPr="003F3844">
        <w:rPr>
          <w:rFonts w:ascii="ITC Avant Garde" w:hAnsi="ITC Avant Garde"/>
          <w:bCs/>
          <w:lang w:val="es-ES_tradnl"/>
        </w:rPr>
        <w:t xml:space="preserve">, a efecto de recabar de </w:t>
      </w:r>
      <w:r w:rsidR="004C3E47">
        <w:rPr>
          <w:rFonts w:ascii="ITC Avant Garde" w:hAnsi="ITC Avant Garde"/>
          <w:bCs/>
          <w:lang w:val="es-ES_tradnl"/>
        </w:rPr>
        <w:t>dicha empresa</w:t>
      </w:r>
      <w:r w:rsidRPr="003F3844">
        <w:rPr>
          <w:rFonts w:ascii="ITC Avant Garde" w:hAnsi="ITC Avant Garde"/>
          <w:bCs/>
          <w:lang w:val="es-ES_tradnl"/>
        </w:rPr>
        <w:t>, en un plazo no ma</w:t>
      </w:r>
      <w:r w:rsidR="002C5CA3">
        <w:rPr>
          <w:rFonts w:ascii="ITC Avant Garde" w:hAnsi="ITC Avant Garde"/>
          <w:bCs/>
          <w:lang w:val="es-ES_tradnl"/>
        </w:rPr>
        <w:t>yor a 1</w:t>
      </w:r>
      <w:r w:rsidR="004C3E47">
        <w:rPr>
          <w:rFonts w:ascii="ITC Avant Garde" w:hAnsi="ITC Avant Garde"/>
          <w:bCs/>
          <w:lang w:val="es-ES_tradnl"/>
        </w:rPr>
        <w:t>5</w:t>
      </w:r>
      <w:r w:rsidR="002C5CA3">
        <w:rPr>
          <w:rFonts w:ascii="ITC Avant Garde" w:hAnsi="ITC Avant Garde"/>
          <w:bCs/>
          <w:lang w:val="es-ES_tradnl"/>
        </w:rPr>
        <w:t xml:space="preserve"> </w:t>
      </w:r>
      <w:r w:rsidR="002C5CA3">
        <w:rPr>
          <w:rFonts w:ascii="ITC Avant Garde" w:hAnsi="ITC Avant Garde"/>
          <w:bCs/>
          <w:lang w:val="es-ES_tradnl"/>
        </w:rPr>
        <w:lastRenderedPageBreak/>
        <w:t>(</w:t>
      </w:r>
      <w:r w:rsidR="00731CB7">
        <w:rPr>
          <w:rFonts w:ascii="ITC Avant Garde" w:hAnsi="ITC Avant Garde"/>
          <w:bCs/>
          <w:lang w:val="es-ES_tradnl"/>
        </w:rPr>
        <w:t>quince</w:t>
      </w:r>
      <w:r w:rsidR="002C5CA3">
        <w:rPr>
          <w:rFonts w:ascii="ITC Avant Garde" w:hAnsi="ITC Avant Garde"/>
          <w:bCs/>
          <w:lang w:val="es-ES_tradnl"/>
        </w:rPr>
        <w:t>) días hábiles</w:t>
      </w:r>
      <w:r w:rsidRPr="003F3844">
        <w:rPr>
          <w:rFonts w:ascii="ITC Avant Garde" w:hAnsi="ITC Avant Garde"/>
          <w:bCs/>
          <w:lang w:val="es-ES_tradnl"/>
        </w:rPr>
        <w:t xml:space="preserve"> contados a partir de </w:t>
      </w:r>
      <w:r w:rsidR="002C5CA3">
        <w:rPr>
          <w:rFonts w:ascii="ITC Avant Garde" w:hAnsi="ITC Avant Garde"/>
          <w:bCs/>
          <w:lang w:val="es-ES_tradnl"/>
        </w:rPr>
        <w:t xml:space="preserve">que surta efectos </w:t>
      </w:r>
      <w:r w:rsidRPr="003F3844">
        <w:rPr>
          <w:rFonts w:ascii="ITC Avant Garde" w:hAnsi="ITC Avant Garde"/>
          <w:bCs/>
          <w:lang w:val="es-ES_tradnl"/>
        </w:rPr>
        <w:t xml:space="preserve">la notificación respectiva, su </w:t>
      </w:r>
      <w:r>
        <w:rPr>
          <w:rFonts w:ascii="ITC Avant Garde" w:hAnsi="ITC Avant Garde"/>
          <w:bCs/>
          <w:lang w:val="es-ES_tradnl"/>
        </w:rPr>
        <w:t xml:space="preserve">aceptación expresa e indubitable de </w:t>
      </w:r>
      <w:r w:rsidR="004C3E47">
        <w:rPr>
          <w:rFonts w:ascii="ITC Avant Garde" w:hAnsi="ITC Avant Garde"/>
          <w:bCs/>
          <w:lang w:val="es-ES_tradnl"/>
        </w:rPr>
        <w:t>las</w:t>
      </w:r>
      <w:r>
        <w:rPr>
          <w:rFonts w:ascii="ITC Avant Garde" w:hAnsi="ITC Avant Garde"/>
          <w:bCs/>
          <w:lang w:val="es-ES_tradnl"/>
        </w:rPr>
        <w:t xml:space="preserve"> nuevas condiciones</w:t>
      </w:r>
      <w:r w:rsidRPr="003F3844">
        <w:rPr>
          <w:rFonts w:ascii="ITC Avant Garde" w:hAnsi="ITC Avant Garde"/>
          <w:bCs/>
          <w:lang w:val="es-ES_tradnl"/>
        </w:rPr>
        <w:t>.</w:t>
      </w:r>
    </w:p>
    <w:p w14:paraId="076E4DF2" w14:textId="77777777" w:rsidR="00A07748" w:rsidRDefault="006E21DC" w:rsidP="00A07748">
      <w:pPr>
        <w:autoSpaceDE w:val="0"/>
        <w:autoSpaceDN w:val="0"/>
        <w:adjustRightInd w:val="0"/>
        <w:spacing w:afterLines="120" w:after="288"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Pr>
          <w:rFonts w:ascii="ITC Avant Garde" w:hAnsi="ITC Avant Garde"/>
          <w:bCs/>
          <w:lang w:val="es-ES_tradnl"/>
        </w:rPr>
        <w:t xml:space="preserve"> Radiomóvil Dipsa, S.A. de C.V.</w:t>
      </w:r>
      <w:r w:rsidRPr="003F3844">
        <w:rPr>
          <w:rFonts w:ascii="ITC Avant Garde" w:hAnsi="ITC Avant Garde"/>
          <w:bCs/>
          <w:lang w:val="es-ES_tradnl"/>
        </w:rPr>
        <w:t>, la aceptación</w:t>
      </w:r>
      <w:r w:rsidR="00245BED">
        <w:rPr>
          <w:rFonts w:ascii="ITC Avant Garde" w:hAnsi="ITC Avant Garde"/>
          <w:bCs/>
          <w:lang w:val="es-ES_tradnl"/>
        </w:rPr>
        <w:t xml:space="preserve"> </w:t>
      </w:r>
      <w:r w:rsidR="004C3E47">
        <w:rPr>
          <w:rFonts w:ascii="ITC Avant Garde" w:hAnsi="ITC Avant Garde"/>
          <w:bCs/>
          <w:lang w:val="es-ES_tradnl"/>
        </w:rPr>
        <w:t xml:space="preserve">referida </w:t>
      </w:r>
      <w:r w:rsidRPr="003F3844">
        <w:rPr>
          <w:rFonts w:ascii="ITC Avant Garde" w:hAnsi="ITC Avant Garde"/>
          <w:bCs/>
          <w:lang w:val="es-ES_tradnl"/>
        </w:rPr>
        <w:t>dentro del plazo establecido para tal</w:t>
      </w:r>
      <w:r w:rsidR="004C3E47">
        <w:rPr>
          <w:rFonts w:ascii="ITC Avant Garde" w:hAnsi="ITC Avant Garde"/>
          <w:bCs/>
          <w:lang w:val="es-ES_tradnl"/>
        </w:rPr>
        <w:t>es</w:t>
      </w:r>
      <w:r w:rsidRPr="003F3844">
        <w:rPr>
          <w:rFonts w:ascii="ITC Avant Garde" w:hAnsi="ITC Avant Garde"/>
          <w:bCs/>
          <w:lang w:val="es-ES_tradnl"/>
        </w:rPr>
        <w:t xml:space="preserve"> efecto</w:t>
      </w:r>
      <w:r w:rsidR="004C3E47">
        <w:rPr>
          <w:rFonts w:ascii="ITC Avant Garde" w:hAnsi="ITC Avant Garde"/>
          <w:bCs/>
          <w:lang w:val="es-ES_tradnl"/>
        </w:rPr>
        <w:t>s</w:t>
      </w:r>
      <w:r w:rsidRPr="003F3844">
        <w:rPr>
          <w:rFonts w:ascii="ITC Avant Garde" w:hAnsi="ITC Avant Garde"/>
          <w:bCs/>
          <w:lang w:val="es-ES_tradnl"/>
        </w:rPr>
        <w:t xml:space="preserve">, </w:t>
      </w:r>
      <w:r w:rsidR="008727EF">
        <w:rPr>
          <w:rFonts w:ascii="ITC Avant Garde" w:hAnsi="ITC Avant Garde"/>
          <w:bCs/>
          <w:lang w:val="es-ES_tradnl"/>
        </w:rPr>
        <w:t>la presente Resolución quedará sin efectos</w:t>
      </w:r>
      <w:r w:rsidR="00851E97">
        <w:rPr>
          <w:rFonts w:ascii="ITC Avant Garde" w:hAnsi="ITC Avant Garde"/>
          <w:bCs/>
          <w:lang w:val="es-ES_tradnl"/>
        </w:rPr>
        <w:t xml:space="preserve"> y, en consecuencia, se tendrá por negada la prórroga de vigencia solicitada</w:t>
      </w:r>
      <w:r w:rsidR="004C3E47">
        <w:rPr>
          <w:rFonts w:ascii="ITC Avant Garde" w:hAnsi="ITC Avant Garde"/>
          <w:bCs/>
          <w:lang w:val="es-ES_tradnl"/>
        </w:rPr>
        <w:t>.</w:t>
      </w:r>
    </w:p>
    <w:p w14:paraId="77DDB6AC" w14:textId="77777777" w:rsidR="00A07748" w:rsidRDefault="006E21DC" w:rsidP="00A07748">
      <w:pPr>
        <w:spacing w:afterLines="120" w:after="288"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sidRPr="003F3844">
        <w:rPr>
          <w:rFonts w:ascii="ITC Avant Garde" w:hAnsi="ITC Avant Garde"/>
          <w:bCs/>
          <w:lang w:val="es-ES_tradnl"/>
        </w:rPr>
        <w:t xml:space="preserve"> Una vez satisfecho lo establecido </w:t>
      </w:r>
      <w:r w:rsidR="009B616A">
        <w:rPr>
          <w:rFonts w:ascii="ITC Avant Garde" w:hAnsi="ITC Avant Garde"/>
          <w:bCs/>
          <w:lang w:val="es-ES_tradnl"/>
        </w:rPr>
        <w:t xml:space="preserve">por los </w:t>
      </w:r>
      <w:r w:rsidRPr="003F3844">
        <w:rPr>
          <w:rFonts w:ascii="ITC Avant Garde" w:hAnsi="ITC Avant Garde"/>
          <w:bCs/>
          <w:lang w:val="es-ES_tradnl"/>
        </w:rPr>
        <w:t>Resolutivo</w:t>
      </w:r>
      <w:r w:rsidR="009B616A">
        <w:rPr>
          <w:rFonts w:ascii="ITC Avant Garde" w:hAnsi="ITC Avant Garde"/>
          <w:bCs/>
          <w:lang w:val="es-ES_tradnl"/>
        </w:rPr>
        <w:t>s</w:t>
      </w:r>
      <w:r w:rsidRPr="003F3844">
        <w:rPr>
          <w:rFonts w:ascii="ITC Avant Garde" w:hAnsi="ITC Avant Garde"/>
          <w:bCs/>
          <w:lang w:val="es-ES_tradnl"/>
        </w:rPr>
        <w:t xml:space="preserve"> </w:t>
      </w:r>
      <w:r w:rsidR="009B616A">
        <w:rPr>
          <w:rFonts w:ascii="ITC Avant Garde" w:hAnsi="ITC Avant Garde"/>
          <w:bCs/>
          <w:lang w:val="es-ES_tradnl"/>
        </w:rPr>
        <w:t>Primero tercer párrafo y Tercero</w:t>
      </w:r>
      <w:r w:rsidRPr="003F3844">
        <w:rPr>
          <w:rFonts w:ascii="ITC Avant Garde" w:hAnsi="ITC Avant Garde"/>
          <w:bCs/>
          <w:lang w:val="es-ES_tradnl"/>
        </w:rPr>
        <w:t>, el Comisionado Presidente del Instituto Federal de Telecomunicaciones, con base en las facultade</w:t>
      </w:r>
      <w:r w:rsidR="003F7510">
        <w:rPr>
          <w:rFonts w:ascii="ITC Avant Garde" w:hAnsi="ITC Avant Garde"/>
          <w:bCs/>
          <w:lang w:val="es-ES_tradnl"/>
        </w:rPr>
        <w:t>s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007F265F">
        <w:rPr>
          <w:rFonts w:ascii="ITC Avant Garde" w:hAnsi="ITC Avant Garde"/>
          <w:bCs/>
          <w:lang w:val="es-ES_tradnl"/>
        </w:rPr>
        <w:t xml:space="preserve">para uso comercial </w:t>
      </w:r>
      <w:r w:rsidR="009B616A">
        <w:rPr>
          <w:rFonts w:ascii="ITC Avant Garde" w:hAnsi="ITC Avant Garde"/>
          <w:bCs/>
          <w:lang w:val="es-ES_tradnl"/>
        </w:rPr>
        <w:t xml:space="preserve">a </w:t>
      </w:r>
      <w:r w:rsidRPr="003F3844">
        <w:rPr>
          <w:rFonts w:ascii="ITC Avant Garde" w:hAnsi="ITC Avant Garde"/>
          <w:bCs/>
          <w:lang w:val="es-ES_tradnl"/>
        </w:rPr>
        <w:t>otorg</w:t>
      </w:r>
      <w:r w:rsidR="009B616A">
        <w:rPr>
          <w:rFonts w:ascii="ITC Avant Garde" w:hAnsi="ITC Avant Garde"/>
          <w:bCs/>
          <w:lang w:val="es-ES_tradnl"/>
        </w:rPr>
        <w:t>ar</w:t>
      </w:r>
      <w:r w:rsidRPr="003F3844">
        <w:rPr>
          <w:rFonts w:ascii="ITC Avant Garde" w:hAnsi="ITC Avant Garde"/>
          <w:bCs/>
          <w:lang w:val="es-ES_tradnl"/>
        </w:rPr>
        <w:t xml:space="preserve"> con motivo de la presente Resolución.</w:t>
      </w:r>
    </w:p>
    <w:p w14:paraId="4EA48623" w14:textId="77777777" w:rsidR="00A07748" w:rsidRDefault="006E21DC" w:rsidP="00A07748">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t>QUINTO</w:t>
      </w:r>
      <w:r w:rsidRPr="003F3844">
        <w:rPr>
          <w:rFonts w:ascii="ITC Avant Garde" w:hAnsi="ITC Avant Garde"/>
          <w:b/>
          <w:bCs/>
          <w:lang w:val="es-ES_tradnl"/>
        </w:rPr>
        <w:t>.-</w:t>
      </w:r>
      <w:r w:rsidRPr="003F3844">
        <w:rPr>
          <w:rFonts w:ascii="ITC Avant Garde" w:hAnsi="ITC Avant Garde"/>
          <w:bCs/>
          <w:lang w:val="es-ES_tradnl"/>
        </w:rPr>
        <w:t xml:space="preserve"> Se instruye a la Unidad de Concesiones y Servicios a notificar a </w:t>
      </w:r>
      <w:r>
        <w:rPr>
          <w:rFonts w:ascii="ITC Avant Garde" w:hAnsi="ITC Avant Garde"/>
          <w:bCs/>
          <w:lang w:val="es-ES_tradnl"/>
        </w:rPr>
        <w:t>Radiomóvil Dipsa, S.A. de C.V.</w:t>
      </w:r>
      <w:r w:rsidRPr="003F3844">
        <w:rPr>
          <w:rFonts w:ascii="ITC Avant Garde" w:hAnsi="ITC Avant Garde"/>
          <w:bCs/>
          <w:lang w:val="es-ES_tradnl"/>
        </w:rPr>
        <w:t>, de ser el caso</w:t>
      </w:r>
      <w:r w:rsidR="007F265F">
        <w:rPr>
          <w:rFonts w:ascii="ITC Avant Garde" w:hAnsi="ITC Avant Garde"/>
          <w:bCs/>
          <w:lang w:val="es-ES_tradnl"/>
        </w:rPr>
        <w:t>,</w:t>
      </w:r>
      <w:r w:rsidRPr="003F3844">
        <w:rPr>
          <w:rFonts w:ascii="ITC Avant Garde" w:hAnsi="ITC Avant Garde"/>
          <w:bCs/>
          <w:lang w:val="es-ES_tradnl"/>
        </w:rPr>
        <w:t xml:space="preserve"> el título de concesión </w:t>
      </w:r>
      <w:r w:rsidR="00DF5E3A">
        <w:rPr>
          <w:rFonts w:ascii="ITC Avant Garde" w:hAnsi="ITC Avant Garde"/>
          <w:bCs/>
          <w:lang w:val="es-ES_tradnl"/>
        </w:rPr>
        <w:t>para uso comercial</w:t>
      </w:r>
      <w:r w:rsidRPr="003F3844">
        <w:rPr>
          <w:rFonts w:ascii="ITC Avant Garde" w:hAnsi="ITC Avant Garde"/>
          <w:bCs/>
          <w:lang w:val="es-ES_tradnl"/>
        </w:rPr>
        <w:t xml:space="preserve"> a que se refiere la presente Resolución.</w:t>
      </w:r>
    </w:p>
    <w:p w14:paraId="4F157621" w14:textId="77777777" w:rsidR="00A07748" w:rsidRDefault="006E21DC" w:rsidP="00A07748">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t>SEXTO</w:t>
      </w:r>
      <w:r w:rsidRPr="003F3844">
        <w:rPr>
          <w:rFonts w:ascii="ITC Avant Garde" w:hAnsi="ITC Avant Garde"/>
          <w:b/>
          <w:bCs/>
          <w:lang w:val="es-ES_tradnl"/>
        </w:rPr>
        <w:t>.-</w:t>
      </w:r>
      <w:r w:rsidRPr="003F3844">
        <w:rPr>
          <w:rFonts w:ascii="ITC Avant Garde" w:hAnsi="ITC Avant Garde"/>
          <w:bCs/>
          <w:lang w:val="es-ES_tradnl"/>
        </w:rPr>
        <w:t xml:space="preserve"> Inscríbase en el Registro Pú</w:t>
      </w:r>
      <w:r>
        <w:rPr>
          <w:rFonts w:ascii="ITC Avant Garde" w:hAnsi="ITC Avant Garde"/>
          <w:bCs/>
          <w:lang w:val="es-ES_tradnl"/>
        </w:rPr>
        <w:t>blico de Concesiones el título d</w:t>
      </w:r>
      <w:r w:rsidRPr="003F3844">
        <w:rPr>
          <w:rFonts w:ascii="ITC Avant Garde" w:hAnsi="ITC Avant Garde"/>
          <w:bCs/>
          <w:lang w:val="es-ES_tradnl"/>
        </w:rPr>
        <w:t xml:space="preserve">e concesión </w:t>
      </w:r>
      <w:r w:rsidR="00DF5E3A">
        <w:rPr>
          <w:rFonts w:ascii="ITC Avant Garde" w:hAnsi="ITC Avant Garde"/>
          <w:bCs/>
          <w:lang w:val="es-ES_tradnl"/>
        </w:rPr>
        <w:t>para uso comercial</w:t>
      </w:r>
      <w:r w:rsidRPr="003F3844">
        <w:rPr>
          <w:rFonts w:ascii="ITC Avant Garde" w:hAnsi="ITC Avant Garde"/>
          <w:bCs/>
          <w:lang w:val="es-ES_tradnl"/>
        </w:rPr>
        <w:t xml:space="preserve"> a que se refiere la presente Resolución, una vez que sea debi</w:t>
      </w:r>
      <w:r>
        <w:rPr>
          <w:rFonts w:ascii="ITC Avant Garde" w:hAnsi="ITC Avant Garde"/>
          <w:bCs/>
          <w:lang w:val="es-ES_tradnl"/>
        </w:rPr>
        <w:t>damente entregado al interesado</w:t>
      </w:r>
      <w:r w:rsidRPr="003F3844">
        <w:rPr>
          <w:rFonts w:ascii="ITC Avant Garde" w:hAnsi="ITC Avant Garde"/>
          <w:bCs/>
          <w:lang w:val="es-ES_tradnl"/>
        </w:rPr>
        <w:t>.</w:t>
      </w:r>
    </w:p>
    <w:p w14:paraId="3D3148E9" w14:textId="18BABDF1" w:rsidR="002B3EAF" w:rsidRPr="002B3EAF" w:rsidRDefault="002B3EAF" w:rsidP="00A07748">
      <w:pPr>
        <w:spacing w:afterLines="120" w:after="288"/>
        <w:jc w:val="both"/>
        <w:rPr>
          <w:rFonts w:ascii="ITC Avant Garde" w:eastAsia="Times New Roman" w:hAnsi="ITC Avant Garde"/>
          <w:b/>
          <w:bCs/>
          <w:color w:val="000000"/>
          <w:sz w:val="12"/>
          <w:lang w:eastAsia="es-MX"/>
        </w:rPr>
      </w:pPr>
      <w:r w:rsidRPr="002B3EAF">
        <w:rPr>
          <w:rFonts w:ascii="ITC Avant Garde" w:hAnsi="ITC Avant Garde"/>
          <w:sz w:val="16"/>
          <w:szCs w:val="28"/>
        </w:rPr>
        <w:t>La presente Resolución fue aprobada por el Pleno del Instituto Federal de Telecomunicaciones en su XXVII Sesión Extraordinaria celebrada el 19 de agosto de 2015, por mayoría de votos de los Comisionados presentes Gabriel Oswaldo Contreras Saldívar, Ernesto Estrada González, María Elena Estavillo Flores y Mario Germán Fromow Rangel; y el voto en contra de los Comisionados Luis Fernando Borjón Figueroa, Adol</w:t>
      </w:r>
      <w:r>
        <w:rPr>
          <w:rFonts w:ascii="ITC Avant Garde" w:hAnsi="ITC Avant Garde"/>
          <w:sz w:val="16"/>
          <w:szCs w:val="28"/>
        </w:rPr>
        <w:t>fo Cuevas Teja y de la Comisionada</w:t>
      </w:r>
      <w:r w:rsidRPr="002B3EAF">
        <w:rPr>
          <w:rFonts w:ascii="ITC Avant Garde" w:hAnsi="ITC Avant Garde"/>
          <w:sz w:val="16"/>
          <w:szCs w:val="28"/>
        </w:rPr>
        <w:t xml:space="preserve"> Adriana </w:t>
      </w:r>
      <w:r>
        <w:rPr>
          <w:rFonts w:ascii="ITC Avant Garde" w:hAnsi="ITC Avant Garde"/>
          <w:sz w:val="16"/>
          <w:szCs w:val="28"/>
        </w:rPr>
        <w:t xml:space="preserve">Sofía </w:t>
      </w:r>
      <w:r w:rsidRPr="002B3EAF">
        <w:rPr>
          <w:rFonts w:ascii="ITC Avant Garde" w:hAnsi="ITC Avant Garde"/>
          <w:sz w:val="16"/>
          <w:szCs w:val="28"/>
        </w:rPr>
        <w:t>Labardini Inzunza, quienes se reservan su derecho a presentar voto particular;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P/IFT/EXT/190815/91.</w:t>
      </w:r>
    </w:p>
    <w:sectPr w:rsidR="002B3EAF" w:rsidRPr="002B3EAF" w:rsidSect="00072031">
      <w:headerReference w:type="even" r:id="rId8"/>
      <w:footerReference w:type="default" r:id="rId9"/>
      <w:headerReference w:type="first" r:id="rId10"/>
      <w:pgSz w:w="12240" w:h="15840"/>
      <w:pgMar w:top="2268" w:right="17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F0D2" w14:textId="77777777" w:rsidR="000409AE" w:rsidRDefault="000409AE" w:rsidP="00072BC8">
      <w:pPr>
        <w:spacing w:after="0" w:line="240" w:lineRule="auto"/>
      </w:pPr>
      <w:r>
        <w:separator/>
      </w:r>
    </w:p>
  </w:endnote>
  <w:endnote w:type="continuationSeparator" w:id="0">
    <w:p w14:paraId="5A1675E6" w14:textId="77777777" w:rsidR="000409AE" w:rsidRDefault="000409A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F81B" w14:textId="77777777" w:rsidR="00161E26" w:rsidRPr="004C7979" w:rsidRDefault="00161E26"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0774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A07748">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5ED4A" w14:textId="77777777" w:rsidR="000409AE" w:rsidRDefault="000409AE" w:rsidP="00072BC8">
      <w:pPr>
        <w:spacing w:after="0" w:line="240" w:lineRule="auto"/>
      </w:pPr>
      <w:r>
        <w:separator/>
      </w:r>
    </w:p>
  </w:footnote>
  <w:footnote w:type="continuationSeparator" w:id="0">
    <w:p w14:paraId="619423AE" w14:textId="77777777" w:rsidR="000409AE" w:rsidRDefault="000409A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161E26" w:rsidRDefault="000409AE">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161E26" w:rsidRPr="000F5E4B" w:rsidRDefault="000409AE">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DF13B6C"/>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337811"/>
    <w:multiLevelType w:val="hybridMultilevel"/>
    <w:tmpl w:val="F1387F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59D10D5"/>
    <w:multiLevelType w:val="hybridMultilevel"/>
    <w:tmpl w:val="F6827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9"/>
  </w:num>
  <w:num w:numId="5">
    <w:abstractNumId w:val="13"/>
  </w:num>
  <w:num w:numId="6">
    <w:abstractNumId w:val="10"/>
  </w:num>
  <w:num w:numId="7">
    <w:abstractNumId w:val="12"/>
  </w:num>
  <w:num w:numId="8">
    <w:abstractNumId w:val="0"/>
  </w:num>
  <w:num w:numId="9">
    <w:abstractNumId w:val="4"/>
  </w:num>
  <w:num w:numId="10">
    <w:abstractNumId w:val="1"/>
  </w:num>
  <w:num w:numId="11">
    <w:abstractNumId w:val="8"/>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B4B"/>
    <w:rsid w:val="00010EFF"/>
    <w:rsid w:val="000116D0"/>
    <w:rsid w:val="00011FCA"/>
    <w:rsid w:val="00013E26"/>
    <w:rsid w:val="00014EFF"/>
    <w:rsid w:val="000154B0"/>
    <w:rsid w:val="000167EA"/>
    <w:rsid w:val="000173C1"/>
    <w:rsid w:val="00020418"/>
    <w:rsid w:val="00024CAC"/>
    <w:rsid w:val="00024D9A"/>
    <w:rsid w:val="00024F70"/>
    <w:rsid w:val="00031312"/>
    <w:rsid w:val="00036EDA"/>
    <w:rsid w:val="00037344"/>
    <w:rsid w:val="00037D31"/>
    <w:rsid w:val="000409AE"/>
    <w:rsid w:val="00042A05"/>
    <w:rsid w:val="00042CB6"/>
    <w:rsid w:val="000448E7"/>
    <w:rsid w:val="000500D9"/>
    <w:rsid w:val="00052F16"/>
    <w:rsid w:val="0005470B"/>
    <w:rsid w:val="00062880"/>
    <w:rsid w:val="00062C40"/>
    <w:rsid w:val="00072031"/>
    <w:rsid w:val="000720FE"/>
    <w:rsid w:val="00072221"/>
    <w:rsid w:val="000722FE"/>
    <w:rsid w:val="00072BC8"/>
    <w:rsid w:val="00072D11"/>
    <w:rsid w:val="00074C09"/>
    <w:rsid w:val="00075AC0"/>
    <w:rsid w:val="000762F0"/>
    <w:rsid w:val="00077572"/>
    <w:rsid w:val="000837C7"/>
    <w:rsid w:val="00085181"/>
    <w:rsid w:val="00087676"/>
    <w:rsid w:val="0009112F"/>
    <w:rsid w:val="000922C3"/>
    <w:rsid w:val="000A017B"/>
    <w:rsid w:val="000A22CB"/>
    <w:rsid w:val="000A3973"/>
    <w:rsid w:val="000A3E65"/>
    <w:rsid w:val="000B0454"/>
    <w:rsid w:val="000B0A2E"/>
    <w:rsid w:val="000B109B"/>
    <w:rsid w:val="000B1B50"/>
    <w:rsid w:val="000B7FD1"/>
    <w:rsid w:val="000C0163"/>
    <w:rsid w:val="000C39A1"/>
    <w:rsid w:val="000C474A"/>
    <w:rsid w:val="000C4C55"/>
    <w:rsid w:val="000C5721"/>
    <w:rsid w:val="000C75AA"/>
    <w:rsid w:val="000D58BE"/>
    <w:rsid w:val="000D7634"/>
    <w:rsid w:val="000E1AED"/>
    <w:rsid w:val="000F17CF"/>
    <w:rsid w:val="000F4D94"/>
    <w:rsid w:val="000F4E85"/>
    <w:rsid w:val="000F5E4B"/>
    <w:rsid w:val="00100DE3"/>
    <w:rsid w:val="001058B6"/>
    <w:rsid w:val="00106523"/>
    <w:rsid w:val="00107E37"/>
    <w:rsid w:val="00111B1E"/>
    <w:rsid w:val="00112517"/>
    <w:rsid w:val="00112C0E"/>
    <w:rsid w:val="00115FE9"/>
    <w:rsid w:val="001257DC"/>
    <w:rsid w:val="001314A5"/>
    <w:rsid w:val="00132547"/>
    <w:rsid w:val="00134D4D"/>
    <w:rsid w:val="00136C0E"/>
    <w:rsid w:val="00137104"/>
    <w:rsid w:val="001410D1"/>
    <w:rsid w:val="001425EA"/>
    <w:rsid w:val="00144765"/>
    <w:rsid w:val="0014766B"/>
    <w:rsid w:val="00147884"/>
    <w:rsid w:val="00147968"/>
    <w:rsid w:val="00151C5F"/>
    <w:rsid w:val="00153356"/>
    <w:rsid w:val="00156BE9"/>
    <w:rsid w:val="00161E26"/>
    <w:rsid w:val="0016577A"/>
    <w:rsid w:val="00166285"/>
    <w:rsid w:val="00170967"/>
    <w:rsid w:val="0017747C"/>
    <w:rsid w:val="00180C08"/>
    <w:rsid w:val="00181018"/>
    <w:rsid w:val="0018125B"/>
    <w:rsid w:val="00181A19"/>
    <w:rsid w:val="0018572D"/>
    <w:rsid w:val="00193FA8"/>
    <w:rsid w:val="00194699"/>
    <w:rsid w:val="00195BEF"/>
    <w:rsid w:val="001965B6"/>
    <w:rsid w:val="001A3049"/>
    <w:rsid w:val="001A58D7"/>
    <w:rsid w:val="001A64C7"/>
    <w:rsid w:val="001A686F"/>
    <w:rsid w:val="001A6B6F"/>
    <w:rsid w:val="001B0F1F"/>
    <w:rsid w:val="001B12B0"/>
    <w:rsid w:val="001B28FC"/>
    <w:rsid w:val="001B447A"/>
    <w:rsid w:val="001B58A1"/>
    <w:rsid w:val="001C085E"/>
    <w:rsid w:val="001C15FF"/>
    <w:rsid w:val="001C42BD"/>
    <w:rsid w:val="001C5C6E"/>
    <w:rsid w:val="001C71A8"/>
    <w:rsid w:val="001D012D"/>
    <w:rsid w:val="001D2B0C"/>
    <w:rsid w:val="001D48C6"/>
    <w:rsid w:val="001D4B81"/>
    <w:rsid w:val="001E10A0"/>
    <w:rsid w:val="001E285C"/>
    <w:rsid w:val="001F1DB1"/>
    <w:rsid w:val="001F1FF7"/>
    <w:rsid w:val="001F4A20"/>
    <w:rsid w:val="001F4FB8"/>
    <w:rsid w:val="001F5873"/>
    <w:rsid w:val="001F631A"/>
    <w:rsid w:val="00202E7B"/>
    <w:rsid w:val="00221568"/>
    <w:rsid w:val="00224164"/>
    <w:rsid w:val="00224AFA"/>
    <w:rsid w:val="0022561C"/>
    <w:rsid w:val="00226F42"/>
    <w:rsid w:val="0022735C"/>
    <w:rsid w:val="0022796A"/>
    <w:rsid w:val="002315C3"/>
    <w:rsid w:val="0023752B"/>
    <w:rsid w:val="00242466"/>
    <w:rsid w:val="002450D7"/>
    <w:rsid w:val="00245BED"/>
    <w:rsid w:val="00245FA9"/>
    <w:rsid w:val="00247FA5"/>
    <w:rsid w:val="00252EB7"/>
    <w:rsid w:val="00254051"/>
    <w:rsid w:val="0025794B"/>
    <w:rsid w:val="00257DE1"/>
    <w:rsid w:val="00261929"/>
    <w:rsid w:val="002656A1"/>
    <w:rsid w:val="002660A4"/>
    <w:rsid w:val="002731B7"/>
    <w:rsid w:val="0027565E"/>
    <w:rsid w:val="00276D2C"/>
    <w:rsid w:val="002779D1"/>
    <w:rsid w:val="00277BFB"/>
    <w:rsid w:val="00281968"/>
    <w:rsid w:val="00286D88"/>
    <w:rsid w:val="00287CBF"/>
    <w:rsid w:val="00287CF9"/>
    <w:rsid w:val="002915DF"/>
    <w:rsid w:val="0029348C"/>
    <w:rsid w:val="002A2EBC"/>
    <w:rsid w:val="002A489F"/>
    <w:rsid w:val="002A67FD"/>
    <w:rsid w:val="002B0869"/>
    <w:rsid w:val="002B35AD"/>
    <w:rsid w:val="002B3EAF"/>
    <w:rsid w:val="002C289B"/>
    <w:rsid w:val="002C3B54"/>
    <w:rsid w:val="002C58DA"/>
    <w:rsid w:val="002C5CA3"/>
    <w:rsid w:val="002D0348"/>
    <w:rsid w:val="002D0F52"/>
    <w:rsid w:val="002D25FD"/>
    <w:rsid w:val="002D287C"/>
    <w:rsid w:val="002D52BD"/>
    <w:rsid w:val="002E0045"/>
    <w:rsid w:val="002E1806"/>
    <w:rsid w:val="002E42D5"/>
    <w:rsid w:val="002E454A"/>
    <w:rsid w:val="002E4A09"/>
    <w:rsid w:val="002F0480"/>
    <w:rsid w:val="002F0C17"/>
    <w:rsid w:val="003043AE"/>
    <w:rsid w:val="003050F2"/>
    <w:rsid w:val="003072A9"/>
    <w:rsid w:val="003111C5"/>
    <w:rsid w:val="003120FF"/>
    <w:rsid w:val="0031471C"/>
    <w:rsid w:val="00315BCE"/>
    <w:rsid w:val="00317953"/>
    <w:rsid w:val="0032755C"/>
    <w:rsid w:val="00327C9C"/>
    <w:rsid w:val="00332F91"/>
    <w:rsid w:val="003335A6"/>
    <w:rsid w:val="003335D9"/>
    <w:rsid w:val="00333CF9"/>
    <w:rsid w:val="003349D8"/>
    <w:rsid w:val="00335F51"/>
    <w:rsid w:val="00340AF0"/>
    <w:rsid w:val="00341067"/>
    <w:rsid w:val="00345EE1"/>
    <w:rsid w:val="00350911"/>
    <w:rsid w:val="003515BF"/>
    <w:rsid w:val="00353CD8"/>
    <w:rsid w:val="003555E9"/>
    <w:rsid w:val="00356156"/>
    <w:rsid w:val="00363D3F"/>
    <w:rsid w:val="00366BFA"/>
    <w:rsid w:val="00371021"/>
    <w:rsid w:val="003737C1"/>
    <w:rsid w:val="003753ED"/>
    <w:rsid w:val="00385C0C"/>
    <w:rsid w:val="003874FD"/>
    <w:rsid w:val="00387901"/>
    <w:rsid w:val="00387BAB"/>
    <w:rsid w:val="0039032C"/>
    <w:rsid w:val="00390C9D"/>
    <w:rsid w:val="003919D8"/>
    <w:rsid w:val="00397C91"/>
    <w:rsid w:val="003A19FB"/>
    <w:rsid w:val="003A1B0D"/>
    <w:rsid w:val="003A3427"/>
    <w:rsid w:val="003B173B"/>
    <w:rsid w:val="003B22D6"/>
    <w:rsid w:val="003C1DCD"/>
    <w:rsid w:val="003C29D1"/>
    <w:rsid w:val="003C3A0D"/>
    <w:rsid w:val="003C5243"/>
    <w:rsid w:val="003D0457"/>
    <w:rsid w:val="003D1862"/>
    <w:rsid w:val="003D3436"/>
    <w:rsid w:val="003D6094"/>
    <w:rsid w:val="003E1393"/>
    <w:rsid w:val="003E2C9E"/>
    <w:rsid w:val="003E4054"/>
    <w:rsid w:val="003E4F3A"/>
    <w:rsid w:val="003E5B75"/>
    <w:rsid w:val="003E5D06"/>
    <w:rsid w:val="003F3844"/>
    <w:rsid w:val="003F6DC0"/>
    <w:rsid w:val="003F7510"/>
    <w:rsid w:val="004109E0"/>
    <w:rsid w:val="00414E02"/>
    <w:rsid w:val="00415E0A"/>
    <w:rsid w:val="00420FA3"/>
    <w:rsid w:val="00423950"/>
    <w:rsid w:val="0042731F"/>
    <w:rsid w:val="00427C38"/>
    <w:rsid w:val="004307FA"/>
    <w:rsid w:val="004424A1"/>
    <w:rsid w:val="00446853"/>
    <w:rsid w:val="00446858"/>
    <w:rsid w:val="00450A26"/>
    <w:rsid w:val="00453E39"/>
    <w:rsid w:val="00454A27"/>
    <w:rsid w:val="00456B81"/>
    <w:rsid w:val="00461DE8"/>
    <w:rsid w:val="00462384"/>
    <w:rsid w:val="004656C3"/>
    <w:rsid w:val="004736E3"/>
    <w:rsid w:val="004848FF"/>
    <w:rsid w:val="004A393C"/>
    <w:rsid w:val="004B08AA"/>
    <w:rsid w:val="004B323F"/>
    <w:rsid w:val="004B569E"/>
    <w:rsid w:val="004B56B1"/>
    <w:rsid w:val="004B6061"/>
    <w:rsid w:val="004B7836"/>
    <w:rsid w:val="004C00EE"/>
    <w:rsid w:val="004C0C2D"/>
    <w:rsid w:val="004C0E44"/>
    <w:rsid w:val="004C0EE0"/>
    <w:rsid w:val="004C249C"/>
    <w:rsid w:val="004C3E47"/>
    <w:rsid w:val="004C6E2F"/>
    <w:rsid w:val="004C7706"/>
    <w:rsid w:val="004D3F86"/>
    <w:rsid w:val="004D5F6E"/>
    <w:rsid w:val="004D7684"/>
    <w:rsid w:val="004E15EF"/>
    <w:rsid w:val="004F1332"/>
    <w:rsid w:val="004F3BC4"/>
    <w:rsid w:val="004F4E8E"/>
    <w:rsid w:val="004F543D"/>
    <w:rsid w:val="004F5813"/>
    <w:rsid w:val="004F6E26"/>
    <w:rsid w:val="0050163C"/>
    <w:rsid w:val="00504FF0"/>
    <w:rsid w:val="00505D4F"/>
    <w:rsid w:val="005062A1"/>
    <w:rsid w:val="005101FD"/>
    <w:rsid w:val="00511A1F"/>
    <w:rsid w:val="0051488F"/>
    <w:rsid w:val="0052048E"/>
    <w:rsid w:val="0052115B"/>
    <w:rsid w:val="00525EB2"/>
    <w:rsid w:val="00530F3C"/>
    <w:rsid w:val="00531726"/>
    <w:rsid w:val="00531873"/>
    <w:rsid w:val="005327DB"/>
    <w:rsid w:val="005337FA"/>
    <w:rsid w:val="005368B0"/>
    <w:rsid w:val="005375DB"/>
    <w:rsid w:val="00542B97"/>
    <w:rsid w:val="00543F7C"/>
    <w:rsid w:val="00551B7F"/>
    <w:rsid w:val="0055497B"/>
    <w:rsid w:val="00560095"/>
    <w:rsid w:val="00560794"/>
    <w:rsid w:val="005608D0"/>
    <w:rsid w:val="0056245E"/>
    <w:rsid w:val="00563E87"/>
    <w:rsid w:val="00565121"/>
    <w:rsid w:val="00565FD0"/>
    <w:rsid w:val="00565FFA"/>
    <w:rsid w:val="005770BA"/>
    <w:rsid w:val="00577A20"/>
    <w:rsid w:val="005820E9"/>
    <w:rsid w:val="005840B5"/>
    <w:rsid w:val="00584E1B"/>
    <w:rsid w:val="005903DD"/>
    <w:rsid w:val="00592261"/>
    <w:rsid w:val="00593377"/>
    <w:rsid w:val="00594CC9"/>
    <w:rsid w:val="005A1FD9"/>
    <w:rsid w:val="005A5075"/>
    <w:rsid w:val="005A65A6"/>
    <w:rsid w:val="005B04D3"/>
    <w:rsid w:val="005B0C52"/>
    <w:rsid w:val="005B4911"/>
    <w:rsid w:val="005B5EEC"/>
    <w:rsid w:val="005B782D"/>
    <w:rsid w:val="005C086D"/>
    <w:rsid w:val="005C4659"/>
    <w:rsid w:val="005C5762"/>
    <w:rsid w:val="005D0B5B"/>
    <w:rsid w:val="005D0F2D"/>
    <w:rsid w:val="005D16B2"/>
    <w:rsid w:val="005D4A72"/>
    <w:rsid w:val="005D7D7C"/>
    <w:rsid w:val="005E164A"/>
    <w:rsid w:val="005E3168"/>
    <w:rsid w:val="005E4149"/>
    <w:rsid w:val="005E462B"/>
    <w:rsid w:val="005E46F7"/>
    <w:rsid w:val="005E7C39"/>
    <w:rsid w:val="005F2A3E"/>
    <w:rsid w:val="005F344E"/>
    <w:rsid w:val="005F48E4"/>
    <w:rsid w:val="005F5B4B"/>
    <w:rsid w:val="005F6383"/>
    <w:rsid w:val="005F64A1"/>
    <w:rsid w:val="005F7BA9"/>
    <w:rsid w:val="005F7F43"/>
    <w:rsid w:val="0060253D"/>
    <w:rsid w:val="00603288"/>
    <w:rsid w:val="0060511C"/>
    <w:rsid w:val="00610A7F"/>
    <w:rsid w:val="00612D3D"/>
    <w:rsid w:val="00617E52"/>
    <w:rsid w:val="0062270B"/>
    <w:rsid w:val="00626C94"/>
    <w:rsid w:val="0062753D"/>
    <w:rsid w:val="006305D5"/>
    <w:rsid w:val="00632357"/>
    <w:rsid w:val="00636E5E"/>
    <w:rsid w:val="00644702"/>
    <w:rsid w:val="00644755"/>
    <w:rsid w:val="00644C49"/>
    <w:rsid w:val="006453F9"/>
    <w:rsid w:val="0064560F"/>
    <w:rsid w:val="00646579"/>
    <w:rsid w:val="00651669"/>
    <w:rsid w:val="006527CB"/>
    <w:rsid w:val="00654B24"/>
    <w:rsid w:val="00663146"/>
    <w:rsid w:val="00665233"/>
    <w:rsid w:val="00665C06"/>
    <w:rsid w:val="00666623"/>
    <w:rsid w:val="00666A2D"/>
    <w:rsid w:val="006724D5"/>
    <w:rsid w:val="0067323D"/>
    <w:rsid w:val="00674E5F"/>
    <w:rsid w:val="00675E1A"/>
    <w:rsid w:val="00676E68"/>
    <w:rsid w:val="0067717E"/>
    <w:rsid w:val="0068412C"/>
    <w:rsid w:val="0068724B"/>
    <w:rsid w:val="006902A6"/>
    <w:rsid w:val="00692E47"/>
    <w:rsid w:val="00696C48"/>
    <w:rsid w:val="006970D0"/>
    <w:rsid w:val="006A0631"/>
    <w:rsid w:val="006A26FC"/>
    <w:rsid w:val="006A38B1"/>
    <w:rsid w:val="006B0FB6"/>
    <w:rsid w:val="006B191F"/>
    <w:rsid w:val="006B4376"/>
    <w:rsid w:val="006B4A7F"/>
    <w:rsid w:val="006B557B"/>
    <w:rsid w:val="006B72B8"/>
    <w:rsid w:val="006C2075"/>
    <w:rsid w:val="006C37D1"/>
    <w:rsid w:val="006C416C"/>
    <w:rsid w:val="006D19C1"/>
    <w:rsid w:val="006D21C8"/>
    <w:rsid w:val="006E21DC"/>
    <w:rsid w:val="006E3700"/>
    <w:rsid w:val="006E5C73"/>
    <w:rsid w:val="006F21D8"/>
    <w:rsid w:val="00700188"/>
    <w:rsid w:val="0070234A"/>
    <w:rsid w:val="007045CB"/>
    <w:rsid w:val="0070796B"/>
    <w:rsid w:val="0071048A"/>
    <w:rsid w:val="00711548"/>
    <w:rsid w:val="0071165B"/>
    <w:rsid w:val="00714A17"/>
    <w:rsid w:val="0071544C"/>
    <w:rsid w:val="0072029C"/>
    <w:rsid w:val="0072207F"/>
    <w:rsid w:val="00724197"/>
    <w:rsid w:val="00731CB7"/>
    <w:rsid w:val="00732711"/>
    <w:rsid w:val="007328D6"/>
    <w:rsid w:val="007350D4"/>
    <w:rsid w:val="00736263"/>
    <w:rsid w:val="0074087F"/>
    <w:rsid w:val="00742C59"/>
    <w:rsid w:val="00745C14"/>
    <w:rsid w:val="0074689A"/>
    <w:rsid w:val="00746E54"/>
    <w:rsid w:val="0074779B"/>
    <w:rsid w:val="007504EE"/>
    <w:rsid w:val="00750D1B"/>
    <w:rsid w:val="00751E8F"/>
    <w:rsid w:val="00754468"/>
    <w:rsid w:val="0076136A"/>
    <w:rsid w:val="007619AB"/>
    <w:rsid w:val="00761C83"/>
    <w:rsid w:val="007631AF"/>
    <w:rsid w:val="00763340"/>
    <w:rsid w:val="007647C6"/>
    <w:rsid w:val="0076603F"/>
    <w:rsid w:val="007672AF"/>
    <w:rsid w:val="00773F40"/>
    <w:rsid w:val="00781229"/>
    <w:rsid w:val="0078578F"/>
    <w:rsid w:val="00785CB8"/>
    <w:rsid w:val="007911CC"/>
    <w:rsid w:val="007942D6"/>
    <w:rsid w:val="007A0AAA"/>
    <w:rsid w:val="007A1035"/>
    <w:rsid w:val="007A3687"/>
    <w:rsid w:val="007A6F80"/>
    <w:rsid w:val="007B67A2"/>
    <w:rsid w:val="007B6EAA"/>
    <w:rsid w:val="007B7D80"/>
    <w:rsid w:val="007C255C"/>
    <w:rsid w:val="007C3140"/>
    <w:rsid w:val="007C5464"/>
    <w:rsid w:val="007E0B84"/>
    <w:rsid w:val="007E172A"/>
    <w:rsid w:val="007E5CEC"/>
    <w:rsid w:val="007F0140"/>
    <w:rsid w:val="007F237A"/>
    <w:rsid w:val="007F265F"/>
    <w:rsid w:val="007F35B4"/>
    <w:rsid w:val="007F47D5"/>
    <w:rsid w:val="007F5CF6"/>
    <w:rsid w:val="00800841"/>
    <w:rsid w:val="00800D47"/>
    <w:rsid w:val="00801866"/>
    <w:rsid w:val="00804013"/>
    <w:rsid w:val="0080403B"/>
    <w:rsid w:val="0080680A"/>
    <w:rsid w:val="00807FBE"/>
    <w:rsid w:val="008106E9"/>
    <w:rsid w:val="00810FA4"/>
    <w:rsid w:val="00813D1F"/>
    <w:rsid w:val="008147F1"/>
    <w:rsid w:val="00817BEA"/>
    <w:rsid w:val="008214A2"/>
    <w:rsid w:val="008240FE"/>
    <w:rsid w:val="00824E5F"/>
    <w:rsid w:val="0082518F"/>
    <w:rsid w:val="00833F65"/>
    <w:rsid w:val="00836C42"/>
    <w:rsid w:val="00837188"/>
    <w:rsid w:val="00840167"/>
    <w:rsid w:val="008423FC"/>
    <w:rsid w:val="0084259E"/>
    <w:rsid w:val="00842B34"/>
    <w:rsid w:val="00844A1B"/>
    <w:rsid w:val="00845762"/>
    <w:rsid w:val="0084689B"/>
    <w:rsid w:val="00846A6E"/>
    <w:rsid w:val="00851E97"/>
    <w:rsid w:val="00852A0A"/>
    <w:rsid w:val="00852C0D"/>
    <w:rsid w:val="00854371"/>
    <w:rsid w:val="00855F4D"/>
    <w:rsid w:val="00856778"/>
    <w:rsid w:val="008606E6"/>
    <w:rsid w:val="00860917"/>
    <w:rsid w:val="008640FD"/>
    <w:rsid w:val="00864ED9"/>
    <w:rsid w:val="008678C2"/>
    <w:rsid w:val="008727EF"/>
    <w:rsid w:val="00876B09"/>
    <w:rsid w:val="0087716F"/>
    <w:rsid w:val="0088035D"/>
    <w:rsid w:val="008810B4"/>
    <w:rsid w:val="00881838"/>
    <w:rsid w:val="00884874"/>
    <w:rsid w:val="0088600A"/>
    <w:rsid w:val="00893CB1"/>
    <w:rsid w:val="00895279"/>
    <w:rsid w:val="008A0E71"/>
    <w:rsid w:val="008A3268"/>
    <w:rsid w:val="008A622F"/>
    <w:rsid w:val="008A6B07"/>
    <w:rsid w:val="008B2DEB"/>
    <w:rsid w:val="008B3C2A"/>
    <w:rsid w:val="008B6A26"/>
    <w:rsid w:val="008B6B2A"/>
    <w:rsid w:val="008C1CCF"/>
    <w:rsid w:val="008C2FC1"/>
    <w:rsid w:val="008C51F0"/>
    <w:rsid w:val="008D22DC"/>
    <w:rsid w:val="008D4681"/>
    <w:rsid w:val="008D532F"/>
    <w:rsid w:val="008E2F50"/>
    <w:rsid w:val="008E405B"/>
    <w:rsid w:val="008E64B5"/>
    <w:rsid w:val="008E7D10"/>
    <w:rsid w:val="008F318F"/>
    <w:rsid w:val="008F5FE1"/>
    <w:rsid w:val="0090150F"/>
    <w:rsid w:val="0090537E"/>
    <w:rsid w:val="009061F9"/>
    <w:rsid w:val="00906442"/>
    <w:rsid w:val="00906D98"/>
    <w:rsid w:val="00912184"/>
    <w:rsid w:val="00912C6D"/>
    <w:rsid w:val="009133DA"/>
    <w:rsid w:val="00916A7E"/>
    <w:rsid w:val="00920E19"/>
    <w:rsid w:val="00923894"/>
    <w:rsid w:val="00930132"/>
    <w:rsid w:val="00930A17"/>
    <w:rsid w:val="00934AE3"/>
    <w:rsid w:val="00937A48"/>
    <w:rsid w:val="00937BE2"/>
    <w:rsid w:val="00940195"/>
    <w:rsid w:val="0094169A"/>
    <w:rsid w:val="009438D6"/>
    <w:rsid w:val="0094430F"/>
    <w:rsid w:val="00945BBC"/>
    <w:rsid w:val="00950A84"/>
    <w:rsid w:val="00950DE2"/>
    <w:rsid w:val="00952086"/>
    <w:rsid w:val="00955B3A"/>
    <w:rsid w:val="00957776"/>
    <w:rsid w:val="0096000D"/>
    <w:rsid w:val="00961188"/>
    <w:rsid w:val="0097164F"/>
    <w:rsid w:val="0097579E"/>
    <w:rsid w:val="0097633D"/>
    <w:rsid w:val="009804FF"/>
    <w:rsid w:val="00980AF7"/>
    <w:rsid w:val="00981B4D"/>
    <w:rsid w:val="00982A94"/>
    <w:rsid w:val="00987AE0"/>
    <w:rsid w:val="009954FF"/>
    <w:rsid w:val="00995961"/>
    <w:rsid w:val="009969AC"/>
    <w:rsid w:val="009A041F"/>
    <w:rsid w:val="009A16BE"/>
    <w:rsid w:val="009A1B52"/>
    <w:rsid w:val="009A2B8C"/>
    <w:rsid w:val="009A2CD8"/>
    <w:rsid w:val="009B068D"/>
    <w:rsid w:val="009B5408"/>
    <w:rsid w:val="009B616A"/>
    <w:rsid w:val="009B6417"/>
    <w:rsid w:val="009C2967"/>
    <w:rsid w:val="009C2D6B"/>
    <w:rsid w:val="009C4586"/>
    <w:rsid w:val="009C4773"/>
    <w:rsid w:val="009C4AB3"/>
    <w:rsid w:val="009C7C3B"/>
    <w:rsid w:val="009D2655"/>
    <w:rsid w:val="009D2F6F"/>
    <w:rsid w:val="009E0304"/>
    <w:rsid w:val="009E0AE6"/>
    <w:rsid w:val="009E1F80"/>
    <w:rsid w:val="009E290D"/>
    <w:rsid w:val="009E2911"/>
    <w:rsid w:val="009E4A3B"/>
    <w:rsid w:val="009E775D"/>
    <w:rsid w:val="009F21AA"/>
    <w:rsid w:val="009F520D"/>
    <w:rsid w:val="009F537E"/>
    <w:rsid w:val="009F74E8"/>
    <w:rsid w:val="00A0116B"/>
    <w:rsid w:val="00A0156D"/>
    <w:rsid w:val="00A07748"/>
    <w:rsid w:val="00A135BB"/>
    <w:rsid w:val="00A13BBB"/>
    <w:rsid w:val="00A14782"/>
    <w:rsid w:val="00A149CC"/>
    <w:rsid w:val="00A14EF9"/>
    <w:rsid w:val="00A15E3B"/>
    <w:rsid w:val="00A2130F"/>
    <w:rsid w:val="00A215C8"/>
    <w:rsid w:val="00A226B5"/>
    <w:rsid w:val="00A24A56"/>
    <w:rsid w:val="00A25303"/>
    <w:rsid w:val="00A25C06"/>
    <w:rsid w:val="00A341D1"/>
    <w:rsid w:val="00A354C0"/>
    <w:rsid w:val="00A3726E"/>
    <w:rsid w:val="00A37CD4"/>
    <w:rsid w:val="00A37D21"/>
    <w:rsid w:val="00A43B44"/>
    <w:rsid w:val="00A50973"/>
    <w:rsid w:val="00A607E8"/>
    <w:rsid w:val="00A63774"/>
    <w:rsid w:val="00A6521D"/>
    <w:rsid w:val="00A65FC0"/>
    <w:rsid w:val="00A66EC3"/>
    <w:rsid w:val="00A706AA"/>
    <w:rsid w:val="00A73529"/>
    <w:rsid w:val="00A77453"/>
    <w:rsid w:val="00A81AEB"/>
    <w:rsid w:val="00A83B39"/>
    <w:rsid w:val="00A84A69"/>
    <w:rsid w:val="00A910C3"/>
    <w:rsid w:val="00A9331A"/>
    <w:rsid w:val="00A94A91"/>
    <w:rsid w:val="00A94C42"/>
    <w:rsid w:val="00A95B00"/>
    <w:rsid w:val="00AA140D"/>
    <w:rsid w:val="00AA5AA5"/>
    <w:rsid w:val="00AC27C4"/>
    <w:rsid w:val="00AC5C46"/>
    <w:rsid w:val="00AD1E1C"/>
    <w:rsid w:val="00AD2101"/>
    <w:rsid w:val="00AD4C88"/>
    <w:rsid w:val="00AD634A"/>
    <w:rsid w:val="00AD73AF"/>
    <w:rsid w:val="00AE0348"/>
    <w:rsid w:val="00AE1394"/>
    <w:rsid w:val="00AE1A21"/>
    <w:rsid w:val="00AE21CB"/>
    <w:rsid w:val="00AE27F2"/>
    <w:rsid w:val="00AE2828"/>
    <w:rsid w:val="00AE4198"/>
    <w:rsid w:val="00AE7E83"/>
    <w:rsid w:val="00AF2254"/>
    <w:rsid w:val="00B03E6F"/>
    <w:rsid w:val="00B04148"/>
    <w:rsid w:val="00B048BA"/>
    <w:rsid w:val="00B05084"/>
    <w:rsid w:val="00B05770"/>
    <w:rsid w:val="00B07FC8"/>
    <w:rsid w:val="00B12A16"/>
    <w:rsid w:val="00B12BB1"/>
    <w:rsid w:val="00B1720A"/>
    <w:rsid w:val="00B22F56"/>
    <w:rsid w:val="00B26762"/>
    <w:rsid w:val="00B30542"/>
    <w:rsid w:val="00B31904"/>
    <w:rsid w:val="00B31A99"/>
    <w:rsid w:val="00B32A54"/>
    <w:rsid w:val="00B41491"/>
    <w:rsid w:val="00B42EE7"/>
    <w:rsid w:val="00B50007"/>
    <w:rsid w:val="00B51993"/>
    <w:rsid w:val="00B5247B"/>
    <w:rsid w:val="00B52FBE"/>
    <w:rsid w:val="00B56C98"/>
    <w:rsid w:val="00B573B6"/>
    <w:rsid w:val="00B60429"/>
    <w:rsid w:val="00B650EF"/>
    <w:rsid w:val="00B65636"/>
    <w:rsid w:val="00B738FE"/>
    <w:rsid w:val="00B74A5A"/>
    <w:rsid w:val="00B7557A"/>
    <w:rsid w:val="00B80209"/>
    <w:rsid w:val="00B81A8F"/>
    <w:rsid w:val="00B820A8"/>
    <w:rsid w:val="00B8388F"/>
    <w:rsid w:val="00B842AD"/>
    <w:rsid w:val="00B85598"/>
    <w:rsid w:val="00B87740"/>
    <w:rsid w:val="00B94E00"/>
    <w:rsid w:val="00B971FF"/>
    <w:rsid w:val="00BA05E4"/>
    <w:rsid w:val="00BA7BF9"/>
    <w:rsid w:val="00BB1313"/>
    <w:rsid w:val="00BB22C6"/>
    <w:rsid w:val="00BB44E2"/>
    <w:rsid w:val="00BB51D3"/>
    <w:rsid w:val="00BB7BD0"/>
    <w:rsid w:val="00BC0ACF"/>
    <w:rsid w:val="00BC48BB"/>
    <w:rsid w:val="00BC5E18"/>
    <w:rsid w:val="00BD1400"/>
    <w:rsid w:val="00BD2EB2"/>
    <w:rsid w:val="00BD7B13"/>
    <w:rsid w:val="00BE4DCD"/>
    <w:rsid w:val="00BE54B3"/>
    <w:rsid w:val="00BE6027"/>
    <w:rsid w:val="00BE6098"/>
    <w:rsid w:val="00BE7410"/>
    <w:rsid w:val="00BE7466"/>
    <w:rsid w:val="00BF0E90"/>
    <w:rsid w:val="00BF720E"/>
    <w:rsid w:val="00C00AAD"/>
    <w:rsid w:val="00C0271B"/>
    <w:rsid w:val="00C032E2"/>
    <w:rsid w:val="00C04D76"/>
    <w:rsid w:val="00C10307"/>
    <w:rsid w:val="00C15F97"/>
    <w:rsid w:val="00C176C7"/>
    <w:rsid w:val="00C21E5E"/>
    <w:rsid w:val="00C22BDF"/>
    <w:rsid w:val="00C2416A"/>
    <w:rsid w:val="00C245B7"/>
    <w:rsid w:val="00C2694C"/>
    <w:rsid w:val="00C3629A"/>
    <w:rsid w:val="00C41FBD"/>
    <w:rsid w:val="00C42306"/>
    <w:rsid w:val="00C42BF5"/>
    <w:rsid w:val="00C43AD2"/>
    <w:rsid w:val="00C44AD7"/>
    <w:rsid w:val="00C45346"/>
    <w:rsid w:val="00C456FC"/>
    <w:rsid w:val="00C468CB"/>
    <w:rsid w:val="00C50175"/>
    <w:rsid w:val="00C50DAF"/>
    <w:rsid w:val="00C57751"/>
    <w:rsid w:val="00C60855"/>
    <w:rsid w:val="00C630FF"/>
    <w:rsid w:val="00C7098A"/>
    <w:rsid w:val="00C7171B"/>
    <w:rsid w:val="00C7390C"/>
    <w:rsid w:val="00C73945"/>
    <w:rsid w:val="00C74103"/>
    <w:rsid w:val="00C775CE"/>
    <w:rsid w:val="00C80515"/>
    <w:rsid w:val="00C81722"/>
    <w:rsid w:val="00C844A5"/>
    <w:rsid w:val="00C8772A"/>
    <w:rsid w:val="00C87BB0"/>
    <w:rsid w:val="00C87BF7"/>
    <w:rsid w:val="00C922A1"/>
    <w:rsid w:val="00CA13A7"/>
    <w:rsid w:val="00CA6C2F"/>
    <w:rsid w:val="00CB4474"/>
    <w:rsid w:val="00CB5EE9"/>
    <w:rsid w:val="00CB7DB7"/>
    <w:rsid w:val="00CC012D"/>
    <w:rsid w:val="00CC499F"/>
    <w:rsid w:val="00CC6455"/>
    <w:rsid w:val="00CD054B"/>
    <w:rsid w:val="00CD4C61"/>
    <w:rsid w:val="00CD723F"/>
    <w:rsid w:val="00CE046B"/>
    <w:rsid w:val="00CF20DB"/>
    <w:rsid w:val="00CF3E99"/>
    <w:rsid w:val="00CF50B4"/>
    <w:rsid w:val="00CF5CA1"/>
    <w:rsid w:val="00D00D7D"/>
    <w:rsid w:val="00D02F0B"/>
    <w:rsid w:val="00D03FFC"/>
    <w:rsid w:val="00D04041"/>
    <w:rsid w:val="00D0520B"/>
    <w:rsid w:val="00D06F43"/>
    <w:rsid w:val="00D07B84"/>
    <w:rsid w:val="00D10741"/>
    <w:rsid w:val="00D11BA4"/>
    <w:rsid w:val="00D120DB"/>
    <w:rsid w:val="00D13179"/>
    <w:rsid w:val="00D1611E"/>
    <w:rsid w:val="00D16ECF"/>
    <w:rsid w:val="00D2148B"/>
    <w:rsid w:val="00D222A5"/>
    <w:rsid w:val="00D26331"/>
    <w:rsid w:val="00D314A2"/>
    <w:rsid w:val="00D35311"/>
    <w:rsid w:val="00D4008B"/>
    <w:rsid w:val="00D4016B"/>
    <w:rsid w:val="00D41E4B"/>
    <w:rsid w:val="00D420E0"/>
    <w:rsid w:val="00D43A33"/>
    <w:rsid w:val="00D4606F"/>
    <w:rsid w:val="00D46B1F"/>
    <w:rsid w:val="00D4753F"/>
    <w:rsid w:val="00D50A2F"/>
    <w:rsid w:val="00D50FCD"/>
    <w:rsid w:val="00D523E5"/>
    <w:rsid w:val="00D52E34"/>
    <w:rsid w:val="00D54697"/>
    <w:rsid w:val="00D57D47"/>
    <w:rsid w:val="00D61609"/>
    <w:rsid w:val="00D6332B"/>
    <w:rsid w:val="00D63F5D"/>
    <w:rsid w:val="00D64817"/>
    <w:rsid w:val="00D73180"/>
    <w:rsid w:val="00D825BE"/>
    <w:rsid w:val="00D82CC2"/>
    <w:rsid w:val="00D83769"/>
    <w:rsid w:val="00D83772"/>
    <w:rsid w:val="00D85CF7"/>
    <w:rsid w:val="00D86EFA"/>
    <w:rsid w:val="00D9688C"/>
    <w:rsid w:val="00DA00E5"/>
    <w:rsid w:val="00DA2AAD"/>
    <w:rsid w:val="00DA3795"/>
    <w:rsid w:val="00DB0D6F"/>
    <w:rsid w:val="00DB4753"/>
    <w:rsid w:val="00DB4D97"/>
    <w:rsid w:val="00DB6D42"/>
    <w:rsid w:val="00DC1D76"/>
    <w:rsid w:val="00DC6EAA"/>
    <w:rsid w:val="00DC6F45"/>
    <w:rsid w:val="00DC7ACD"/>
    <w:rsid w:val="00DD2A4B"/>
    <w:rsid w:val="00DD3C1E"/>
    <w:rsid w:val="00DE1DF4"/>
    <w:rsid w:val="00DE2EDB"/>
    <w:rsid w:val="00DE3B6B"/>
    <w:rsid w:val="00DE628B"/>
    <w:rsid w:val="00DF0722"/>
    <w:rsid w:val="00DF1A0D"/>
    <w:rsid w:val="00DF5A17"/>
    <w:rsid w:val="00DF5E3A"/>
    <w:rsid w:val="00E044CE"/>
    <w:rsid w:val="00E05784"/>
    <w:rsid w:val="00E10D2B"/>
    <w:rsid w:val="00E13581"/>
    <w:rsid w:val="00E15935"/>
    <w:rsid w:val="00E166F5"/>
    <w:rsid w:val="00E17EBE"/>
    <w:rsid w:val="00E204A3"/>
    <w:rsid w:val="00E20D33"/>
    <w:rsid w:val="00E2673D"/>
    <w:rsid w:val="00E352D3"/>
    <w:rsid w:val="00E3789C"/>
    <w:rsid w:val="00E40F14"/>
    <w:rsid w:val="00E43829"/>
    <w:rsid w:val="00E44AD0"/>
    <w:rsid w:val="00E46E60"/>
    <w:rsid w:val="00E4756F"/>
    <w:rsid w:val="00E476F8"/>
    <w:rsid w:val="00E53E92"/>
    <w:rsid w:val="00E53FFE"/>
    <w:rsid w:val="00E57237"/>
    <w:rsid w:val="00E5733A"/>
    <w:rsid w:val="00E57F0B"/>
    <w:rsid w:val="00E62069"/>
    <w:rsid w:val="00E62121"/>
    <w:rsid w:val="00E622A7"/>
    <w:rsid w:val="00E63410"/>
    <w:rsid w:val="00E65B5E"/>
    <w:rsid w:val="00E74419"/>
    <w:rsid w:val="00E81804"/>
    <w:rsid w:val="00E82D3D"/>
    <w:rsid w:val="00E86FCA"/>
    <w:rsid w:val="00E90189"/>
    <w:rsid w:val="00EA150F"/>
    <w:rsid w:val="00EA32ED"/>
    <w:rsid w:val="00EA344E"/>
    <w:rsid w:val="00EA4008"/>
    <w:rsid w:val="00EA6AC2"/>
    <w:rsid w:val="00EB38E4"/>
    <w:rsid w:val="00EB4D56"/>
    <w:rsid w:val="00EB5293"/>
    <w:rsid w:val="00EB5335"/>
    <w:rsid w:val="00EC2300"/>
    <w:rsid w:val="00ED1C6E"/>
    <w:rsid w:val="00ED1D21"/>
    <w:rsid w:val="00ED28A5"/>
    <w:rsid w:val="00ED335E"/>
    <w:rsid w:val="00ED6BA0"/>
    <w:rsid w:val="00ED722C"/>
    <w:rsid w:val="00EE19CD"/>
    <w:rsid w:val="00EE35AC"/>
    <w:rsid w:val="00EE7C64"/>
    <w:rsid w:val="00EF3D61"/>
    <w:rsid w:val="00EF47A4"/>
    <w:rsid w:val="00F05098"/>
    <w:rsid w:val="00F057B5"/>
    <w:rsid w:val="00F16246"/>
    <w:rsid w:val="00F22A5E"/>
    <w:rsid w:val="00F24198"/>
    <w:rsid w:val="00F26571"/>
    <w:rsid w:val="00F310DD"/>
    <w:rsid w:val="00F31D76"/>
    <w:rsid w:val="00F32A5D"/>
    <w:rsid w:val="00F348AF"/>
    <w:rsid w:val="00F35FF0"/>
    <w:rsid w:val="00F40845"/>
    <w:rsid w:val="00F40C9E"/>
    <w:rsid w:val="00F414B9"/>
    <w:rsid w:val="00F41FAD"/>
    <w:rsid w:val="00F44571"/>
    <w:rsid w:val="00F4692B"/>
    <w:rsid w:val="00F4693E"/>
    <w:rsid w:val="00F46F29"/>
    <w:rsid w:val="00F47C55"/>
    <w:rsid w:val="00F50FB0"/>
    <w:rsid w:val="00F56B35"/>
    <w:rsid w:val="00F56E4E"/>
    <w:rsid w:val="00F61792"/>
    <w:rsid w:val="00F633C2"/>
    <w:rsid w:val="00F644B8"/>
    <w:rsid w:val="00F66D46"/>
    <w:rsid w:val="00F70C9B"/>
    <w:rsid w:val="00F7266D"/>
    <w:rsid w:val="00F74059"/>
    <w:rsid w:val="00F75A72"/>
    <w:rsid w:val="00F76D71"/>
    <w:rsid w:val="00F770A4"/>
    <w:rsid w:val="00F77FE9"/>
    <w:rsid w:val="00F80E3E"/>
    <w:rsid w:val="00F8293A"/>
    <w:rsid w:val="00F8337F"/>
    <w:rsid w:val="00F84C6B"/>
    <w:rsid w:val="00F84CB3"/>
    <w:rsid w:val="00F86842"/>
    <w:rsid w:val="00F86867"/>
    <w:rsid w:val="00F873EC"/>
    <w:rsid w:val="00F930A4"/>
    <w:rsid w:val="00F93EFF"/>
    <w:rsid w:val="00F94130"/>
    <w:rsid w:val="00F97B2B"/>
    <w:rsid w:val="00FA0380"/>
    <w:rsid w:val="00FA49B6"/>
    <w:rsid w:val="00FA5AF8"/>
    <w:rsid w:val="00FA65E8"/>
    <w:rsid w:val="00FB09F6"/>
    <w:rsid w:val="00FB6C4A"/>
    <w:rsid w:val="00FB72ED"/>
    <w:rsid w:val="00FB748A"/>
    <w:rsid w:val="00FC3298"/>
    <w:rsid w:val="00FC385D"/>
    <w:rsid w:val="00FC5B19"/>
    <w:rsid w:val="00FD0AF6"/>
    <w:rsid w:val="00FD750B"/>
    <w:rsid w:val="00FE15DC"/>
    <w:rsid w:val="00FE2A89"/>
    <w:rsid w:val="00FE374B"/>
    <w:rsid w:val="00FE3A2C"/>
    <w:rsid w:val="00FE483C"/>
    <w:rsid w:val="00FE4DA7"/>
    <w:rsid w:val="00FE7975"/>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A07748"/>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A07748"/>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Ttulo1Car">
    <w:name w:val="Título 1 Car"/>
    <w:basedOn w:val="Fuentedeprrafopredeter"/>
    <w:link w:val="Ttulo1"/>
    <w:uiPriority w:val="9"/>
    <w:rsid w:val="00A07748"/>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A07748"/>
    <w:rPr>
      <w:rFonts w:ascii="Arial" w:eastAsia="Times New Roman"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5937317">
      <w:bodyDiv w:val="1"/>
      <w:marLeft w:val="0"/>
      <w:marRight w:val="0"/>
      <w:marTop w:val="0"/>
      <w:marBottom w:val="0"/>
      <w:divBdr>
        <w:top w:val="none" w:sz="0" w:space="0" w:color="auto"/>
        <w:left w:val="none" w:sz="0" w:space="0" w:color="auto"/>
        <w:bottom w:val="none" w:sz="0" w:space="0" w:color="auto"/>
        <w:right w:val="none" w:sz="0" w:space="0" w:color="auto"/>
      </w:divBdr>
    </w:div>
    <w:div w:id="17922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FD9-D268-42BD-93EA-BDFFFC2E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27205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Obdulia Arciniega Rosales</dc:creator>
  <cp:lastModifiedBy>Cesar Vicente Perez Gaytan</cp:lastModifiedBy>
  <cp:revision>2</cp:revision>
  <cp:lastPrinted>2015-08-20T17:47:00Z</cp:lastPrinted>
  <dcterms:created xsi:type="dcterms:W3CDTF">2017-12-01T16:21:00Z</dcterms:created>
  <dcterms:modified xsi:type="dcterms:W3CDTF">2017-12-01T16:21:00Z</dcterms:modified>
</cp:coreProperties>
</file>