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91" w:rsidRPr="00A71420" w:rsidRDefault="00043691" w:rsidP="00043691">
      <w:pPr>
        <w:pStyle w:val="Ttulo1"/>
        <w:spacing w:before="40" w:after="240" w:line="240" w:lineRule="auto"/>
        <w:rPr>
          <w:color w:val="000000"/>
          <w:szCs w:val="22"/>
        </w:rPr>
      </w:pPr>
      <w:bookmarkStart w:id="0" w:name="_GoBack"/>
      <w:r w:rsidRPr="00A71420">
        <w:rPr>
          <w:color w:val="000000"/>
          <w:szCs w:val="22"/>
        </w:rPr>
        <w:t xml:space="preserve">VERSIÓN PÚBLICA DEL ACUERDO </w:t>
      </w:r>
      <w:r w:rsidR="00B067F5" w:rsidRPr="00A71420">
        <w:rPr>
          <w:color w:val="000000"/>
          <w:szCs w:val="22"/>
        </w:rPr>
        <w:t>P/IFT/301116/685</w:t>
      </w:r>
    </w:p>
    <w:p w:rsidR="00043691" w:rsidRPr="00A71420" w:rsidRDefault="00043691" w:rsidP="00043691">
      <w:pPr>
        <w:pStyle w:val="Textoindependiente"/>
        <w:spacing w:after="0" w:line="360" w:lineRule="auto"/>
        <w:jc w:val="center"/>
        <w:rPr>
          <w:rFonts w:ascii="ITC Avant Garde" w:hAnsi="ITC Avant Garde"/>
          <w:b/>
          <w:sz w:val="20"/>
          <w:szCs w:val="20"/>
        </w:rPr>
      </w:pPr>
      <w:r w:rsidRPr="00A71420">
        <w:rPr>
          <w:rFonts w:ascii="ITC Avant Garde" w:hAnsi="ITC Avant Garde"/>
          <w:b/>
          <w:sz w:val="20"/>
          <w:szCs w:val="20"/>
        </w:rPr>
        <w:t xml:space="preserve">DE LA SESIÓN DEL PLENO DEL INSTITUTO FEDERAL DE TELECOMUNICACIONES EN SU </w:t>
      </w:r>
      <w:r w:rsidR="00B067F5" w:rsidRPr="00A71420">
        <w:rPr>
          <w:rFonts w:ascii="ITC Avant Garde" w:hAnsi="ITC Avant Garde"/>
          <w:b/>
          <w:sz w:val="20"/>
          <w:szCs w:val="20"/>
        </w:rPr>
        <w:t>XLIII SESIÓN ORDINARIA DEL 2016, CELEBRADA EL 30 DE NOVIEMBRE DE 2016</w:t>
      </w:r>
      <w:r w:rsidRPr="00A71420">
        <w:rPr>
          <w:rFonts w:ascii="ITC Avant Garde" w:hAnsi="ITC Avant Garde"/>
          <w:b/>
          <w:sz w:val="20"/>
          <w:szCs w:val="20"/>
        </w:rPr>
        <w:t>.</w:t>
      </w:r>
    </w:p>
    <w:p w:rsidR="00043691" w:rsidRPr="00A71420" w:rsidRDefault="00043691" w:rsidP="00043691">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A71420">
        <w:rPr>
          <w:rFonts w:ascii="ITC Avant Garde" w:eastAsia="Arial" w:hAnsi="ITC Avant Garde" w:cs="Arial"/>
          <w:b/>
          <w:color w:val="000000"/>
          <w:sz w:val="21"/>
          <w:szCs w:val="21"/>
          <w:lang w:eastAsia="es-MX"/>
        </w:rPr>
        <w:t>LEYENDA DE LA CLASIFICACIÓN</w:t>
      </w:r>
    </w:p>
    <w:p w:rsidR="00043691" w:rsidRPr="00A71420" w:rsidRDefault="00043691" w:rsidP="00043691">
      <w:pPr>
        <w:pStyle w:val="Textoindependiente"/>
        <w:spacing w:after="0" w:line="360" w:lineRule="auto"/>
        <w:jc w:val="both"/>
        <w:rPr>
          <w:rFonts w:ascii="ITC Avant Garde" w:eastAsia="Times New Roman" w:hAnsi="ITC Avant Garde"/>
          <w:bCs/>
          <w:color w:val="000000"/>
          <w:sz w:val="19"/>
          <w:szCs w:val="19"/>
          <w:lang w:eastAsia="es-MX"/>
        </w:rPr>
      </w:pPr>
      <w:r w:rsidRPr="00A71420">
        <w:rPr>
          <w:rFonts w:ascii="ITC Avant Garde" w:eastAsia="Times New Roman" w:hAnsi="ITC Avant Garde"/>
          <w:b/>
          <w:bCs/>
          <w:color w:val="000000"/>
          <w:sz w:val="19"/>
          <w:szCs w:val="19"/>
          <w:lang w:eastAsia="es-MX"/>
        </w:rPr>
        <w:t>Fecha de Clasificación:</w:t>
      </w:r>
      <w:r w:rsidRPr="00A71420">
        <w:rPr>
          <w:rFonts w:ascii="ITC Avant Garde" w:eastAsia="Times New Roman" w:hAnsi="ITC Avant Garde"/>
          <w:bCs/>
          <w:color w:val="000000"/>
          <w:sz w:val="19"/>
          <w:szCs w:val="19"/>
          <w:lang w:eastAsia="es-MX"/>
        </w:rPr>
        <w:t xml:space="preserve"> </w:t>
      </w:r>
      <w:r w:rsidR="00B067F5" w:rsidRPr="00A71420">
        <w:rPr>
          <w:rFonts w:ascii="ITC Avant Garde" w:hAnsi="ITC Avant Garde"/>
          <w:sz w:val="19"/>
          <w:szCs w:val="19"/>
        </w:rPr>
        <w:t>30 de noviembre de 2016</w:t>
      </w:r>
      <w:r w:rsidRPr="00A71420">
        <w:rPr>
          <w:rFonts w:ascii="ITC Avant Garde" w:eastAsia="Times New Roman" w:hAnsi="ITC Avant Garde"/>
          <w:bCs/>
          <w:color w:val="000000"/>
          <w:sz w:val="19"/>
          <w:szCs w:val="19"/>
          <w:lang w:eastAsia="es-MX"/>
        </w:rPr>
        <w:t xml:space="preserve">. </w:t>
      </w:r>
    </w:p>
    <w:p w:rsidR="00043691" w:rsidRPr="00A71420" w:rsidRDefault="00043691" w:rsidP="00043691">
      <w:pPr>
        <w:pStyle w:val="Textoindependiente"/>
        <w:spacing w:after="0" w:line="360" w:lineRule="auto"/>
        <w:jc w:val="both"/>
        <w:rPr>
          <w:rFonts w:ascii="ITC Avant Garde" w:hAnsi="ITC Avant Garde"/>
          <w:sz w:val="19"/>
          <w:szCs w:val="19"/>
        </w:rPr>
      </w:pPr>
      <w:r w:rsidRPr="00A71420">
        <w:rPr>
          <w:rFonts w:ascii="ITC Avant Garde" w:eastAsia="Times New Roman" w:hAnsi="ITC Avant Garde"/>
          <w:b/>
          <w:bCs/>
          <w:color w:val="000000"/>
          <w:sz w:val="19"/>
          <w:szCs w:val="19"/>
          <w:lang w:eastAsia="es-MX"/>
        </w:rPr>
        <w:t>Unidad Administrativa:</w:t>
      </w:r>
      <w:r w:rsidRPr="00A71420">
        <w:rPr>
          <w:rFonts w:ascii="ITC Avant Garde" w:eastAsia="Times New Roman" w:hAnsi="ITC Avant Garde"/>
          <w:bCs/>
          <w:color w:val="000000"/>
          <w:sz w:val="19"/>
          <w:szCs w:val="19"/>
          <w:lang w:eastAsia="es-MX"/>
        </w:rPr>
        <w:t xml:space="preserve"> </w:t>
      </w:r>
      <w:r w:rsidRPr="00A71420">
        <w:rPr>
          <w:rFonts w:ascii="ITC Avant Garde" w:hAnsi="ITC Avant Garde"/>
          <w:sz w:val="19"/>
          <w:szCs w:val="19"/>
        </w:rPr>
        <w:t>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w:t>
      </w:r>
      <w:r w:rsidR="00B067F5" w:rsidRPr="00A71420">
        <w:rPr>
          <w:rFonts w:ascii="ITC Avant Garde" w:hAnsi="ITC Avant Garde"/>
          <w:sz w:val="19"/>
          <w:szCs w:val="19"/>
        </w:rPr>
        <w:t xml:space="preserve">, y finalmente, conforme a la versión pública elaborada por la Dirección General de Sanciones y remitida mediante oficio IFT/225/UC/DG-SAN/009/2017 de fecha 6 de enero de 2017, por contener información </w:t>
      </w:r>
      <w:r w:rsidR="00B067F5" w:rsidRPr="00A71420">
        <w:rPr>
          <w:rFonts w:ascii="ITC Avant Garde" w:hAnsi="ITC Avant Garde"/>
          <w:b/>
          <w:sz w:val="19"/>
          <w:szCs w:val="19"/>
        </w:rPr>
        <w:t>Confidencial.</w:t>
      </w:r>
    </w:p>
    <w:p w:rsidR="00043691" w:rsidRPr="00A71420" w:rsidRDefault="00043691" w:rsidP="00043691">
      <w:pPr>
        <w:pStyle w:val="Textoindependiente"/>
        <w:spacing w:after="0" w:line="360" w:lineRule="auto"/>
        <w:jc w:val="both"/>
        <w:rPr>
          <w:rFonts w:ascii="ITC Avant Garde" w:eastAsia="Times New Roman" w:hAnsi="ITC Avant Garde"/>
          <w:bCs/>
          <w:color w:val="000000"/>
          <w:sz w:val="19"/>
          <w:szCs w:val="19"/>
          <w:lang w:eastAsia="es-MX"/>
        </w:rPr>
      </w:pPr>
      <w:r w:rsidRPr="00A71420">
        <w:rPr>
          <w:rFonts w:ascii="ITC Avant Garde" w:eastAsia="Times New Roman" w:hAnsi="ITC Avant Garde"/>
          <w:b/>
          <w:bCs/>
          <w:color w:val="000000"/>
          <w:sz w:val="19"/>
          <w:szCs w:val="19"/>
          <w:lang w:eastAsia="es-MX"/>
        </w:rPr>
        <w:t>Núm. de Resolución:</w:t>
      </w:r>
      <w:r w:rsidRPr="00A71420">
        <w:rPr>
          <w:rFonts w:ascii="ITC Avant Garde" w:eastAsia="Times New Roman" w:hAnsi="ITC Avant Garde"/>
          <w:bCs/>
          <w:color w:val="000000"/>
          <w:sz w:val="19"/>
          <w:szCs w:val="19"/>
          <w:lang w:eastAsia="es-MX"/>
        </w:rPr>
        <w:t xml:space="preserve"> </w:t>
      </w:r>
      <w:r w:rsidR="00B067F5" w:rsidRPr="00A71420">
        <w:rPr>
          <w:rFonts w:ascii="ITC Avant Garde" w:hAnsi="ITC Avant Garde"/>
          <w:sz w:val="19"/>
          <w:szCs w:val="19"/>
        </w:rPr>
        <w:t>P/IFT/301116/685.</w:t>
      </w:r>
    </w:p>
    <w:p w:rsidR="00043691" w:rsidRPr="00A71420" w:rsidRDefault="00043691" w:rsidP="00043691">
      <w:pPr>
        <w:pStyle w:val="Textoindependiente"/>
        <w:spacing w:after="0" w:line="360" w:lineRule="auto"/>
        <w:jc w:val="both"/>
        <w:rPr>
          <w:rFonts w:ascii="ITC Avant Garde" w:hAnsi="ITC Avant Garde"/>
          <w:sz w:val="19"/>
          <w:szCs w:val="19"/>
        </w:rPr>
      </w:pPr>
      <w:r w:rsidRPr="00A71420">
        <w:rPr>
          <w:rFonts w:ascii="ITC Avant Garde" w:eastAsia="Times New Roman" w:hAnsi="ITC Avant Garde"/>
          <w:b/>
          <w:bCs/>
          <w:color w:val="000000"/>
          <w:sz w:val="19"/>
          <w:szCs w:val="19"/>
          <w:lang w:eastAsia="es-MX"/>
        </w:rPr>
        <w:t>Descripción del asunto:</w:t>
      </w:r>
      <w:r w:rsidRPr="00A71420">
        <w:rPr>
          <w:rFonts w:ascii="ITC Avant Garde" w:eastAsia="Times New Roman" w:hAnsi="ITC Avant Garde"/>
          <w:bCs/>
          <w:color w:val="000000"/>
          <w:sz w:val="19"/>
          <w:szCs w:val="19"/>
          <w:lang w:eastAsia="es-MX"/>
        </w:rPr>
        <w:t xml:space="preserve"> </w:t>
      </w:r>
      <w:r w:rsidR="00B067F5" w:rsidRPr="00A71420">
        <w:rPr>
          <w:rFonts w:ascii="ITC Avant Garde" w:hAnsi="ITC Avant Garde"/>
          <w:sz w:val="19"/>
          <w:szCs w:val="19"/>
        </w:rPr>
        <w:t xml:space="preserve">Resolución mediante la cual el Pleno del Instituto Federal de Telecomunicaciones impone una multa y declara la pérdida de bienes en beneficio de la Nación, derivado del procedimiento administrativo iniciado en contra de </w:t>
      </w:r>
      <w:r w:rsidR="00B067F5" w:rsidRPr="00A71420">
        <w:rPr>
          <w:rFonts w:ascii="ITC Avant Garde" w:hAnsi="ITC Avant Garde"/>
          <w:b/>
          <w:color w:val="0000FF"/>
          <w:sz w:val="19"/>
          <w:szCs w:val="19"/>
        </w:rPr>
        <w:t>“CONFIDENCIAL POR LEY”</w:t>
      </w:r>
      <w:r w:rsidR="00B067F5" w:rsidRPr="00A71420">
        <w:rPr>
          <w:rFonts w:ascii="ITC Avant Garde" w:hAnsi="ITC Avant Garde"/>
          <w:sz w:val="19"/>
          <w:szCs w:val="19"/>
        </w:rPr>
        <w:t xml:space="preserve"> en su carácter de propietario de las instalaciones y equipos de radiodifusión que operan la frecuencia 97.1 MHz en el Municipio de Chimalhuacán, Estado de México, sin contar con la respectiva concesión, permiso o autorización.</w:t>
      </w:r>
    </w:p>
    <w:p w:rsidR="00043691" w:rsidRPr="00A71420" w:rsidRDefault="00043691" w:rsidP="00043691">
      <w:pPr>
        <w:pStyle w:val="Textoindependiente"/>
        <w:spacing w:after="0" w:line="360" w:lineRule="auto"/>
        <w:jc w:val="both"/>
        <w:rPr>
          <w:rFonts w:ascii="ITC Avant Garde" w:hAnsi="ITC Avant Garde"/>
          <w:sz w:val="19"/>
          <w:szCs w:val="19"/>
        </w:rPr>
      </w:pPr>
      <w:r w:rsidRPr="00A71420">
        <w:rPr>
          <w:rFonts w:ascii="ITC Avant Garde" w:eastAsia="Times New Roman" w:hAnsi="ITC Avant Garde"/>
          <w:b/>
          <w:bCs/>
          <w:color w:val="000000"/>
          <w:sz w:val="19"/>
          <w:szCs w:val="19"/>
          <w:lang w:eastAsia="es-MX"/>
        </w:rPr>
        <w:t>Fundamento legal:</w:t>
      </w:r>
      <w:r w:rsidRPr="00A71420">
        <w:rPr>
          <w:rFonts w:ascii="ITC Avant Garde" w:eastAsia="Times New Roman" w:hAnsi="ITC Avant Garde"/>
          <w:bCs/>
          <w:color w:val="000000"/>
          <w:sz w:val="19"/>
          <w:szCs w:val="19"/>
          <w:lang w:eastAsia="es-MX"/>
        </w:rPr>
        <w:t xml:space="preserve"> </w:t>
      </w:r>
      <w:r w:rsidRPr="00A71420">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043691" w:rsidRPr="00A71420" w:rsidRDefault="00043691" w:rsidP="00043691">
      <w:pPr>
        <w:pStyle w:val="Textoindependiente"/>
        <w:spacing w:after="0" w:line="360" w:lineRule="auto"/>
        <w:jc w:val="both"/>
        <w:rPr>
          <w:rFonts w:ascii="ITC Avant Garde" w:eastAsia="Times New Roman" w:hAnsi="ITC Avant Garde"/>
          <w:bCs/>
          <w:color w:val="000000"/>
          <w:sz w:val="19"/>
          <w:szCs w:val="19"/>
          <w:lang w:eastAsia="es-MX"/>
        </w:rPr>
      </w:pPr>
      <w:r w:rsidRPr="00A71420">
        <w:rPr>
          <w:rFonts w:ascii="ITC Avant Garde" w:eastAsia="Times New Roman" w:hAnsi="ITC Avant Garde"/>
          <w:b/>
          <w:bCs/>
          <w:color w:val="000000"/>
          <w:sz w:val="19"/>
          <w:szCs w:val="19"/>
          <w:lang w:eastAsia="es-MX"/>
        </w:rPr>
        <w:t>Motivación:</w:t>
      </w:r>
      <w:r w:rsidRPr="00A71420">
        <w:rPr>
          <w:rFonts w:ascii="ITC Avant Garde" w:eastAsia="Times New Roman" w:hAnsi="ITC Avant Garde"/>
          <w:bCs/>
          <w:color w:val="000000"/>
          <w:sz w:val="19"/>
          <w:szCs w:val="19"/>
          <w:lang w:eastAsia="es-MX"/>
        </w:rPr>
        <w:t xml:space="preserve"> </w:t>
      </w:r>
      <w:r w:rsidRPr="00A71420">
        <w:rPr>
          <w:rFonts w:ascii="ITC Avant Garde" w:hAnsi="ITC Avant Garde"/>
          <w:sz w:val="19"/>
          <w:szCs w:val="19"/>
        </w:rPr>
        <w:t>Contiene datos personales concernientes a una persona identificada o identificable.</w:t>
      </w:r>
    </w:p>
    <w:p w:rsidR="00043691" w:rsidRPr="00A71420" w:rsidRDefault="00043691" w:rsidP="00043691">
      <w:pPr>
        <w:pStyle w:val="Textoindependiente"/>
        <w:spacing w:after="0" w:line="360" w:lineRule="auto"/>
        <w:jc w:val="both"/>
        <w:rPr>
          <w:rFonts w:ascii="ITC Avant Garde" w:eastAsia="Times New Roman" w:hAnsi="ITC Avant Garde"/>
          <w:bCs/>
          <w:color w:val="000000"/>
          <w:sz w:val="19"/>
          <w:szCs w:val="19"/>
          <w:lang w:eastAsia="es-MX"/>
        </w:rPr>
      </w:pPr>
      <w:r w:rsidRPr="00A71420">
        <w:rPr>
          <w:rFonts w:ascii="ITC Avant Garde" w:eastAsia="Times New Roman" w:hAnsi="ITC Avant Garde"/>
          <w:b/>
          <w:bCs/>
          <w:color w:val="000000"/>
          <w:sz w:val="19"/>
          <w:szCs w:val="19"/>
          <w:lang w:eastAsia="es-MX"/>
        </w:rPr>
        <w:t>Secciones Confidenciales:</w:t>
      </w:r>
      <w:r w:rsidRPr="00A71420">
        <w:rPr>
          <w:rFonts w:ascii="ITC Avant Garde" w:eastAsia="Times New Roman" w:hAnsi="ITC Avant Garde"/>
          <w:bCs/>
          <w:color w:val="000000"/>
          <w:sz w:val="19"/>
          <w:szCs w:val="19"/>
          <w:lang w:eastAsia="es-MX"/>
        </w:rPr>
        <w:t xml:space="preserve"> Las secciones marcadas en color azul con la inscripción que dice </w:t>
      </w:r>
      <w:r w:rsidRPr="00A71420">
        <w:rPr>
          <w:rFonts w:ascii="ITC Avant Garde" w:eastAsia="Times New Roman" w:hAnsi="ITC Avant Garde"/>
          <w:b/>
          <w:bCs/>
          <w:color w:val="0000CC"/>
          <w:sz w:val="19"/>
          <w:szCs w:val="19"/>
          <w:lang w:eastAsia="es-MX"/>
        </w:rPr>
        <w:t>“CONFIDENCIAL POR LEY”</w:t>
      </w:r>
      <w:r w:rsidRPr="00A71420">
        <w:rPr>
          <w:rFonts w:ascii="ITC Avant Garde" w:eastAsia="Times New Roman" w:hAnsi="ITC Avant Garde"/>
          <w:bCs/>
          <w:color w:val="000000"/>
          <w:sz w:val="19"/>
          <w:szCs w:val="19"/>
          <w:lang w:eastAsia="es-MX"/>
        </w:rPr>
        <w:t>.</w:t>
      </w:r>
    </w:p>
    <w:p w:rsidR="00043691" w:rsidRPr="00A71420" w:rsidRDefault="00043691" w:rsidP="00043691">
      <w:pPr>
        <w:pStyle w:val="Textoindependiente"/>
        <w:spacing w:after="0" w:line="360" w:lineRule="auto"/>
        <w:jc w:val="both"/>
        <w:rPr>
          <w:rFonts w:ascii="ITC Avant Garde" w:eastAsia="Times New Roman" w:hAnsi="ITC Avant Garde"/>
          <w:bCs/>
          <w:color w:val="000000"/>
          <w:sz w:val="19"/>
          <w:szCs w:val="19"/>
          <w:lang w:eastAsia="es-MX"/>
        </w:rPr>
        <w:sectPr w:rsidR="00043691" w:rsidRPr="00A71420" w:rsidSect="00191470">
          <w:headerReference w:type="even" r:id="rId8"/>
          <w:headerReference w:type="default" r:id="rId9"/>
          <w:footerReference w:type="default" r:id="rId10"/>
          <w:headerReference w:type="first" r:id="rId11"/>
          <w:pgSz w:w="12240" w:h="15840"/>
          <w:pgMar w:top="2127" w:right="1750" w:bottom="1418" w:left="1701" w:header="709" w:footer="992" w:gutter="0"/>
          <w:cols w:space="708"/>
          <w:docGrid w:linePitch="360"/>
        </w:sectPr>
      </w:pPr>
    </w:p>
    <w:p w:rsidR="00B22995" w:rsidRPr="00A71420" w:rsidRDefault="00B22995" w:rsidP="00043691">
      <w:pPr>
        <w:tabs>
          <w:tab w:val="left" w:pos="5103"/>
        </w:tabs>
        <w:spacing w:before="240" w:line="240" w:lineRule="auto"/>
        <w:ind w:right="3735"/>
        <w:jc w:val="both"/>
        <w:rPr>
          <w:rFonts w:ascii="ITC Avant Garde" w:hAnsi="ITC Avant Garde"/>
          <w:b/>
          <w:color w:val="0000FF"/>
        </w:rPr>
      </w:pPr>
      <w:r w:rsidRPr="00A71420">
        <w:rPr>
          <w:rFonts w:ascii="ITC Avant Garde" w:hAnsi="ITC Avant Garde"/>
          <w:b/>
          <w:color w:val="0000FF"/>
        </w:rPr>
        <w:lastRenderedPageBreak/>
        <w:t>“CONFIDENCIAL POR LEY”</w:t>
      </w:r>
    </w:p>
    <w:p w:rsidR="00527762" w:rsidRPr="00A71420" w:rsidRDefault="00C67C30" w:rsidP="00527762">
      <w:pPr>
        <w:tabs>
          <w:tab w:val="left" w:pos="5103"/>
        </w:tabs>
        <w:spacing w:before="240" w:line="240" w:lineRule="auto"/>
        <w:ind w:right="3735"/>
        <w:jc w:val="both"/>
        <w:rPr>
          <w:rFonts w:ascii="ITC Avant Garde" w:hAnsi="ITC Avant Garde"/>
          <w:b/>
        </w:rPr>
      </w:pPr>
      <w:r w:rsidRPr="00A71420">
        <w:rPr>
          <w:rFonts w:ascii="ITC Avant Garde" w:hAnsi="ITC Avant Garde"/>
          <w:b/>
        </w:rPr>
        <w:t>PROPIETARIO DE LAS INSTALACIONES  Y EQUIPOS DE RADIODIFUSIÓN que operan la frecuencia 97.1 MHz EN EL MUNICIPIO DE CHIMALHUACÁN, ESTADO DE MÉXICO.</w:t>
      </w:r>
    </w:p>
    <w:p w:rsidR="00527762" w:rsidRPr="00A71420" w:rsidRDefault="00B22995" w:rsidP="00527762">
      <w:pPr>
        <w:tabs>
          <w:tab w:val="left" w:pos="5103"/>
        </w:tabs>
        <w:spacing w:before="240" w:line="240" w:lineRule="auto"/>
        <w:ind w:right="3735"/>
        <w:jc w:val="both"/>
        <w:rPr>
          <w:rFonts w:ascii="ITC Avant Garde" w:hAnsi="ITC Avant Garde"/>
          <w:b/>
          <w:caps/>
        </w:rPr>
      </w:pPr>
      <w:r w:rsidRPr="00A71420">
        <w:rPr>
          <w:rFonts w:ascii="ITC Avant Garde" w:hAnsi="ITC Avant Garde"/>
          <w:b/>
          <w:color w:val="0000FF"/>
        </w:rPr>
        <w:t>“CONFIDENCIAL POR LEY”</w:t>
      </w:r>
      <w:r w:rsidR="00C67C30" w:rsidRPr="00A71420">
        <w:rPr>
          <w:rFonts w:ascii="ITC Avant Garde" w:hAnsi="ITC Avant Garde"/>
          <w:b/>
          <w:color w:val="0000FF"/>
        </w:rPr>
        <w:t>,</w:t>
      </w:r>
      <w:r w:rsidR="00C67C30" w:rsidRPr="00A71420">
        <w:rPr>
          <w:rFonts w:ascii="ITC Avant Garde" w:hAnsi="ITC Avant Garde"/>
        </w:rPr>
        <w:t xml:space="preserve"> Municipio de Chimalhuacán, Estado de México.</w:t>
      </w:r>
    </w:p>
    <w:p w:rsidR="00527762" w:rsidRPr="00A71420" w:rsidRDefault="00233AE5"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t xml:space="preserve">Ciudad de México a </w:t>
      </w:r>
      <w:r w:rsidR="00C67C30" w:rsidRPr="00A71420">
        <w:rPr>
          <w:rFonts w:ascii="ITC Avant Garde" w:eastAsia="Times New Roman" w:hAnsi="ITC Avant Garde"/>
          <w:b/>
          <w:bCs/>
          <w:color w:val="000000"/>
          <w:lang w:eastAsia="es-MX"/>
        </w:rPr>
        <w:t>treinta</w:t>
      </w:r>
      <w:r w:rsidR="00746A64" w:rsidRPr="00A71420">
        <w:rPr>
          <w:rFonts w:ascii="ITC Avant Garde" w:eastAsia="Times New Roman" w:hAnsi="ITC Avant Garde"/>
          <w:b/>
          <w:bCs/>
          <w:color w:val="000000"/>
          <w:lang w:eastAsia="es-MX"/>
        </w:rPr>
        <w:t xml:space="preserve"> </w:t>
      </w:r>
      <w:r w:rsidR="005A404E" w:rsidRPr="00A71420">
        <w:rPr>
          <w:rFonts w:ascii="ITC Avant Garde" w:eastAsia="Times New Roman" w:hAnsi="ITC Avant Garde"/>
          <w:b/>
          <w:bCs/>
          <w:color w:val="000000"/>
          <w:lang w:eastAsia="es-MX"/>
        </w:rPr>
        <w:t xml:space="preserve">de noviembre </w:t>
      </w:r>
      <w:r w:rsidR="00F83EAD" w:rsidRPr="00A71420">
        <w:rPr>
          <w:rFonts w:ascii="ITC Avant Garde" w:eastAsia="Times New Roman" w:hAnsi="ITC Avant Garde"/>
          <w:b/>
          <w:bCs/>
          <w:color w:val="000000"/>
          <w:lang w:eastAsia="es-MX"/>
        </w:rPr>
        <w:t xml:space="preserve"> </w:t>
      </w:r>
      <w:r w:rsidR="00AA429B" w:rsidRPr="00A71420">
        <w:rPr>
          <w:rFonts w:ascii="ITC Avant Garde" w:eastAsia="Times New Roman" w:hAnsi="ITC Avant Garde"/>
          <w:b/>
          <w:bCs/>
          <w:color w:val="000000"/>
          <w:lang w:eastAsia="es-MX"/>
        </w:rPr>
        <w:t>de dos mil dieciséis</w:t>
      </w:r>
      <w:r w:rsidR="00C42A8C" w:rsidRPr="00A71420">
        <w:rPr>
          <w:rFonts w:ascii="ITC Avant Garde" w:eastAsia="Times New Roman" w:hAnsi="ITC Avant Garde"/>
          <w:b/>
          <w:bCs/>
          <w:color w:val="000000"/>
          <w:lang w:eastAsia="es-MX"/>
        </w:rPr>
        <w:t>.-</w:t>
      </w:r>
      <w:r w:rsidR="00C42A8C" w:rsidRPr="00A71420">
        <w:rPr>
          <w:rFonts w:ascii="ITC Avant Garde" w:eastAsia="Times New Roman" w:hAnsi="ITC Avant Garde"/>
          <w:bCs/>
          <w:color w:val="000000"/>
          <w:lang w:eastAsia="es-MX"/>
        </w:rPr>
        <w:t xml:space="preserve"> Visto para resolver en definitiva el procedimiento administrativo de imposición de sanción</w:t>
      </w:r>
      <w:r w:rsidR="00F5040F" w:rsidRPr="00A71420">
        <w:rPr>
          <w:rFonts w:ascii="ITC Avant Garde" w:eastAsia="Times New Roman" w:hAnsi="ITC Avant Garde"/>
          <w:bCs/>
          <w:color w:val="000000"/>
          <w:lang w:eastAsia="es-MX"/>
        </w:rPr>
        <w:t xml:space="preserve"> y declaratoria de pérdida de bienes, instalaciones y equipos en beneficio de la Nació</w:t>
      </w:r>
      <w:r w:rsidR="00F27967" w:rsidRPr="00A71420">
        <w:rPr>
          <w:rFonts w:ascii="ITC Avant Garde" w:eastAsia="Times New Roman" w:hAnsi="ITC Avant Garde"/>
          <w:bCs/>
          <w:color w:val="000000"/>
          <w:lang w:eastAsia="es-MX"/>
        </w:rPr>
        <w:t>n</w:t>
      </w:r>
      <w:r w:rsidR="00F5040F" w:rsidRPr="00A71420">
        <w:rPr>
          <w:rFonts w:ascii="ITC Avant Garde" w:eastAsia="Times New Roman" w:hAnsi="ITC Avant Garde"/>
          <w:bCs/>
          <w:color w:val="000000"/>
          <w:lang w:eastAsia="es-MX"/>
        </w:rPr>
        <w:t xml:space="preserve">, </w:t>
      </w:r>
      <w:r w:rsidR="00C42A8C" w:rsidRPr="00A71420">
        <w:rPr>
          <w:rFonts w:ascii="ITC Avant Garde" w:eastAsia="Times New Roman" w:hAnsi="ITC Avant Garde"/>
          <w:bCs/>
          <w:color w:val="000000"/>
          <w:lang w:eastAsia="es-MX"/>
        </w:rPr>
        <w:t xml:space="preserve">relativo al expediente </w:t>
      </w:r>
      <w:r w:rsidR="00ED1B51" w:rsidRPr="00A71420">
        <w:rPr>
          <w:rFonts w:ascii="ITC Avant Garde" w:hAnsi="ITC Avant Garde"/>
          <w:b/>
        </w:rPr>
        <w:t>E-IFT.UC.DG-SAN.V.0179/2016</w:t>
      </w:r>
      <w:r w:rsidR="00C42A8C" w:rsidRPr="00A71420">
        <w:rPr>
          <w:rFonts w:ascii="ITC Avant Garde" w:eastAsia="Times New Roman" w:hAnsi="ITC Avant Garde"/>
          <w:bCs/>
          <w:color w:val="000000"/>
          <w:lang w:eastAsia="es-MX"/>
        </w:rPr>
        <w:t>,</w:t>
      </w:r>
      <w:r w:rsidR="00B442E2" w:rsidRPr="00A71420">
        <w:rPr>
          <w:rFonts w:ascii="ITC Avant Garde" w:eastAsia="Times New Roman" w:hAnsi="ITC Avant Garde"/>
          <w:bCs/>
          <w:color w:val="000000"/>
          <w:lang w:eastAsia="es-MX"/>
        </w:rPr>
        <w:t xml:space="preserve"> </w:t>
      </w:r>
      <w:r w:rsidR="00C42A8C" w:rsidRPr="00A71420">
        <w:rPr>
          <w:rFonts w:ascii="ITC Avant Garde" w:eastAsia="Times New Roman" w:hAnsi="ITC Avant Garde"/>
          <w:bCs/>
          <w:color w:val="000000"/>
          <w:lang w:eastAsia="es-MX"/>
        </w:rPr>
        <w:t xml:space="preserve">iniciado </w:t>
      </w:r>
      <w:r w:rsidR="00093E81" w:rsidRPr="00A71420">
        <w:rPr>
          <w:rFonts w:ascii="ITC Avant Garde" w:eastAsia="Times New Roman" w:hAnsi="ITC Avant Garde"/>
          <w:bCs/>
          <w:color w:val="000000"/>
          <w:lang w:eastAsia="es-MX"/>
        </w:rPr>
        <w:t xml:space="preserve">por el Titular de la Unidad de Cumplimiento del Instituto Federal de Telecomunicaciones (en lo sucesivo </w:t>
      </w:r>
      <w:r w:rsidR="00D65245" w:rsidRPr="00A71420">
        <w:rPr>
          <w:rFonts w:ascii="ITC Avant Garde" w:eastAsia="Times New Roman" w:hAnsi="ITC Avant Garde"/>
          <w:bCs/>
          <w:color w:val="000000"/>
          <w:lang w:eastAsia="es-MX"/>
        </w:rPr>
        <w:t xml:space="preserve">el </w:t>
      </w:r>
      <w:r w:rsidR="00D65245" w:rsidRPr="00A71420">
        <w:rPr>
          <w:rFonts w:ascii="ITC Avant Garde" w:eastAsia="Times New Roman" w:hAnsi="ITC Avant Garde"/>
          <w:b/>
          <w:bCs/>
          <w:color w:val="000000"/>
          <w:lang w:eastAsia="es-MX"/>
        </w:rPr>
        <w:t xml:space="preserve">“Instituto” </w:t>
      </w:r>
      <w:r w:rsidR="00D65245" w:rsidRPr="00A71420">
        <w:rPr>
          <w:rFonts w:ascii="ITC Avant Garde" w:eastAsia="Times New Roman" w:hAnsi="ITC Avant Garde"/>
          <w:bCs/>
          <w:color w:val="000000"/>
          <w:lang w:eastAsia="es-MX"/>
        </w:rPr>
        <w:t xml:space="preserve">o el </w:t>
      </w:r>
      <w:r w:rsidR="00093E81" w:rsidRPr="00A71420">
        <w:rPr>
          <w:rFonts w:ascii="ITC Avant Garde" w:eastAsia="Times New Roman" w:hAnsi="ITC Avant Garde"/>
          <w:b/>
          <w:bCs/>
          <w:color w:val="000000"/>
          <w:lang w:eastAsia="es-MX"/>
        </w:rPr>
        <w:t>“IFT”</w:t>
      </w:r>
      <w:r w:rsidR="00093E81" w:rsidRPr="00A71420">
        <w:rPr>
          <w:rFonts w:ascii="ITC Avant Garde" w:eastAsia="Times New Roman" w:hAnsi="ITC Avant Garde"/>
          <w:bCs/>
          <w:color w:val="000000"/>
          <w:lang w:eastAsia="es-MX"/>
        </w:rPr>
        <w:t xml:space="preserve">), </w:t>
      </w:r>
      <w:r w:rsidR="00C42A8C" w:rsidRPr="00A71420">
        <w:rPr>
          <w:rFonts w:ascii="ITC Avant Garde" w:eastAsia="Times New Roman" w:hAnsi="ITC Avant Garde"/>
          <w:bCs/>
          <w:color w:val="000000"/>
          <w:lang w:eastAsia="es-MX"/>
        </w:rPr>
        <w:t xml:space="preserve">mediante acuerdo de </w:t>
      </w:r>
      <w:r w:rsidR="00D41B93" w:rsidRPr="00A71420">
        <w:rPr>
          <w:rFonts w:ascii="ITC Avant Garde" w:eastAsia="Times New Roman" w:hAnsi="ITC Avant Garde"/>
          <w:bCs/>
          <w:color w:val="000000"/>
          <w:lang w:eastAsia="es-MX"/>
        </w:rPr>
        <w:t xml:space="preserve">veinticuatro de agosto </w:t>
      </w:r>
      <w:r w:rsidR="00B442E2" w:rsidRPr="00A71420">
        <w:rPr>
          <w:rFonts w:ascii="ITC Avant Garde" w:eastAsia="Times New Roman" w:hAnsi="ITC Avant Garde"/>
          <w:bCs/>
          <w:color w:val="000000"/>
          <w:lang w:eastAsia="es-MX"/>
        </w:rPr>
        <w:t xml:space="preserve">de dos </w:t>
      </w:r>
      <w:r w:rsidR="004A3021" w:rsidRPr="00A71420">
        <w:rPr>
          <w:rFonts w:ascii="ITC Avant Garde" w:hAnsi="ITC Avant Garde"/>
        </w:rPr>
        <w:t>mil dieciséis</w:t>
      </w:r>
      <w:r w:rsidR="00C42A8C" w:rsidRPr="00A71420">
        <w:rPr>
          <w:rFonts w:ascii="ITC Avant Garde" w:eastAsia="Times New Roman" w:hAnsi="ITC Avant Garde"/>
          <w:bCs/>
          <w:color w:val="000000"/>
          <w:lang w:eastAsia="es-MX"/>
        </w:rPr>
        <w:t xml:space="preserve"> notificado el </w:t>
      </w:r>
      <w:r w:rsidR="00F108A3" w:rsidRPr="00A71420">
        <w:rPr>
          <w:rFonts w:ascii="ITC Avant Garde" w:eastAsia="Times New Roman" w:hAnsi="ITC Avant Garde"/>
          <w:bCs/>
          <w:color w:val="000000"/>
          <w:lang w:eastAsia="es-MX"/>
        </w:rPr>
        <w:t>treinta</w:t>
      </w:r>
      <w:r w:rsidR="002341B8" w:rsidRPr="00A71420">
        <w:rPr>
          <w:rFonts w:ascii="ITC Avant Garde" w:eastAsia="Times New Roman" w:hAnsi="ITC Avant Garde"/>
          <w:bCs/>
          <w:color w:val="000000"/>
          <w:lang w:eastAsia="es-MX"/>
        </w:rPr>
        <w:t xml:space="preserve"> de agosto</w:t>
      </w:r>
      <w:r w:rsidR="00B442E2" w:rsidRPr="00A71420">
        <w:rPr>
          <w:rFonts w:ascii="ITC Avant Garde" w:eastAsia="Times New Roman" w:hAnsi="ITC Avant Garde"/>
          <w:bCs/>
          <w:color w:val="000000"/>
          <w:lang w:eastAsia="es-MX"/>
        </w:rPr>
        <w:t xml:space="preserve"> </w:t>
      </w:r>
      <w:r w:rsidR="00C42A8C" w:rsidRPr="00A71420">
        <w:rPr>
          <w:rFonts w:ascii="ITC Avant Garde" w:eastAsia="Times New Roman" w:hAnsi="ITC Avant Garde"/>
          <w:bCs/>
          <w:color w:val="000000"/>
          <w:lang w:eastAsia="es-MX"/>
        </w:rPr>
        <w:t xml:space="preserve">siguiente, en contra </w:t>
      </w:r>
      <w:r w:rsidR="002341B8" w:rsidRPr="00A71420">
        <w:rPr>
          <w:rFonts w:ascii="ITC Avant Garde" w:hAnsi="ITC Avant Garde"/>
        </w:rPr>
        <w:t>del</w:t>
      </w:r>
      <w:r w:rsidR="002341B8" w:rsidRPr="00A71420">
        <w:rPr>
          <w:rFonts w:ascii="ITC Avant Garde" w:hAnsi="ITC Avant Garde" w:cs="Arial"/>
          <w:b/>
        </w:rPr>
        <w:t xml:space="preserve"> C. </w:t>
      </w:r>
      <w:r w:rsidR="00043691" w:rsidRPr="00A71420">
        <w:rPr>
          <w:rFonts w:ascii="ITC Avant Garde" w:hAnsi="ITC Avant Garde"/>
          <w:b/>
          <w:color w:val="0000FF"/>
        </w:rPr>
        <w:t>“CONFIDENCIAL POR LEY”</w:t>
      </w:r>
      <w:r w:rsidR="00D65245" w:rsidRPr="00A71420">
        <w:rPr>
          <w:rFonts w:ascii="ITC Avant Garde" w:hAnsi="ITC Avant Garde" w:cs="Arial"/>
          <w:b/>
        </w:rPr>
        <w:t xml:space="preserve">, </w:t>
      </w:r>
      <w:r w:rsidR="00F108A3" w:rsidRPr="00A71420">
        <w:rPr>
          <w:rFonts w:ascii="ITC Avant Garde" w:hAnsi="ITC Avant Garde" w:cs="Arial"/>
          <w:b/>
        </w:rPr>
        <w:t>EN SU CARÁCTER DE PROPIETARIO DE LAS INSTALACIONES Y EQUIPOS QUE OPERABAN EN LA FRECUENCIA 97.1 MHz EN CHIMALHUACAN, ESTADO DE MÉXICO</w:t>
      </w:r>
      <w:r w:rsidR="00D65245" w:rsidRPr="00A71420">
        <w:rPr>
          <w:rFonts w:ascii="ITC Avant Garde" w:hAnsi="ITC Avant Garde" w:cs="Arial"/>
          <w:b/>
        </w:rPr>
        <w:t xml:space="preserve">, </w:t>
      </w:r>
      <w:r w:rsidR="002341B8" w:rsidRPr="00A71420">
        <w:rPr>
          <w:rFonts w:ascii="ITC Avant Garde" w:hAnsi="ITC Avant Garde" w:cs="Arial"/>
        </w:rPr>
        <w:t xml:space="preserve">(en adelante el </w:t>
      </w:r>
      <w:r w:rsidR="002341B8" w:rsidRPr="00A71420">
        <w:rPr>
          <w:rFonts w:ascii="ITC Avant Garde" w:hAnsi="ITC Avant Garde" w:cs="Arial"/>
          <w:b/>
        </w:rPr>
        <w:t>“PRESUNTO INFRACTOR” o “</w:t>
      </w:r>
      <w:r w:rsidR="00043691" w:rsidRPr="00A71420">
        <w:rPr>
          <w:rFonts w:ascii="ITC Avant Garde" w:hAnsi="ITC Avant Garde"/>
          <w:b/>
          <w:color w:val="0000FF"/>
        </w:rPr>
        <w:t>“CONFIDENCIAL POR LEY”</w:t>
      </w:r>
      <w:r w:rsidR="002341B8" w:rsidRPr="00A71420">
        <w:rPr>
          <w:rFonts w:ascii="ITC Avant Garde" w:hAnsi="ITC Avant Garde" w:cs="Arial"/>
        </w:rPr>
        <w:t xml:space="preserve">), </w:t>
      </w:r>
      <w:r w:rsidR="00FA16DB" w:rsidRPr="00A71420">
        <w:rPr>
          <w:rFonts w:ascii="ITC Avant Garde" w:hAnsi="ITC Avant Garde"/>
        </w:rPr>
        <w:t xml:space="preserve">por el </w:t>
      </w:r>
      <w:r w:rsidR="00564A0A" w:rsidRPr="00A71420">
        <w:rPr>
          <w:rFonts w:ascii="ITC Avant Garde" w:hAnsi="ITC Avant Garde"/>
        </w:rPr>
        <w:t>presunto</w:t>
      </w:r>
      <w:r w:rsidR="00ED1931" w:rsidRPr="00A71420">
        <w:rPr>
          <w:rFonts w:ascii="ITC Avant Garde" w:hAnsi="ITC Avant Garde"/>
        </w:rPr>
        <w:t xml:space="preserve"> </w:t>
      </w:r>
      <w:r w:rsidR="00FA16DB" w:rsidRPr="00A71420">
        <w:rPr>
          <w:rFonts w:ascii="ITC Avant Garde" w:hAnsi="ITC Avant Garde"/>
        </w:rPr>
        <w:t xml:space="preserve">incumplimiento </w:t>
      </w:r>
      <w:r w:rsidR="000A6B45" w:rsidRPr="00A71420">
        <w:rPr>
          <w:rFonts w:ascii="ITC Avant Garde" w:hAnsi="ITC Avant Garde"/>
        </w:rPr>
        <w:t xml:space="preserve">a lo previsto en el artículo 66 en relación con el 75, y la probable actualización de la hipótesis normativa prevista en el artículo 305, todos de la Ley Federal de Telecomunicaciones y Radiodifusión (en lo sucesivo la </w:t>
      </w:r>
      <w:r w:rsidR="000A6B45" w:rsidRPr="00A71420">
        <w:rPr>
          <w:rFonts w:ascii="ITC Avant Garde" w:hAnsi="ITC Avant Garde"/>
          <w:b/>
        </w:rPr>
        <w:t>“</w:t>
      </w:r>
      <w:proofErr w:type="spellStart"/>
      <w:r w:rsidR="000A6B45" w:rsidRPr="00A71420">
        <w:rPr>
          <w:rFonts w:ascii="ITC Avant Garde" w:hAnsi="ITC Avant Garde"/>
          <w:b/>
        </w:rPr>
        <w:t>LFTyR</w:t>
      </w:r>
      <w:proofErr w:type="spellEnd"/>
      <w:r w:rsidR="000A6B45" w:rsidRPr="00A71420">
        <w:rPr>
          <w:rFonts w:ascii="ITC Avant Garde" w:hAnsi="ITC Avant Garde"/>
          <w:b/>
        </w:rPr>
        <w:t>”</w:t>
      </w:r>
      <w:r w:rsidR="000A6B45" w:rsidRPr="00A71420">
        <w:rPr>
          <w:rFonts w:ascii="ITC Avant Garde" w:hAnsi="ITC Avant Garde"/>
        </w:rPr>
        <w:t>). Al respecto, se emite la presente Resolución de conformidad con lo siguiente, y</w:t>
      </w:r>
    </w:p>
    <w:p w:rsidR="00527762" w:rsidRPr="00A71420" w:rsidRDefault="003B7118" w:rsidP="00043691">
      <w:pPr>
        <w:pStyle w:val="Ttulo2"/>
        <w:spacing w:after="240"/>
        <w:jc w:val="center"/>
        <w:rPr>
          <w:rFonts w:ascii="ITC Avant Garde" w:eastAsiaTheme="majorEastAsia" w:hAnsi="ITC Avant Garde" w:cstheme="majorBidi"/>
          <w:b/>
          <w:color w:val="000000" w:themeColor="text1"/>
          <w:sz w:val="22"/>
          <w:szCs w:val="22"/>
        </w:rPr>
      </w:pPr>
      <w:r w:rsidRPr="00A71420">
        <w:rPr>
          <w:rFonts w:ascii="ITC Avant Garde" w:eastAsiaTheme="majorEastAsia" w:hAnsi="ITC Avant Garde" w:cstheme="majorBidi"/>
          <w:b/>
          <w:color w:val="000000" w:themeColor="text1"/>
          <w:sz w:val="22"/>
          <w:szCs w:val="22"/>
        </w:rPr>
        <w:t>RESULTANDO</w:t>
      </w:r>
    </w:p>
    <w:p w:rsidR="00527762" w:rsidRPr="00A71420" w:rsidRDefault="00ED1B51" w:rsidP="00527762">
      <w:pPr>
        <w:spacing w:before="240" w:line="360" w:lineRule="auto"/>
        <w:jc w:val="both"/>
        <w:rPr>
          <w:rFonts w:ascii="ITC Avant Garde" w:hAnsi="ITC Avant Garde"/>
        </w:rPr>
      </w:pPr>
      <w:r w:rsidRPr="00A71420">
        <w:rPr>
          <w:rFonts w:ascii="ITC Avant Garde" w:eastAsia="Times New Roman" w:hAnsi="ITC Avant Garde"/>
          <w:b/>
          <w:bCs/>
          <w:color w:val="000000"/>
          <w:lang w:eastAsia="es-MX"/>
        </w:rPr>
        <w:t>PRIMERO</w:t>
      </w:r>
      <w:r w:rsidRPr="00A71420">
        <w:rPr>
          <w:rFonts w:ascii="ITC Avant Garde" w:eastAsia="Times New Roman" w:hAnsi="ITC Avant Garde"/>
          <w:bCs/>
          <w:color w:val="000000"/>
          <w:lang w:eastAsia="es-MX"/>
        </w:rPr>
        <w:t xml:space="preserve">.  </w:t>
      </w:r>
      <w:r w:rsidRPr="00A71420">
        <w:rPr>
          <w:rFonts w:ascii="ITC Avant Garde" w:hAnsi="ITC Avant Garde"/>
        </w:rPr>
        <w:t>Mediante oficio IFT/225/UC/DGA-VESRE/310/2016 del ocho de marzo de dos mil dieciséis, la Dirección General Adjunta de Vigilancia del Espectro Radioeléctrico (en adelante “</w:t>
      </w:r>
      <w:r w:rsidRPr="00A71420">
        <w:rPr>
          <w:rFonts w:ascii="ITC Avant Garde" w:hAnsi="ITC Avant Garde"/>
          <w:b/>
        </w:rPr>
        <w:t>DGAVER</w:t>
      </w:r>
      <w:r w:rsidRPr="00A71420">
        <w:rPr>
          <w:rFonts w:ascii="ITC Avant Garde" w:hAnsi="ITC Avant Garde"/>
        </w:rPr>
        <w:t xml:space="preserve">”), indicó que derivado de los trabajos de </w:t>
      </w:r>
      <w:proofErr w:type="spellStart"/>
      <w:r w:rsidRPr="00A71420">
        <w:rPr>
          <w:rFonts w:ascii="ITC Avant Garde" w:hAnsi="ITC Avant Garde"/>
        </w:rPr>
        <w:t>Radiomonitoreo</w:t>
      </w:r>
      <w:proofErr w:type="spellEnd"/>
      <w:r w:rsidRPr="00A71420">
        <w:rPr>
          <w:rFonts w:ascii="ITC Avant Garde" w:hAnsi="ITC Avant Garde"/>
        </w:rPr>
        <w:t xml:space="preserve"> y medición de parámetros técnicos al servicio de Radiodifusión en </w:t>
      </w:r>
      <w:r w:rsidRPr="00A71420">
        <w:rPr>
          <w:rFonts w:ascii="ITC Avant Garde" w:hAnsi="ITC Avant Garde"/>
        </w:rPr>
        <w:lastRenderedPageBreak/>
        <w:t xml:space="preserve">Frecuencia Modulada (en adelante </w:t>
      </w:r>
      <w:r w:rsidRPr="00A71420">
        <w:rPr>
          <w:rFonts w:ascii="ITC Avant Garde" w:hAnsi="ITC Avant Garde"/>
          <w:b/>
        </w:rPr>
        <w:t>FM</w:t>
      </w:r>
      <w:r w:rsidRPr="00A71420">
        <w:rPr>
          <w:rFonts w:ascii="ITC Avant Garde" w:hAnsi="ITC Avant Garde"/>
        </w:rPr>
        <w:t xml:space="preserve">), que comprende el rango de frecuencias de </w:t>
      </w:r>
      <w:r w:rsidRPr="00A71420">
        <w:rPr>
          <w:rFonts w:ascii="ITC Avant Garde" w:hAnsi="ITC Avant Garde"/>
          <w:b/>
        </w:rPr>
        <w:t>88 a 108 MHz</w:t>
      </w:r>
      <w:r w:rsidRPr="00A71420">
        <w:rPr>
          <w:rFonts w:ascii="ITC Avant Garde" w:hAnsi="ITC Avant Garde"/>
        </w:rPr>
        <w:t xml:space="preserve">, en la Ciudad de México y Estado de México, se encontró una señal operando en la frecuencia </w:t>
      </w:r>
      <w:r w:rsidRPr="00A71420">
        <w:rPr>
          <w:rFonts w:ascii="ITC Avant Garde" w:hAnsi="ITC Avant Garde"/>
          <w:b/>
        </w:rPr>
        <w:t>97.1 MHz</w:t>
      </w:r>
      <w:r w:rsidRPr="00A71420">
        <w:rPr>
          <w:rFonts w:ascii="ITC Avant Garde" w:hAnsi="ITC Avant Garde"/>
        </w:rPr>
        <w:t xml:space="preserve">, transmitiendo música con contenidos diversos, la cual no cuenta con registro para operar en dicho lugar, de conformidad con la infraestructura de Estaciones de Radio en </w:t>
      </w:r>
      <w:r w:rsidRPr="00A71420">
        <w:rPr>
          <w:rFonts w:ascii="ITC Avant Garde" w:hAnsi="ITC Avant Garde"/>
          <w:b/>
        </w:rPr>
        <w:t xml:space="preserve">FM </w:t>
      </w:r>
      <w:r w:rsidRPr="00A71420">
        <w:rPr>
          <w:rFonts w:ascii="ITC Avant Garde" w:hAnsi="ITC Avant Garde"/>
        </w:rPr>
        <w:t>de este Instituto.</w:t>
      </w:r>
    </w:p>
    <w:p w:rsidR="00527762" w:rsidRPr="00A71420" w:rsidRDefault="00ED1B51" w:rsidP="00527762">
      <w:pPr>
        <w:spacing w:before="240" w:line="360" w:lineRule="auto"/>
        <w:jc w:val="both"/>
        <w:rPr>
          <w:rFonts w:ascii="ITC Avant Garde" w:hAnsi="ITC Avant Garde"/>
        </w:rPr>
      </w:pPr>
      <w:r w:rsidRPr="00A71420">
        <w:rPr>
          <w:rFonts w:ascii="ITC Avant Garde" w:hAnsi="ITC Avant Garde"/>
        </w:rPr>
        <w:t>Asimismo, la “</w:t>
      </w:r>
      <w:r w:rsidRPr="00A71420">
        <w:rPr>
          <w:rFonts w:ascii="ITC Avant Garde" w:hAnsi="ITC Avant Garde"/>
          <w:b/>
        </w:rPr>
        <w:t>DGAVER</w:t>
      </w:r>
      <w:r w:rsidRPr="00A71420">
        <w:rPr>
          <w:rFonts w:ascii="ITC Avant Garde" w:hAnsi="ITC Avant Garde"/>
        </w:rPr>
        <w:t xml:space="preserve">” informó, que se realizaron trabajos de localización del transmisor de la frecuencia citada, concluyendo que se ubica en el inmueble situado en la calle </w:t>
      </w:r>
      <w:r w:rsidR="00043691" w:rsidRPr="00A71420">
        <w:rPr>
          <w:rFonts w:ascii="ITC Avant Garde" w:hAnsi="ITC Avant Garde"/>
          <w:b/>
          <w:color w:val="0000FF"/>
        </w:rPr>
        <w:t xml:space="preserve">“CONFIDENCIAL POR LEY” </w:t>
      </w:r>
      <w:r w:rsidRPr="00A71420">
        <w:rPr>
          <w:rFonts w:ascii="ITC Avant Garde" w:hAnsi="ITC Avant Garde"/>
        </w:rPr>
        <w:t xml:space="preserve">Estado de México, </w:t>
      </w:r>
      <w:r w:rsidR="00043691" w:rsidRPr="00A71420">
        <w:rPr>
          <w:rFonts w:ascii="ITC Avant Garde" w:hAnsi="ITC Avant Garde"/>
          <w:b/>
          <w:color w:val="0000FF"/>
        </w:rPr>
        <w:t xml:space="preserve">“CONFIDENCIAL POR LEY” </w:t>
      </w:r>
      <w:r w:rsidRPr="00A71420">
        <w:rPr>
          <w:rFonts w:ascii="ITC Avant Garde" w:hAnsi="ITC Avant Garde"/>
        </w:rPr>
        <w:t xml:space="preserve">proporcionando las siguientes coordenadas geográficas de dicho inmueble: LATITUD </w:t>
      </w:r>
      <w:r w:rsidR="00043691" w:rsidRPr="00A71420">
        <w:rPr>
          <w:rFonts w:ascii="ITC Avant Garde" w:hAnsi="ITC Avant Garde"/>
          <w:b/>
          <w:color w:val="0000FF"/>
        </w:rPr>
        <w:t>“CONFIDENCIAL POR LEY”</w:t>
      </w:r>
    </w:p>
    <w:p w:rsidR="00527762" w:rsidRPr="00A71420" w:rsidRDefault="00ED1B51" w:rsidP="00527762">
      <w:pPr>
        <w:spacing w:before="240" w:line="360" w:lineRule="auto"/>
        <w:jc w:val="both"/>
        <w:rPr>
          <w:rFonts w:ascii="ITC Avant Garde" w:hAnsi="ITC Avant Garde" w:cs="Arial"/>
          <w:sz w:val="21"/>
          <w:szCs w:val="21"/>
        </w:rPr>
      </w:pPr>
      <w:r w:rsidRPr="00A71420">
        <w:rPr>
          <w:rFonts w:ascii="ITC Avant Garde" w:hAnsi="ITC Avant Garde"/>
          <w:b/>
        </w:rPr>
        <w:t xml:space="preserve">SEGUNDO. </w:t>
      </w:r>
      <w:r w:rsidRPr="00A71420">
        <w:rPr>
          <w:rFonts w:ascii="ITC Avant Garde" w:hAnsi="ITC Avant Garde"/>
        </w:rPr>
        <w:t xml:space="preserve">Derivado de lo anterior, el personal de la </w:t>
      </w:r>
      <w:r w:rsidRPr="00A71420">
        <w:rPr>
          <w:rFonts w:ascii="ITC Avant Garde" w:hAnsi="ITC Avant Garde"/>
          <w:b/>
        </w:rPr>
        <w:t>“DGV”</w:t>
      </w:r>
      <w:r w:rsidRPr="00A71420">
        <w:rPr>
          <w:rFonts w:ascii="ITC Avant Garde" w:hAnsi="ITC Avant Garde"/>
        </w:rPr>
        <w:t xml:space="preserve"> </w:t>
      </w:r>
      <w:r w:rsidRPr="00A71420">
        <w:rPr>
          <w:rFonts w:ascii="ITC Avant Garde" w:hAnsi="ITC Avant Garde" w:cs="Arial"/>
          <w:sz w:val="21"/>
          <w:szCs w:val="21"/>
        </w:rPr>
        <w:t>se avocó a la búsqueda en la infraestructura de estaciones de Frecuencia Modulada de la página de internet del Instituto</w:t>
      </w:r>
      <w:r w:rsidRPr="00A71420">
        <w:rPr>
          <w:rFonts w:ascii="ITC Avant Garde" w:hAnsi="ITC Avant Garde" w:cs="Arial"/>
          <w:sz w:val="21"/>
          <w:szCs w:val="21"/>
          <w:vertAlign w:val="superscript"/>
        </w:rPr>
        <w:footnoteReference w:id="1"/>
      </w:r>
      <w:r w:rsidRPr="00A71420">
        <w:rPr>
          <w:rFonts w:ascii="ITC Avant Garde" w:hAnsi="ITC Avant Garde" w:cs="Arial"/>
          <w:sz w:val="21"/>
          <w:szCs w:val="21"/>
        </w:rPr>
        <w:t xml:space="preserve">, con el objeto de constatar si la frecuencia </w:t>
      </w:r>
      <w:r w:rsidRPr="00A71420">
        <w:rPr>
          <w:rFonts w:ascii="ITC Avant Garde" w:hAnsi="ITC Avant Garde" w:cs="Arial"/>
          <w:b/>
          <w:sz w:val="21"/>
          <w:szCs w:val="21"/>
        </w:rPr>
        <w:t>97.1 MHz</w:t>
      </w:r>
      <w:r w:rsidRPr="00A71420">
        <w:rPr>
          <w:rFonts w:ascii="ITC Avant Garde" w:hAnsi="ITC Avant Garde" w:cs="Arial"/>
          <w:sz w:val="21"/>
          <w:szCs w:val="21"/>
        </w:rPr>
        <w:t>, en el Municipio de Chimalhuacán</w:t>
      </w:r>
      <w:r w:rsidR="00F108A3" w:rsidRPr="00A71420">
        <w:rPr>
          <w:rFonts w:ascii="ITC Avant Garde" w:hAnsi="ITC Avant Garde" w:cs="Arial"/>
          <w:sz w:val="21"/>
          <w:szCs w:val="21"/>
        </w:rPr>
        <w:t>, Estado de México, se encontrab</w:t>
      </w:r>
      <w:r w:rsidRPr="00A71420">
        <w:rPr>
          <w:rFonts w:ascii="ITC Avant Garde" w:hAnsi="ITC Avant Garde" w:cs="Arial"/>
          <w:sz w:val="21"/>
          <w:szCs w:val="21"/>
        </w:rPr>
        <w:t>a registrada, sin embargo de dicha búsqueda no se advirtió registro alguno.</w:t>
      </w:r>
    </w:p>
    <w:p w:rsidR="00527762" w:rsidRPr="00A71420" w:rsidRDefault="00ED1B51" w:rsidP="00527762">
      <w:pPr>
        <w:spacing w:before="240" w:line="360" w:lineRule="auto"/>
        <w:jc w:val="both"/>
        <w:rPr>
          <w:rFonts w:ascii="ITC Avant Garde" w:hAnsi="ITC Avant Garde"/>
        </w:rPr>
      </w:pPr>
      <w:r w:rsidRPr="00A71420">
        <w:rPr>
          <w:rFonts w:ascii="ITC Avant Garde" w:hAnsi="ITC Avant Garde"/>
        </w:rPr>
        <w:t xml:space="preserve">Asimismo, con las coordenadas geográficas proporcionadas por la </w:t>
      </w:r>
      <w:r w:rsidRPr="00A71420">
        <w:rPr>
          <w:rFonts w:ascii="ITC Avant Garde" w:hAnsi="ITC Avant Garde"/>
          <w:b/>
        </w:rPr>
        <w:t>“DGAVER”</w:t>
      </w:r>
      <w:r w:rsidRPr="00A71420">
        <w:rPr>
          <w:rFonts w:ascii="ITC Avant Garde" w:hAnsi="ITC Avant Garde"/>
        </w:rPr>
        <w:t xml:space="preserve">, y con el apoyo de la tecnología cartográfica contenida en la herramienta software denominada “Google </w:t>
      </w:r>
      <w:proofErr w:type="spellStart"/>
      <w:r w:rsidRPr="00A71420">
        <w:rPr>
          <w:rFonts w:ascii="ITC Avant Garde" w:hAnsi="ITC Avant Garde"/>
        </w:rPr>
        <w:t>Earth</w:t>
      </w:r>
      <w:proofErr w:type="spellEnd"/>
      <w:r w:rsidRPr="00A71420">
        <w:rPr>
          <w:rFonts w:ascii="ITC Avant Garde" w:hAnsi="ITC Avant Garde"/>
        </w:rPr>
        <w:t xml:space="preserve">”, se identificó la ubicación del inmueble donde presuntamente se encontraba instalada la estación de radiodifusión operando en la frecuencia </w:t>
      </w:r>
      <w:r w:rsidRPr="00A71420">
        <w:rPr>
          <w:rFonts w:ascii="ITC Avant Garde" w:hAnsi="ITC Avant Garde"/>
          <w:b/>
        </w:rPr>
        <w:t xml:space="preserve">97.1 MHz, </w:t>
      </w:r>
      <w:r w:rsidRPr="00A71420">
        <w:rPr>
          <w:rFonts w:ascii="ITC Avant Garde" w:hAnsi="ITC Avant Garde"/>
        </w:rPr>
        <w:t>siendo este el de</w:t>
      </w:r>
      <w:r w:rsidRPr="00A71420">
        <w:rPr>
          <w:rFonts w:ascii="ITC Avant Garde" w:hAnsi="ITC Avant Garde"/>
          <w:b/>
        </w:rPr>
        <w:t xml:space="preserve"> </w:t>
      </w:r>
      <w:r w:rsidR="00043691" w:rsidRPr="00A71420">
        <w:rPr>
          <w:rFonts w:ascii="ITC Avant Garde" w:hAnsi="ITC Avant Garde"/>
          <w:b/>
          <w:color w:val="0000FF"/>
        </w:rPr>
        <w:t>“CONFIDENCIAL POR LEY”</w:t>
      </w:r>
      <w:r w:rsidRPr="00A71420">
        <w:rPr>
          <w:rFonts w:ascii="ITC Avant Garde" w:hAnsi="ITC Avant Garde"/>
        </w:rPr>
        <w:t>, Municipio de Chimalhuacán, Estado de México.</w:t>
      </w:r>
    </w:p>
    <w:p w:rsidR="00527762" w:rsidRPr="00A71420" w:rsidRDefault="00ED1B51"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lastRenderedPageBreak/>
        <w:t xml:space="preserve">TERCERO. </w:t>
      </w:r>
      <w:r w:rsidRPr="00A71420">
        <w:rPr>
          <w:rFonts w:ascii="ITC Avant Garde" w:hAnsi="ITC Avant Garde"/>
        </w:rPr>
        <w:t xml:space="preserve">En ejercicio de las atribuciones previstas en el artículo 43, fracción VI del Estatuto Orgánico del Instituto, la </w:t>
      </w:r>
      <w:r w:rsidRPr="00A71420">
        <w:rPr>
          <w:rFonts w:ascii="ITC Avant Garde" w:hAnsi="ITC Avant Garde"/>
          <w:b/>
        </w:rPr>
        <w:t>“DGV”</w:t>
      </w:r>
      <w:r w:rsidRPr="00A71420">
        <w:rPr>
          <w:rFonts w:ascii="ITC Avant Garde" w:hAnsi="ITC Avant Garde"/>
        </w:rPr>
        <w:t xml:space="preserve"> </w:t>
      </w:r>
      <w:r w:rsidR="00B51EBE" w:rsidRPr="00A71420">
        <w:rPr>
          <w:rFonts w:ascii="ITC Avant Garde" w:hAnsi="ITC Avant Garde"/>
        </w:rPr>
        <w:t xml:space="preserve">Mediante oficio IFT/225/UC/DG-VER/578/2016, </w:t>
      </w:r>
      <w:r w:rsidRPr="00A71420">
        <w:rPr>
          <w:rFonts w:ascii="ITC Avant Garde" w:hAnsi="ITC Avant Garde"/>
        </w:rPr>
        <w:t xml:space="preserve">emitió la orden de inspección-verificación </w:t>
      </w:r>
      <w:r w:rsidRPr="00A71420">
        <w:rPr>
          <w:rFonts w:ascii="ITC Avant Garde" w:hAnsi="ITC Avant Garde"/>
          <w:b/>
        </w:rPr>
        <w:t xml:space="preserve">IFT/DF/DGV/138/2016 </w:t>
      </w:r>
      <w:r w:rsidRPr="00A71420">
        <w:rPr>
          <w:rFonts w:ascii="ITC Avant Garde" w:hAnsi="ITC Avant Garde"/>
        </w:rPr>
        <w:t xml:space="preserve">de catorce de marzo de dos mil dieciséis, al “PROPIETARIO Y/O POSEEDOR Y/O RESPONSABLE Y/O ENCARGADO del inmueble ubicado en; </w:t>
      </w:r>
      <w:r w:rsidR="00043691" w:rsidRPr="00A71420">
        <w:rPr>
          <w:rFonts w:ascii="ITC Avant Garde" w:hAnsi="ITC Avant Garde"/>
          <w:b/>
          <w:color w:val="0000FF"/>
        </w:rPr>
        <w:t>“CONFIDENCIAL POR LEY”</w:t>
      </w:r>
      <w:r w:rsidRPr="00A71420">
        <w:rPr>
          <w:rFonts w:ascii="ITC Avant Garde" w:hAnsi="ITC Avant Garde"/>
        </w:rPr>
        <w:t>, Municipio de Chimalhuacán, Estado de México”, así como de las instalaciones y equipos de radiodifusión localizados en el mismo</w:t>
      </w:r>
      <w:r w:rsidR="00B51EBE" w:rsidRPr="00A71420">
        <w:rPr>
          <w:rFonts w:ascii="ITC Avant Garde" w:hAnsi="ITC Avant Garde"/>
        </w:rPr>
        <w:t>, con el objeto de “…verificar que la estación que transmite en la frecuencia 97.1 MHZ, cuente con la concesión o autorización emitida por  autoridad competente que permita el uso legal de la frecuencia referida, así como verificar los equipos de radiodifusión instalados para su transmisión..”</w:t>
      </w:r>
      <w:r w:rsidRPr="00A71420">
        <w:rPr>
          <w:rFonts w:ascii="ITC Avant Garde" w:hAnsi="ITC Avant Garde"/>
        </w:rPr>
        <w:t>.</w:t>
      </w:r>
    </w:p>
    <w:p w:rsidR="00527762" w:rsidRPr="00A71420" w:rsidRDefault="00ED1B51" w:rsidP="00527762">
      <w:pPr>
        <w:spacing w:before="240" w:line="360" w:lineRule="auto"/>
        <w:jc w:val="both"/>
        <w:rPr>
          <w:rFonts w:ascii="ITC Avant Garde" w:eastAsia="Times New Roman" w:hAnsi="ITC Avant Garde"/>
          <w:bCs/>
          <w:color w:val="000000"/>
          <w:lang w:eastAsia="es-MX"/>
        </w:rPr>
      </w:pPr>
      <w:r w:rsidRPr="00A71420">
        <w:rPr>
          <w:rFonts w:ascii="ITC Avant Garde" w:hAnsi="ITC Avant Garde" w:cs="Tahoma"/>
          <w:b/>
        </w:rPr>
        <w:t>CUARTO</w:t>
      </w:r>
      <w:r w:rsidR="00AE3F03" w:rsidRPr="00A71420">
        <w:rPr>
          <w:rFonts w:ascii="ITC Avant Garde" w:hAnsi="ITC Avant Garde" w:cs="Tahoma"/>
          <w:b/>
        </w:rPr>
        <w:t>.</w:t>
      </w:r>
      <w:r w:rsidR="00AE3F03" w:rsidRPr="00A71420">
        <w:rPr>
          <w:rFonts w:ascii="ITC Avant Garde" w:hAnsi="ITC Avant Garde" w:cs="Tahoma"/>
        </w:rPr>
        <w:t xml:space="preserve"> </w:t>
      </w:r>
      <w:r w:rsidR="00AE3F03" w:rsidRPr="00A71420">
        <w:rPr>
          <w:rFonts w:ascii="ITC Avant Garde" w:eastAsia="Times New Roman" w:hAnsi="ITC Avant Garde"/>
          <w:bCs/>
          <w:color w:val="000000"/>
          <w:lang w:eastAsia="es-MX"/>
        </w:rPr>
        <w:t xml:space="preserve">Con la finalidad de dar cumplimiento a la orden de visita señalada en el resultando inmediato anterior, el </w:t>
      </w:r>
      <w:r w:rsidR="00D41B93" w:rsidRPr="00A71420">
        <w:rPr>
          <w:rFonts w:ascii="ITC Avant Garde" w:eastAsia="Times New Roman" w:hAnsi="ITC Avant Garde"/>
          <w:bCs/>
          <w:color w:val="000000"/>
          <w:lang w:eastAsia="es-MX"/>
        </w:rPr>
        <w:t>quince de marzo</w:t>
      </w:r>
      <w:r w:rsidR="00734984" w:rsidRPr="00A71420">
        <w:rPr>
          <w:rFonts w:ascii="ITC Avant Garde" w:eastAsia="Times New Roman" w:hAnsi="ITC Avant Garde"/>
          <w:bCs/>
          <w:color w:val="000000"/>
          <w:lang w:eastAsia="es-MX"/>
        </w:rPr>
        <w:t xml:space="preserve"> de dos mil dieciséis</w:t>
      </w:r>
      <w:r w:rsidR="00AE3F03" w:rsidRPr="00A71420">
        <w:rPr>
          <w:rFonts w:ascii="ITC Avant Garde" w:eastAsia="Times New Roman" w:hAnsi="ITC Avant Garde"/>
          <w:bCs/>
          <w:color w:val="000000"/>
          <w:lang w:eastAsia="es-MX"/>
        </w:rPr>
        <w:t xml:space="preserve">, los inspectores verificadores de telecomunicaciones y radiodifusión comisionados (en lo sucesivo </w:t>
      </w:r>
      <w:r w:rsidR="00AE3F03" w:rsidRPr="00A71420">
        <w:rPr>
          <w:rFonts w:ascii="ITC Avant Garde" w:eastAsia="Times New Roman" w:hAnsi="ITC Avant Garde"/>
          <w:b/>
          <w:bCs/>
          <w:color w:val="000000"/>
          <w:lang w:eastAsia="es-MX"/>
        </w:rPr>
        <w:t>“LOS VERIFICADORES”)</w:t>
      </w:r>
      <w:r w:rsidR="00AE3F03" w:rsidRPr="00A71420">
        <w:rPr>
          <w:rFonts w:ascii="ITC Avant Garde" w:eastAsia="Times New Roman" w:hAnsi="ITC Avant Garde"/>
          <w:bCs/>
          <w:color w:val="000000"/>
          <w:lang w:eastAsia="es-MX"/>
        </w:rPr>
        <w:t xml:space="preserve"> se constituyeron en el domicilio ubicado en </w:t>
      </w:r>
      <w:r w:rsidR="00043691" w:rsidRPr="00A71420">
        <w:rPr>
          <w:rFonts w:ascii="ITC Avant Garde" w:hAnsi="ITC Avant Garde"/>
          <w:b/>
          <w:color w:val="0000FF"/>
        </w:rPr>
        <w:t>“CONFIDENCIAL POR LEY”,</w:t>
      </w:r>
      <w:r w:rsidRPr="00A71420">
        <w:rPr>
          <w:rFonts w:ascii="ITC Avant Garde" w:hAnsi="ITC Avant Garde"/>
          <w:b/>
        </w:rPr>
        <w:t xml:space="preserve"> Municipio de Chimalhuacán, Estado de México</w:t>
      </w:r>
      <w:r w:rsidR="00734984" w:rsidRPr="00A71420">
        <w:rPr>
          <w:rFonts w:ascii="ITC Avant Garde" w:hAnsi="ITC Avant Garde"/>
          <w:b/>
        </w:rPr>
        <w:t>,</w:t>
      </w:r>
      <w:r w:rsidR="00AE3F03" w:rsidRPr="00A71420">
        <w:rPr>
          <w:rFonts w:ascii="ITC Avant Garde" w:eastAsia="Times New Roman" w:hAnsi="ITC Avant Garde"/>
          <w:bCs/>
          <w:color w:val="000000"/>
          <w:lang w:eastAsia="es-MX"/>
        </w:rPr>
        <w:t xml:space="preserve"> levantándose el acta </w:t>
      </w:r>
      <w:r w:rsidR="00AE3F03" w:rsidRPr="00A71420">
        <w:rPr>
          <w:rFonts w:ascii="ITC Avant Garde" w:hAnsi="ITC Avant Garde" w:cs="Tahoma"/>
        </w:rPr>
        <w:t>de verificación ordinaria</w:t>
      </w:r>
      <w:r w:rsidR="00AE3F03" w:rsidRPr="00A71420">
        <w:rPr>
          <w:rFonts w:ascii="ITC Avant Garde" w:eastAsia="Times New Roman" w:hAnsi="ITC Avant Garde"/>
          <w:bCs/>
          <w:color w:val="000000"/>
          <w:lang w:eastAsia="es-MX"/>
        </w:rPr>
        <w:t xml:space="preserve"> </w:t>
      </w:r>
      <w:r w:rsidR="00AE3F03" w:rsidRPr="00A71420">
        <w:rPr>
          <w:rFonts w:ascii="ITC Avant Garde" w:eastAsia="Times New Roman" w:hAnsi="ITC Avant Garde"/>
          <w:b/>
          <w:bCs/>
          <w:color w:val="000000"/>
          <w:lang w:eastAsia="es-MX"/>
        </w:rPr>
        <w:t>IFT/DF/DGV/</w:t>
      </w:r>
      <w:r w:rsidRPr="00A71420">
        <w:rPr>
          <w:rFonts w:ascii="ITC Avant Garde" w:eastAsia="Times New Roman" w:hAnsi="ITC Avant Garde"/>
          <w:b/>
          <w:bCs/>
          <w:color w:val="000000"/>
          <w:lang w:eastAsia="es-MX"/>
        </w:rPr>
        <w:t>138</w:t>
      </w:r>
      <w:r w:rsidR="00AE3F03" w:rsidRPr="00A71420">
        <w:rPr>
          <w:rFonts w:ascii="ITC Avant Garde" w:eastAsia="Times New Roman" w:hAnsi="ITC Avant Garde"/>
          <w:b/>
          <w:bCs/>
          <w:color w:val="000000"/>
          <w:lang w:eastAsia="es-MX"/>
        </w:rPr>
        <w:t>/201</w:t>
      </w:r>
      <w:r w:rsidR="00734984" w:rsidRPr="00A71420">
        <w:rPr>
          <w:rFonts w:ascii="ITC Avant Garde" w:eastAsia="Times New Roman" w:hAnsi="ITC Avant Garde"/>
          <w:b/>
          <w:bCs/>
          <w:color w:val="000000"/>
          <w:lang w:eastAsia="es-MX"/>
        </w:rPr>
        <w:t>6</w:t>
      </w:r>
      <w:r w:rsidR="00AE3F03" w:rsidRPr="00A71420">
        <w:rPr>
          <w:rFonts w:ascii="ITC Avant Garde" w:eastAsia="Times New Roman" w:hAnsi="ITC Avant Garde"/>
          <w:bCs/>
          <w:color w:val="000000"/>
          <w:lang w:eastAsia="es-MX"/>
        </w:rPr>
        <w:t xml:space="preserve"> en lo sucesivo el</w:t>
      </w:r>
      <w:r w:rsidR="00AE3F03" w:rsidRPr="00A71420">
        <w:rPr>
          <w:rFonts w:ascii="ITC Avant Garde" w:eastAsia="Times New Roman" w:hAnsi="ITC Avant Garde"/>
          <w:b/>
          <w:bCs/>
          <w:color w:val="000000"/>
          <w:lang w:eastAsia="es-MX"/>
        </w:rPr>
        <w:t xml:space="preserve"> “ACTA DE VERIFICACIÓN ORDINARIA”, </w:t>
      </w:r>
      <w:r w:rsidR="00AE3F03" w:rsidRPr="00A71420">
        <w:rPr>
          <w:rFonts w:ascii="ITC Avant Garde" w:eastAsia="Times New Roman" w:hAnsi="ITC Avant Garde"/>
          <w:bCs/>
          <w:color w:val="000000"/>
          <w:lang w:eastAsia="es-MX"/>
        </w:rPr>
        <w:t xml:space="preserve">en la cual se hizo constar que en el citado domicilio se detectaron equipos de radiodifusión operando en la frecuencia </w:t>
      </w:r>
      <w:r w:rsidRPr="00A71420">
        <w:rPr>
          <w:rFonts w:ascii="ITC Avant Garde" w:eastAsia="Times New Roman" w:hAnsi="ITC Avant Garde"/>
          <w:b/>
          <w:bCs/>
          <w:color w:val="000000"/>
          <w:lang w:eastAsia="es-MX"/>
        </w:rPr>
        <w:t>97.1</w:t>
      </w:r>
      <w:r w:rsidR="00AE3F03" w:rsidRPr="00A71420">
        <w:rPr>
          <w:rFonts w:ascii="ITC Avant Garde" w:eastAsia="Times New Roman" w:hAnsi="ITC Avant Garde"/>
          <w:b/>
          <w:bCs/>
          <w:color w:val="000000"/>
          <w:lang w:eastAsia="es-MX"/>
        </w:rPr>
        <w:t xml:space="preserve">MHz </w:t>
      </w:r>
      <w:r w:rsidR="00AE3F03" w:rsidRPr="00A71420">
        <w:rPr>
          <w:rFonts w:ascii="ITC Avant Garde" w:eastAsia="Times New Roman" w:hAnsi="ITC Avant Garde"/>
          <w:bCs/>
          <w:color w:val="000000"/>
          <w:lang w:eastAsia="es-MX"/>
        </w:rPr>
        <w:t>sin contar con la concesión, permiso o autorización correspondiente.</w:t>
      </w:r>
    </w:p>
    <w:p w:rsidR="00527762" w:rsidRPr="00A71420" w:rsidRDefault="00ED1B51"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t>QUINTO</w:t>
      </w:r>
      <w:r w:rsidRPr="00A71420">
        <w:rPr>
          <w:rFonts w:ascii="ITC Avant Garde" w:eastAsia="Times New Roman" w:hAnsi="ITC Avant Garde"/>
          <w:bCs/>
          <w:color w:val="000000"/>
          <w:lang w:eastAsia="es-MX"/>
        </w:rPr>
        <w:t xml:space="preserve">. </w:t>
      </w:r>
      <w:r w:rsidRPr="00A71420">
        <w:rPr>
          <w:rFonts w:ascii="ITC Avant Garde" w:hAnsi="ITC Avant Garde" w:cs="Tahoma"/>
        </w:rPr>
        <w:t xml:space="preserve">Dentro del acta de verificación ordinaria número </w:t>
      </w:r>
      <w:r w:rsidRPr="00A71420">
        <w:rPr>
          <w:rFonts w:ascii="ITC Avant Garde" w:hAnsi="ITC Avant Garde" w:cs="Tahoma"/>
          <w:b/>
        </w:rPr>
        <w:t>IFT/</w:t>
      </w:r>
      <w:r w:rsidR="00B51EBE" w:rsidRPr="00A71420">
        <w:rPr>
          <w:rFonts w:ascii="ITC Avant Garde" w:hAnsi="ITC Avant Garde" w:cs="Tahoma"/>
          <w:b/>
        </w:rPr>
        <w:t>UC</w:t>
      </w:r>
      <w:r w:rsidRPr="00A71420">
        <w:rPr>
          <w:rFonts w:ascii="ITC Avant Garde" w:hAnsi="ITC Avant Garde" w:cs="Tahoma"/>
          <w:b/>
        </w:rPr>
        <w:t>/DGV/138/2016</w:t>
      </w:r>
      <w:r w:rsidRPr="00A71420">
        <w:rPr>
          <w:rFonts w:ascii="ITC Avant Garde" w:hAnsi="ITC Avant Garde" w:cs="Tahoma"/>
        </w:rPr>
        <w:t xml:space="preserve">, </w:t>
      </w:r>
      <w:r w:rsidRPr="00A71420">
        <w:rPr>
          <w:rFonts w:ascii="ITC Avant Garde" w:hAnsi="ITC Avant Garde" w:cs="Tahoma"/>
          <w:b/>
        </w:rPr>
        <w:t>“LOS VERIFICADORES”</w:t>
      </w:r>
      <w:r w:rsidRPr="00A71420">
        <w:rPr>
          <w:rFonts w:ascii="ITC Avant Garde" w:hAnsi="ITC Avant Garde" w:cs="Tahoma"/>
        </w:rPr>
        <w:t xml:space="preserve">, hicieron constar que en el inmueble </w:t>
      </w:r>
      <w:r w:rsidRPr="00A71420">
        <w:rPr>
          <w:rFonts w:ascii="ITC Avant Garde" w:hAnsi="ITC Avant Garde"/>
        </w:rPr>
        <w:t xml:space="preserve">citado, se detectaron equipos de radiodifusión operando la frecuencia </w:t>
      </w:r>
      <w:r w:rsidRPr="00A71420">
        <w:rPr>
          <w:rFonts w:ascii="ITC Avant Garde" w:hAnsi="ITC Avant Garde"/>
          <w:b/>
        </w:rPr>
        <w:t>97.1 MHz</w:t>
      </w:r>
      <w:r w:rsidRPr="00A71420">
        <w:rPr>
          <w:rFonts w:ascii="ITC Avant Garde" w:hAnsi="ITC Avant Garde"/>
        </w:rPr>
        <w:t xml:space="preserve">. Asimismo, se asentó que la diligencia fue atendida por una persona quien dijo llamarse </w:t>
      </w:r>
      <w:r w:rsidR="00043691" w:rsidRPr="00A71420">
        <w:rPr>
          <w:rFonts w:ascii="ITC Avant Garde" w:hAnsi="ITC Avant Garde"/>
          <w:b/>
          <w:color w:val="0000FF"/>
        </w:rPr>
        <w:t>“CONFIDENCIAL POR LEY”</w:t>
      </w:r>
      <w:r w:rsidRPr="00A71420">
        <w:rPr>
          <w:rFonts w:ascii="ITC Avant Garde" w:hAnsi="ITC Avant Garde"/>
        </w:rPr>
        <w:t xml:space="preserve">, </w:t>
      </w:r>
      <w:r w:rsidR="00F108A3" w:rsidRPr="00A71420">
        <w:rPr>
          <w:rFonts w:ascii="ITC Avant Garde" w:hAnsi="ITC Avant Garde"/>
        </w:rPr>
        <w:t>quien manifestó ser el propietario de los equipos que se encontraron instalados y en operación</w:t>
      </w:r>
      <w:r w:rsidRPr="00A71420">
        <w:rPr>
          <w:rFonts w:ascii="ITC Avant Garde" w:hAnsi="ITC Avant Garde" w:cs="Tahoma"/>
        </w:rPr>
        <w:t>.</w:t>
      </w:r>
      <w:r w:rsidRPr="00A71420">
        <w:rPr>
          <w:rFonts w:ascii="ITC Avant Garde" w:eastAsia="Times New Roman" w:hAnsi="ITC Avant Garde"/>
          <w:bCs/>
          <w:color w:val="000000"/>
          <w:lang w:eastAsia="es-MX"/>
        </w:rPr>
        <w:t xml:space="preserve">  </w:t>
      </w:r>
    </w:p>
    <w:p w:rsidR="00527762" w:rsidRPr="00A71420" w:rsidRDefault="00ED1B51" w:rsidP="00527762">
      <w:pPr>
        <w:spacing w:before="240" w:line="360" w:lineRule="auto"/>
        <w:contextualSpacing/>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lastRenderedPageBreak/>
        <w:t xml:space="preserve">SEXTO. </w:t>
      </w:r>
      <w:r w:rsidRPr="00A71420">
        <w:rPr>
          <w:rFonts w:ascii="ITC Avant Garde" w:hAnsi="ITC Avant Garde"/>
        </w:rPr>
        <w:t xml:space="preserve">Una vez cubiertos los requisitos de ley, </w:t>
      </w:r>
      <w:r w:rsidRPr="00A71420">
        <w:rPr>
          <w:rFonts w:ascii="ITC Avant Garde" w:hAnsi="ITC Avant Garde"/>
          <w:b/>
        </w:rPr>
        <w:t>“</w:t>
      </w:r>
      <w:r w:rsidRPr="00A71420">
        <w:rPr>
          <w:rFonts w:ascii="ITC Avant Garde" w:hAnsi="ITC Avant Garde" w:cs="Tahoma"/>
          <w:b/>
        </w:rPr>
        <w:t>LOS VERIFICADORES”</w:t>
      </w:r>
      <w:r w:rsidRPr="00A71420">
        <w:rPr>
          <w:rFonts w:ascii="ITC Avant Garde" w:hAnsi="ITC Avant Garde" w:cs="Tahoma"/>
        </w:rPr>
        <w:t xml:space="preserve"> acompañados de la persona que atendió la visita en el inmueble señalado y de los testigos de asistencia, procedieron a verificar las instalaciones de la </w:t>
      </w:r>
      <w:r w:rsidRPr="00A71420">
        <w:rPr>
          <w:rFonts w:ascii="ITC Avant Garde" w:hAnsi="ITC Avant Garde"/>
        </w:rPr>
        <w:t xml:space="preserve">radiodifusora que operaba la frecuencia </w:t>
      </w:r>
      <w:r w:rsidRPr="00A71420">
        <w:rPr>
          <w:rFonts w:ascii="ITC Avant Garde" w:hAnsi="ITC Avant Garde"/>
          <w:b/>
        </w:rPr>
        <w:t xml:space="preserve">97.1 MHz, </w:t>
      </w:r>
      <w:r w:rsidR="00BF74E1" w:rsidRPr="00A71420">
        <w:rPr>
          <w:rFonts w:ascii="ITC Avant Garde" w:hAnsi="ITC Avant Garde"/>
        </w:rPr>
        <w:t>y</w:t>
      </w:r>
      <w:r w:rsidRPr="00A71420">
        <w:rPr>
          <w:rFonts w:ascii="ITC Avant Garde" w:hAnsi="ITC Avant Garde" w:cs="Tahoma"/>
        </w:rPr>
        <w:t xml:space="preserve"> solicitaron a la persona que recibió la visita </w:t>
      </w:r>
      <w:r w:rsidR="00BF74E1" w:rsidRPr="00A71420">
        <w:rPr>
          <w:rFonts w:ascii="ITC Avant Garde" w:hAnsi="ITC Avant Garde" w:cs="Tahoma"/>
        </w:rPr>
        <w:t>que</w:t>
      </w:r>
      <w:r w:rsidRPr="00A71420">
        <w:rPr>
          <w:rFonts w:ascii="ITC Avant Garde" w:hAnsi="ITC Avant Garde" w:cs="Tahoma"/>
        </w:rPr>
        <w:t xml:space="preserve"> informara si la estación que transmite en </w:t>
      </w:r>
      <w:r w:rsidR="00BF74E1" w:rsidRPr="00A71420">
        <w:rPr>
          <w:rFonts w:ascii="ITC Avant Garde" w:hAnsi="ITC Avant Garde" w:cs="Tahoma"/>
        </w:rPr>
        <w:t>dicha</w:t>
      </w:r>
      <w:r w:rsidRPr="00A71420">
        <w:rPr>
          <w:rFonts w:ascii="ITC Avant Garde" w:hAnsi="ITC Avant Garde" w:cs="Tahoma"/>
        </w:rPr>
        <w:t xml:space="preserve"> frecuencia cuenta con concesión o permiso expedido por el Instituto</w:t>
      </w:r>
      <w:r w:rsidRPr="00A71420">
        <w:rPr>
          <w:rFonts w:ascii="ITC Avant Garde" w:hAnsi="ITC Avant Garde"/>
        </w:rPr>
        <w:t>,</w:t>
      </w:r>
      <w:r w:rsidRPr="00A71420">
        <w:rPr>
          <w:rFonts w:ascii="ITC Avant Garde" w:hAnsi="ITC Avant Garde"/>
          <w:b/>
        </w:rPr>
        <w:t xml:space="preserve"> </w:t>
      </w:r>
      <w:r w:rsidRPr="00A71420">
        <w:rPr>
          <w:rFonts w:ascii="ITC Avant Garde" w:hAnsi="ITC Avant Garde" w:cs="Tahoma"/>
        </w:rPr>
        <w:t xml:space="preserve">a lo que </w:t>
      </w:r>
      <w:r w:rsidRPr="00A71420">
        <w:rPr>
          <w:rFonts w:ascii="ITC Avant Garde" w:hAnsi="ITC Avant Garde"/>
          <w:b/>
        </w:rPr>
        <w:t xml:space="preserve">“LA VISITADA” </w:t>
      </w:r>
      <w:r w:rsidRPr="00A71420">
        <w:rPr>
          <w:rFonts w:ascii="ITC Avant Garde" w:hAnsi="ITC Avant Garde" w:cs="Tahoma"/>
        </w:rPr>
        <w:t>manifestó</w:t>
      </w:r>
      <w:r w:rsidR="00BF74E1" w:rsidRPr="00A71420">
        <w:rPr>
          <w:rFonts w:ascii="ITC Avant Garde" w:hAnsi="ITC Avant Garde" w:cs="Tahoma"/>
        </w:rPr>
        <w:t xml:space="preserve"> que no </w:t>
      </w:r>
      <w:r w:rsidR="00D41B93" w:rsidRPr="00A71420">
        <w:rPr>
          <w:rFonts w:ascii="ITC Avant Garde" w:hAnsi="ITC Avant Garde" w:cs="Tahoma"/>
        </w:rPr>
        <w:t>y que tenía un amparo que presentaría en su momento</w:t>
      </w:r>
      <w:r w:rsidRPr="00A71420">
        <w:rPr>
          <w:rFonts w:ascii="ITC Avant Garde" w:hAnsi="ITC Avant Garde" w:cs="Tahoma"/>
        </w:rPr>
        <w:t>.</w:t>
      </w:r>
    </w:p>
    <w:p w:rsidR="00527762" w:rsidRPr="00A71420" w:rsidRDefault="00620545" w:rsidP="00527762">
      <w:pPr>
        <w:pStyle w:val="Textoindependiente"/>
        <w:spacing w:before="240" w:after="200" w:line="360" w:lineRule="auto"/>
        <w:jc w:val="both"/>
        <w:rPr>
          <w:rFonts w:ascii="ITC Avant Garde" w:hAnsi="ITC Avant Garde"/>
        </w:rPr>
      </w:pPr>
      <w:r w:rsidRPr="00A71420">
        <w:rPr>
          <w:rFonts w:ascii="ITC Avant Garde" w:eastAsia="Times New Roman" w:hAnsi="ITC Avant Garde"/>
          <w:b/>
          <w:bCs/>
          <w:color w:val="000000"/>
          <w:lang w:eastAsia="es-MX"/>
        </w:rPr>
        <w:t xml:space="preserve">SÉPTIMO. </w:t>
      </w:r>
      <w:r w:rsidR="00ED1B51" w:rsidRPr="00A71420">
        <w:rPr>
          <w:rFonts w:ascii="ITC Avant Garde" w:eastAsia="Times New Roman" w:hAnsi="ITC Avant Garde"/>
          <w:bCs/>
          <w:color w:val="000000"/>
          <w:lang w:eastAsia="es-MX"/>
        </w:rPr>
        <w:t xml:space="preserve">Mediante oficio </w:t>
      </w:r>
      <w:r w:rsidR="00ED1B51" w:rsidRPr="00A71420">
        <w:rPr>
          <w:rFonts w:ascii="ITC Avant Garde" w:hAnsi="ITC Avant Garde"/>
          <w:b/>
        </w:rPr>
        <w:t>IFT/225/UC/DG-VER/1554/2016</w:t>
      </w:r>
      <w:r w:rsidR="00ED1B51" w:rsidRPr="00A71420">
        <w:rPr>
          <w:rFonts w:ascii="ITC Avant Garde" w:hAnsi="ITC Avant Garde"/>
        </w:rPr>
        <w:t xml:space="preserve"> de seis de julio de dos mil dieciséis</w:t>
      </w:r>
      <w:r w:rsidR="00ED1B51" w:rsidRPr="00A71420">
        <w:rPr>
          <w:rFonts w:ascii="ITC Avant Garde" w:eastAsia="Times New Roman" w:hAnsi="ITC Avant Garde"/>
          <w:bCs/>
          <w:color w:val="000000"/>
          <w:lang w:eastAsia="es-MX"/>
        </w:rPr>
        <w:t xml:space="preserve">, la </w:t>
      </w:r>
      <w:r w:rsidR="00ED1B51" w:rsidRPr="00A71420">
        <w:rPr>
          <w:rFonts w:ascii="ITC Avant Garde" w:eastAsia="Times New Roman" w:hAnsi="ITC Avant Garde"/>
          <w:b/>
          <w:bCs/>
          <w:color w:val="000000"/>
          <w:lang w:eastAsia="es-MX"/>
        </w:rPr>
        <w:t xml:space="preserve">DGV </w:t>
      </w:r>
      <w:r w:rsidR="00ED1B51" w:rsidRPr="00A71420">
        <w:rPr>
          <w:rFonts w:ascii="ITC Avant Garde" w:eastAsia="Times New Roman" w:hAnsi="ITC Avant Garde"/>
          <w:bCs/>
          <w:color w:val="000000"/>
          <w:lang w:eastAsia="es-MX"/>
        </w:rPr>
        <w:t xml:space="preserve">remitió al Titular de la Unidad de Cumplimiento un “Dictamen por el cual se propone el inicio de </w:t>
      </w:r>
      <w:r w:rsidR="00ED1B51" w:rsidRPr="00A71420">
        <w:rPr>
          <w:rFonts w:ascii="ITC Avant Garde" w:eastAsia="Times New Roman" w:hAnsi="ITC Avant Garde"/>
          <w:b/>
          <w:bCs/>
          <w:caps/>
          <w:color w:val="000000"/>
          <w:lang w:eastAsia="es-MX"/>
        </w:rPr>
        <w:t xml:space="preserve">procedimiento administrativo de imposición de sanciONES </w:t>
      </w:r>
      <w:r w:rsidR="00ED1B51" w:rsidRPr="00A71420">
        <w:rPr>
          <w:rFonts w:ascii="ITC Avant Garde" w:eastAsia="Times New Roman" w:hAnsi="ITC Avant Garde"/>
          <w:bCs/>
          <w:color w:val="000000"/>
          <w:lang w:eastAsia="es-MX"/>
        </w:rPr>
        <w:t xml:space="preserve">y la </w:t>
      </w:r>
      <w:r w:rsidR="00ED1B51" w:rsidRPr="00A71420">
        <w:rPr>
          <w:rFonts w:ascii="ITC Avant Garde" w:eastAsia="Times New Roman" w:hAnsi="ITC Avant Garde"/>
          <w:b/>
          <w:bCs/>
          <w:caps/>
          <w:color w:val="000000"/>
          <w:lang w:eastAsia="es-MX"/>
        </w:rPr>
        <w:t>declaratoria de pérdida de bienes, instalaciones y equipos en beneficio de la Nación</w:t>
      </w:r>
      <w:r w:rsidR="00ED1B51" w:rsidRPr="00A71420">
        <w:rPr>
          <w:rFonts w:ascii="ITC Avant Garde" w:eastAsia="Times New Roman" w:hAnsi="ITC Avant Garde"/>
          <w:bCs/>
          <w:color w:val="000000"/>
          <w:lang w:eastAsia="es-MX"/>
        </w:rPr>
        <w:t xml:space="preserve">, en contra de  </w:t>
      </w:r>
      <w:r w:rsidR="00043691" w:rsidRPr="00A71420">
        <w:rPr>
          <w:rFonts w:ascii="ITC Avant Garde" w:hAnsi="ITC Avant Garde"/>
          <w:b/>
          <w:color w:val="0000FF"/>
        </w:rPr>
        <w:t>“CONFIDENCIAL POR LEY”</w:t>
      </w:r>
      <w:r w:rsidR="00ED1B51" w:rsidRPr="00A71420">
        <w:rPr>
          <w:rFonts w:ascii="ITC Avant Garde" w:hAnsi="ITC Avant Garde"/>
          <w:b/>
        </w:rPr>
        <w:t xml:space="preserve"> PROPIETARIO DE LAS INSTALACIONES Y EQUIPOS DE RADIODIFUSIÓN, DETECTADOS OPERANDO EN LA FRECUENCIA DE 97.1 MHz, EN EL INMUEBLE UBICADO EN</w:t>
      </w:r>
      <w:r w:rsidR="00ED1B51" w:rsidRPr="00A71420">
        <w:rPr>
          <w:rFonts w:ascii="ITC Avant Garde" w:hAnsi="ITC Avant Garde"/>
        </w:rPr>
        <w:t xml:space="preserve"> </w:t>
      </w:r>
      <w:r w:rsidR="00043691" w:rsidRPr="00A71420">
        <w:rPr>
          <w:rFonts w:ascii="ITC Avant Garde" w:hAnsi="ITC Avant Garde"/>
          <w:b/>
          <w:color w:val="0000FF"/>
        </w:rPr>
        <w:t>“CONFIDENCIAL POR LEY”</w:t>
      </w:r>
      <w:r w:rsidR="00ED1B51" w:rsidRPr="00A71420">
        <w:rPr>
          <w:rFonts w:ascii="ITC Avant Garde" w:hAnsi="ITC Avant Garde"/>
          <w:b/>
        </w:rPr>
        <w:t>, MUNICIPIO DE CHIMALHUACÁN, ESTADO DE MÉXICO</w:t>
      </w:r>
      <w:r w:rsidR="00ED1B51" w:rsidRPr="00A71420">
        <w:rPr>
          <w:rFonts w:ascii="ITC Avant Garde" w:hAnsi="ITC Avant Garde"/>
          <w:b/>
          <w:caps/>
        </w:rPr>
        <w:t xml:space="preserve">, </w:t>
      </w:r>
      <w:r w:rsidR="00ED1B51" w:rsidRPr="00A71420">
        <w:rPr>
          <w:rFonts w:ascii="ITC Avant Garde" w:hAnsi="ITC Avant Garde"/>
        </w:rPr>
        <w:t>por la presunta infracción de</w:t>
      </w:r>
      <w:r w:rsidR="00ED1B51" w:rsidRPr="00A71420">
        <w:rPr>
          <w:rFonts w:ascii="ITC Avant Garde" w:eastAsia="Times New Roman" w:hAnsi="ITC Avant Garde"/>
          <w:bCs/>
          <w:color w:val="000000"/>
          <w:lang w:eastAsia="es-MX"/>
        </w:rPr>
        <w:t xml:space="preserve">l </w:t>
      </w:r>
      <w:r w:rsidR="00ED1B51" w:rsidRPr="00A71420">
        <w:rPr>
          <w:rFonts w:ascii="ITC Avant Garde" w:eastAsia="Times New Roman" w:hAnsi="ITC Avant Garde"/>
          <w:b/>
          <w:bCs/>
          <w:color w:val="000000"/>
          <w:lang w:eastAsia="es-MX"/>
        </w:rPr>
        <w:t>artículo 66</w:t>
      </w:r>
      <w:r w:rsidR="00ED1B51" w:rsidRPr="00A71420">
        <w:rPr>
          <w:rFonts w:ascii="ITC Avant Garde" w:eastAsia="Times New Roman" w:hAnsi="ITC Avant Garde"/>
          <w:bCs/>
          <w:color w:val="000000"/>
          <w:lang w:eastAsia="es-MX"/>
        </w:rPr>
        <w:t xml:space="preserve"> en relación con el </w:t>
      </w:r>
      <w:r w:rsidR="00ED1B51" w:rsidRPr="00A71420">
        <w:rPr>
          <w:rFonts w:ascii="ITC Avant Garde" w:eastAsia="Times New Roman" w:hAnsi="ITC Avant Garde"/>
          <w:b/>
          <w:bCs/>
          <w:color w:val="000000"/>
          <w:lang w:eastAsia="es-MX"/>
        </w:rPr>
        <w:t>artículo</w:t>
      </w:r>
      <w:r w:rsidR="00ED1B51" w:rsidRPr="00A71420">
        <w:rPr>
          <w:rFonts w:ascii="ITC Avant Garde" w:eastAsia="Times New Roman" w:hAnsi="ITC Avant Garde"/>
          <w:bCs/>
          <w:color w:val="000000"/>
          <w:lang w:eastAsia="es-MX"/>
        </w:rPr>
        <w:t xml:space="preserve"> </w:t>
      </w:r>
      <w:r w:rsidR="00ED1B51" w:rsidRPr="00A71420">
        <w:rPr>
          <w:rFonts w:ascii="ITC Avant Garde" w:eastAsia="Times New Roman" w:hAnsi="ITC Avant Garde"/>
          <w:b/>
          <w:bCs/>
          <w:color w:val="000000"/>
          <w:lang w:eastAsia="es-MX"/>
        </w:rPr>
        <w:t>75</w:t>
      </w:r>
      <w:r w:rsidR="00ED1B51" w:rsidRPr="00A71420">
        <w:rPr>
          <w:rFonts w:ascii="ITC Avant Garde" w:eastAsia="Times New Roman" w:hAnsi="ITC Avant Garde"/>
          <w:bCs/>
          <w:color w:val="000000"/>
          <w:lang w:eastAsia="es-MX"/>
        </w:rPr>
        <w:t xml:space="preserve">, y la probable actualización de la hipótesis normativa prevista en el </w:t>
      </w:r>
      <w:r w:rsidR="00ED1B51" w:rsidRPr="00A71420">
        <w:rPr>
          <w:rFonts w:ascii="ITC Avant Garde" w:eastAsia="Times New Roman" w:hAnsi="ITC Avant Garde"/>
          <w:b/>
          <w:bCs/>
          <w:color w:val="000000"/>
          <w:lang w:eastAsia="es-MX"/>
        </w:rPr>
        <w:t>artículo 305, todos de la Ley Federal de Telecomunicaciones y Radiodifusión</w:t>
      </w:r>
      <w:r w:rsidR="00ED1B51" w:rsidRPr="00A71420">
        <w:rPr>
          <w:rFonts w:ascii="ITC Avant Garde" w:eastAsia="Times New Roman" w:hAnsi="ITC Avant Garde"/>
          <w:bCs/>
          <w:color w:val="000000"/>
          <w:lang w:eastAsia="es-MX"/>
        </w:rPr>
        <w:t xml:space="preserve">, derivado de la visita de inspección y verificación que consta en el </w:t>
      </w:r>
      <w:r w:rsidR="00ED1B51" w:rsidRPr="00A71420">
        <w:rPr>
          <w:rFonts w:ascii="ITC Avant Garde" w:eastAsia="Times New Roman" w:hAnsi="ITC Avant Garde"/>
          <w:b/>
          <w:bCs/>
          <w:color w:val="000000"/>
          <w:lang w:eastAsia="es-MX"/>
        </w:rPr>
        <w:t>Acta Verificación ordinaria número IFT/UC/DGV/138/2016.”</w:t>
      </w:r>
    </w:p>
    <w:p w:rsidR="00527762" w:rsidRPr="00A71420" w:rsidRDefault="00620545" w:rsidP="00527762">
      <w:pPr>
        <w:pStyle w:val="Textoindependiente"/>
        <w:spacing w:before="240" w:after="200" w:line="360" w:lineRule="auto"/>
        <w:jc w:val="both"/>
        <w:rPr>
          <w:rFonts w:ascii="ITC Avant Garde" w:eastAsia="Times New Roman" w:hAnsi="ITC Avant Garde"/>
          <w:b/>
          <w:bCs/>
          <w:color w:val="000000"/>
          <w:lang w:eastAsia="es-MX"/>
        </w:rPr>
      </w:pPr>
      <w:r w:rsidRPr="00A71420">
        <w:rPr>
          <w:rFonts w:ascii="ITC Avant Garde" w:hAnsi="ITC Avant Garde" w:cs="Tahoma"/>
          <w:b/>
        </w:rPr>
        <w:t>OCTAVO</w:t>
      </w:r>
      <w:r w:rsidR="00AE3F03" w:rsidRPr="00A71420">
        <w:rPr>
          <w:rFonts w:ascii="ITC Avant Garde" w:hAnsi="ITC Avant Garde" w:cs="Tahoma"/>
          <w:b/>
        </w:rPr>
        <w:t>.</w:t>
      </w:r>
      <w:r w:rsidR="00AE3F03" w:rsidRPr="00A71420">
        <w:rPr>
          <w:rFonts w:ascii="ITC Avant Garde" w:hAnsi="ITC Avant Garde" w:cs="Tahoma"/>
        </w:rPr>
        <w:t xml:space="preserve"> </w:t>
      </w:r>
      <w:r w:rsidR="00ED1B51" w:rsidRPr="00A71420">
        <w:rPr>
          <w:rFonts w:ascii="ITC Avant Garde" w:eastAsia="Times New Roman" w:hAnsi="ITC Avant Garde"/>
          <w:bCs/>
          <w:color w:val="000000"/>
          <w:lang w:eastAsia="es-MX"/>
        </w:rPr>
        <w:t>En virtud de lo anterior, por acuerdo</w:t>
      </w:r>
      <w:r w:rsidR="00ED1B51" w:rsidRPr="00A71420">
        <w:rPr>
          <w:rFonts w:ascii="ITC Avant Garde" w:eastAsia="Times New Roman" w:hAnsi="ITC Avant Garde"/>
          <w:b/>
          <w:bCs/>
          <w:color w:val="000000"/>
          <w:lang w:eastAsia="es-MX"/>
        </w:rPr>
        <w:t xml:space="preserve"> </w:t>
      </w:r>
      <w:r w:rsidR="00ED1B51" w:rsidRPr="00A71420">
        <w:rPr>
          <w:rFonts w:ascii="ITC Avant Garde" w:eastAsia="Times New Roman" w:hAnsi="ITC Avant Garde"/>
          <w:bCs/>
          <w:color w:val="000000"/>
          <w:lang w:eastAsia="es-MX"/>
        </w:rPr>
        <w:t xml:space="preserve">de veinticuatro  de agosto de dos mil dieciséis, el </w:t>
      </w:r>
      <w:r w:rsidR="00ED1B51" w:rsidRPr="00A71420">
        <w:rPr>
          <w:rFonts w:ascii="ITC Avant Garde" w:eastAsia="Times New Roman" w:hAnsi="ITC Avant Garde"/>
          <w:b/>
          <w:bCs/>
          <w:color w:val="000000"/>
          <w:lang w:eastAsia="es-MX"/>
        </w:rPr>
        <w:t>Instituto</w:t>
      </w:r>
      <w:r w:rsidR="00ED1B51" w:rsidRPr="00A71420">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ED1B51" w:rsidRPr="00A71420">
        <w:rPr>
          <w:rFonts w:ascii="ITC Avant Garde" w:hAnsi="ITC Avant Garde"/>
        </w:rPr>
        <w:t xml:space="preserve"> de</w:t>
      </w:r>
      <w:r w:rsidR="00ED1B51" w:rsidRPr="00A71420">
        <w:rPr>
          <w:rFonts w:ascii="ITC Avant Garde" w:hAnsi="ITC Avant Garde"/>
          <w:b/>
        </w:rPr>
        <w:t xml:space="preserve"> </w:t>
      </w:r>
      <w:r w:rsidR="00043691" w:rsidRPr="00A71420">
        <w:rPr>
          <w:rFonts w:ascii="ITC Avant Garde" w:hAnsi="ITC Avant Garde"/>
          <w:b/>
          <w:color w:val="0000FF"/>
        </w:rPr>
        <w:t xml:space="preserve">“CONFIDENCIAL POR LEY” </w:t>
      </w:r>
      <w:r w:rsidR="007969E2" w:rsidRPr="00A71420">
        <w:rPr>
          <w:rFonts w:ascii="ITC Avant Garde" w:hAnsi="ITC Avant Garde"/>
          <w:b/>
        </w:rPr>
        <w:t xml:space="preserve">EN SU CARÁCTER DE </w:t>
      </w:r>
      <w:r w:rsidR="00ED1B51" w:rsidRPr="00A71420">
        <w:rPr>
          <w:rFonts w:ascii="ITC Avant Garde" w:hAnsi="ITC Avant Garde"/>
          <w:b/>
        </w:rPr>
        <w:t xml:space="preserve">PROPIETARIO DE LAS INSTALACIONES Y EQUIPOS DE RADIODIFUSIÓN, DETECTADOS OPERANDO EN LA FRECUENCIA DE 97.1 </w:t>
      </w:r>
      <w:r w:rsidR="00ED1B51" w:rsidRPr="00A71420">
        <w:rPr>
          <w:rFonts w:ascii="ITC Avant Garde" w:hAnsi="ITC Avant Garde"/>
          <w:b/>
        </w:rPr>
        <w:lastRenderedPageBreak/>
        <w:t xml:space="preserve">MHZ, EN EL INMUEBLE UBICADO EN </w:t>
      </w:r>
      <w:r w:rsidR="00043691" w:rsidRPr="00A71420">
        <w:rPr>
          <w:rFonts w:ascii="ITC Avant Garde" w:hAnsi="ITC Avant Garde"/>
          <w:b/>
          <w:color w:val="0000FF"/>
        </w:rPr>
        <w:t>“CONFIDENCIAL POR LEY”</w:t>
      </w:r>
      <w:r w:rsidR="00043691" w:rsidRPr="00A71420">
        <w:rPr>
          <w:rFonts w:ascii="ITC Avant Garde" w:hAnsi="ITC Avant Garde"/>
          <w:b/>
          <w:color w:val="000000" w:themeColor="text1"/>
        </w:rPr>
        <w:t>,</w:t>
      </w:r>
      <w:r w:rsidR="00ED1B51" w:rsidRPr="00A71420">
        <w:rPr>
          <w:rFonts w:ascii="ITC Avant Garde" w:hAnsi="ITC Avant Garde"/>
          <w:b/>
        </w:rPr>
        <w:t xml:space="preserve"> MUNICIPIO DE CHIMALHUACÁN, ESTADO DE MÉXICO</w:t>
      </w:r>
      <w:r w:rsidR="00ED1B51" w:rsidRPr="00A71420">
        <w:rPr>
          <w:rFonts w:ascii="ITC Avant Garde" w:hAnsi="ITC Avant Garde"/>
          <w:b/>
          <w:caps/>
        </w:rPr>
        <w:t xml:space="preserve">, </w:t>
      </w:r>
      <w:r w:rsidR="00ED1B51" w:rsidRPr="00A71420">
        <w:rPr>
          <w:rFonts w:ascii="ITC Avant Garde" w:eastAsia="Times New Roman" w:hAnsi="ITC Avant Garde"/>
          <w:bCs/>
          <w:color w:val="000000"/>
          <w:lang w:eastAsia="es-MX"/>
        </w:rPr>
        <w:t xml:space="preserve">por presumirse la infracción al artículo 66 </w:t>
      </w:r>
      <w:r w:rsidR="00ED1B51" w:rsidRPr="00A71420">
        <w:rPr>
          <w:rFonts w:ascii="ITC Avant Garde" w:hAnsi="ITC Avant Garde"/>
        </w:rPr>
        <w:t>en relación con el 75,</w:t>
      </w:r>
      <w:r w:rsidR="00ED1B51" w:rsidRPr="00A71420">
        <w:rPr>
          <w:rFonts w:ascii="ITC Avant Garde" w:eastAsia="Times New Roman" w:hAnsi="ITC Avant Garde"/>
          <w:bCs/>
          <w:color w:val="000000"/>
          <w:lang w:eastAsia="es-MX"/>
        </w:rPr>
        <w:t xml:space="preserve"> y la actualización de la hipótesis normativa prevista en el artículo 305, todos de la </w:t>
      </w:r>
      <w:proofErr w:type="spellStart"/>
      <w:r w:rsidR="00ED1B51" w:rsidRPr="00A71420">
        <w:rPr>
          <w:rFonts w:ascii="ITC Avant Garde" w:eastAsia="Times New Roman" w:hAnsi="ITC Avant Garde"/>
          <w:b/>
          <w:bCs/>
          <w:color w:val="000000"/>
          <w:lang w:eastAsia="es-MX"/>
        </w:rPr>
        <w:t>LFTyR</w:t>
      </w:r>
      <w:proofErr w:type="spellEnd"/>
      <w:r w:rsidR="00ED1B51" w:rsidRPr="00A71420">
        <w:rPr>
          <w:rFonts w:ascii="ITC Avant Garde" w:eastAsia="Times New Roman" w:hAnsi="ITC Avant Garde"/>
          <w:bCs/>
          <w:color w:val="000000"/>
          <w:lang w:eastAsia="es-MX"/>
        </w:rPr>
        <w:t xml:space="preserve">, ya que de la propuesta de la </w:t>
      </w:r>
      <w:r w:rsidR="00ED1B51" w:rsidRPr="00A71420">
        <w:rPr>
          <w:rFonts w:ascii="ITC Avant Garde" w:hAnsi="ITC Avant Garde"/>
          <w:b/>
        </w:rPr>
        <w:t>DGV</w:t>
      </w:r>
      <w:r w:rsidR="00ED1B51" w:rsidRPr="00A71420">
        <w:rPr>
          <w:rFonts w:ascii="ITC Avant Garde" w:hAnsi="ITC Avant Garde"/>
          <w:color w:val="000000"/>
        </w:rPr>
        <w:t>,</w:t>
      </w:r>
      <w:r w:rsidR="00ED1B51" w:rsidRPr="00A71420">
        <w:rPr>
          <w:rFonts w:ascii="ITC Avant Garde" w:eastAsia="Times New Roman" w:hAnsi="ITC Avant Garde"/>
          <w:bCs/>
          <w:color w:val="000000"/>
          <w:lang w:eastAsia="es-MX"/>
        </w:rPr>
        <w:t xml:space="preserve"> se </w:t>
      </w:r>
      <w:r w:rsidR="007969E2" w:rsidRPr="00A71420">
        <w:rPr>
          <w:rFonts w:ascii="ITC Avant Garde" w:eastAsia="Times New Roman" w:hAnsi="ITC Avant Garde"/>
          <w:bCs/>
          <w:color w:val="000000"/>
          <w:lang w:eastAsia="es-MX"/>
        </w:rPr>
        <w:t xml:space="preserve">advirtió que existían </w:t>
      </w:r>
      <w:r w:rsidR="00ED1B51" w:rsidRPr="00A71420">
        <w:rPr>
          <w:rFonts w:ascii="ITC Avant Garde" w:eastAsia="Times New Roman" w:hAnsi="ITC Avant Garde"/>
          <w:bCs/>
          <w:color w:val="000000"/>
          <w:lang w:eastAsia="es-MX"/>
        </w:rPr>
        <w:t xml:space="preserve">elementos suficientes para acreditar la prestación del servicio de radiodifusión a través de la operación, uso y explotación de una vía general de comunicación (espectro radioeléctrico) consistente en la </w:t>
      </w:r>
      <w:r w:rsidR="00ED1B51" w:rsidRPr="00A71420">
        <w:rPr>
          <w:rFonts w:ascii="ITC Avant Garde" w:hAnsi="ITC Avant Garde"/>
        </w:rPr>
        <w:t>frecuencia</w:t>
      </w:r>
      <w:r w:rsidR="00ED1B51" w:rsidRPr="00A71420">
        <w:rPr>
          <w:rFonts w:ascii="ITC Avant Garde" w:hAnsi="ITC Avant Garde"/>
          <w:b/>
        </w:rPr>
        <w:t xml:space="preserve"> 97.1MHz</w:t>
      </w:r>
      <w:r w:rsidR="00ED1B51" w:rsidRPr="00A71420">
        <w:rPr>
          <w:rFonts w:ascii="ITC Avant Garde" w:eastAsia="Times New Roman" w:hAnsi="ITC Avant Garde"/>
          <w:bCs/>
          <w:color w:val="000000"/>
          <w:lang w:eastAsia="es-MX"/>
        </w:rPr>
        <w:t xml:space="preserve"> por parte del </w:t>
      </w:r>
      <w:r w:rsidR="00ED1B51" w:rsidRPr="00A71420">
        <w:rPr>
          <w:rFonts w:ascii="ITC Avant Garde" w:hAnsi="ITC Avant Garde" w:cs="Arial"/>
        </w:rPr>
        <w:t>presunto responsable</w:t>
      </w:r>
      <w:r w:rsidR="00ED1B51" w:rsidRPr="00A71420">
        <w:rPr>
          <w:rFonts w:ascii="ITC Avant Garde" w:eastAsia="Times New Roman" w:hAnsi="ITC Avant Garde"/>
          <w:bCs/>
          <w:color w:val="000000"/>
          <w:lang w:eastAsia="es-MX"/>
        </w:rPr>
        <w:t>, sin contar con la concesión, permiso o autorización correspondiente, de conformidad con lo establecido en la</w:t>
      </w:r>
      <w:r w:rsidR="00AE3F03" w:rsidRPr="00A71420">
        <w:rPr>
          <w:rFonts w:ascii="ITC Avant Garde" w:eastAsia="Times New Roman" w:hAnsi="ITC Avant Garde"/>
          <w:bCs/>
          <w:color w:val="000000"/>
          <w:lang w:eastAsia="es-MX"/>
        </w:rPr>
        <w:t xml:space="preserve"> </w:t>
      </w:r>
      <w:r w:rsidR="00AE3F03" w:rsidRPr="00A71420">
        <w:rPr>
          <w:rFonts w:ascii="ITC Avant Garde" w:eastAsia="Times New Roman" w:hAnsi="ITC Avant Garde"/>
          <w:b/>
          <w:bCs/>
          <w:color w:val="000000"/>
          <w:lang w:eastAsia="es-MX"/>
        </w:rPr>
        <w:t>“</w:t>
      </w:r>
      <w:proofErr w:type="spellStart"/>
      <w:r w:rsidR="00AE3F03" w:rsidRPr="00A71420">
        <w:rPr>
          <w:rFonts w:ascii="ITC Avant Garde" w:eastAsia="Times New Roman" w:hAnsi="ITC Avant Garde"/>
          <w:b/>
          <w:bCs/>
          <w:color w:val="000000"/>
          <w:lang w:eastAsia="es-MX"/>
        </w:rPr>
        <w:t>LFTyR</w:t>
      </w:r>
      <w:proofErr w:type="spellEnd"/>
      <w:r w:rsidR="00AE3F03" w:rsidRPr="00A71420">
        <w:rPr>
          <w:rFonts w:ascii="ITC Avant Garde" w:eastAsia="Times New Roman" w:hAnsi="ITC Avant Garde"/>
          <w:b/>
          <w:bCs/>
          <w:color w:val="000000"/>
          <w:lang w:eastAsia="es-MX"/>
        </w:rPr>
        <w:t>”</w:t>
      </w:r>
      <w:r w:rsidR="00AE3F03" w:rsidRPr="00A71420">
        <w:rPr>
          <w:rFonts w:ascii="ITC Avant Garde" w:eastAsia="Times New Roman" w:hAnsi="ITC Avant Garde"/>
          <w:bCs/>
          <w:color w:val="000000"/>
          <w:lang w:eastAsia="es-MX"/>
        </w:rPr>
        <w:t>.</w:t>
      </w:r>
    </w:p>
    <w:p w:rsidR="00527762" w:rsidRPr="00A71420" w:rsidRDefault="00620545"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t>NOVENO</w:t>
      </w:r>
      <w:r w:rsidR="00AE3F03" w:rsidRPr="00A71420">
        <w:rPr>
          <w:rFonts w:ascii="ITC Avant Garde" w:eastAsia="Times New Roman" w:hAnsi="ITC Avant Garde"/>
          <w:bCs/>
          <w:color w:val="000000"/>
          <w:lang w:eastAsia="es-MX"/>
        </w:rPr>
        <w:t xml:space="preserve">. </w:t>
      </w:r>
      <w:r w:rsidR="00AE3F03" w:rsidRPr="00A71420">
        <w:rPr>
          <w:rFonts w:ascii="ITC Avant Garde" w:hAnsi="ITC Avant Garde"/>
        </w:rPr>
        <w:t xml:space="preserve">Previo citatorio que fue dejado el día </w:t>
      </w:r>
      <w:r w:rsidR="001550F3" w:rsidRPr="00A71420">
        <w:rPr>
          <w:rFonts w:ascii="ITC Avant Garde" w:hAnsi="ITC Avant Garde"/>
        </w:rPr>
        <w:t>veintinueve</w:t>
      </w:r>
      <w:r w:rsidR="00D944CC" w:rsidRPr="00A71420">
        <w:rPr>
          <w:rFonts w:ascii="ITC Avant Garde" w:hAnsi="ITC Avant Garde"/>
        </w:rPr>
        <w:t xml:space="preserve"> de agosto</w:t>
      </w:r>
      <w:r w:rsidR="008046D2" w:rsidRPr="00A71420">
        <w:rPr>
          <w:rFonts w:ascii="ITC Avant Garde" w:hAnsi="ITC Avant Garde"/>
        </w:rPr>
        <w:t xml:space="preserve"> </w:t>
      </w:r>
      <w:r w:rsidR="00AE3F03" w:rsidRPr="00A71420">
        <w:rPr>
          <w:rFonts w:ascii="ITC Avant Garde" w:hAnsi="ITC Avant Garde"/>
        </w:rPr>
        <w:t>de dos mil dieciséis</w:t>
      </w:r>
      <w:r w:rsidR="00AE3F03" w:rsidRPr="00A71420">
        <w:rPr>
          <w:rFonts w:ascii="ITC Avant Garde" w:eastAsia="Times New Roman" w:hAnsi="ITC Avant Garde"/>
          <w:bCs/>
          <w:color w:val="000000"/>
          <w:lang w:eastAsia="es-MX"/>
        </w:rPr>
        <w:t xml:space="preserve">, el día </w:t>
      </w:r>
      <w:r w:rsidR="001550F3" w:rsidRPr="00A71420">
        <w:rPr>
          <w:rFonts w:ascii="ITC Avant Garde" w:eastAsia="Times New Roman" w:hAnsi="ITC Avant Garde"/>
          <w:bCs/>
          <w:color w:val="000000"/>
          <w:lang w:eastAsia="es-MX"/>
        </w:rPr>
        <w:t>treinta</w:t>
      </w:r>
      <w:r w:rsidR="00D944CC" w:rsidRPr="00A71420">
        <w:rPr>
          <w:rFonts w:ascii="ITC Avant Garde" w:eastAsia="Times New Roman" w:hAnsi="ITC Avant Garde"/>
          <w:bCs/>
          <w:color w:val="000000"/>
          <w:lang w:eastAsia="es-MX"/>
        </w:rPr>
        <w:t xml:space="preserve"> de agosto </w:t>
      </w:r>
      <w:r w:rsidR="008046D2" w:rsidRPr="00A71420">
        <w:rPr>
          <w:rFonts w:ascii="ITC Avant Garde" w:eastAsia="Times New Roman" w:hAnsi="ITC Avant Garde"/>
          <w:bCs/>
          <w:color w:val="000000"/>
          <w:lang w:eastAsia="es-MX"/>
        </w:rPr>
        <w:t xml:space="preserve">siguiente </w:t>
      </w:r>
      <w:r w:rsidR="00AE3F03" w:rsidRPr="00A71420">
        <w:rPr>
          <w:rFonts w:ascii="ITC Avant Garde" w:eastAsia="Times New Roman" w:hAnsi="ITC Avant Garde"/>
          <w:bCs/>
          <w:color w:val="000000"/>
          <w:lang w:eastAsia="es-MX"/>
        </w:rPr>
        <w:t xml:space="preserve">se notificó </w:t>
      </w:r>
      <w:r w:rsidR="00AE3F03" w:rsidRPr="00A71420">
        <w:rPr>
          <w:rFonts w:ascii="ITC Avant Garde" w:hAnsi="ITC Avant Garde"/>
        </w:rPr>
        <w:t>por instructivo</w:t>
      </w:r>
      <w:r w:rsidR="00AE3F03" w:rsidRPr="00A71420">
        <w:rPr>
          <w:rFonts w:ascii="ITC Avant Garde" w:eastAsia="Times New Roman" w:hAnsi="ITC Avant Garde"/>
          <w:bCs/>
          <w:color w:val="000000"/>
          <w:lang w:eastAsia="es-MX"/>
        </w:rPr>
        <w:t xml:space="preserve"> al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“CONFIDENCIAL POR LEY”</w:t>
      </w:r>
      <w:r w:rsidR="00AE3F03" w:rsidRPr="00A71420">
        <w:rPr>
          <w:rFonts w:ascii="ITC Avant Garde" w:hAnsi="ITC Avant Garde"/>
        </w:rPr>
        <w:t xml:space="preserve"> </w:t>
      </w:r>
      <w:r w:rsidR="00AE3F03" w:rsidRPr="00A71420">
        <w:rPr>
          <w:rFonts w:ascii="ITC Avant Garde" w:eastAsia="Times New Roman" w:hAnsi="ITC Avant Garde"/>
          <w:bCs/>
          <w:color w:val="000000"/>
          <w:lang w:eastAsia="es-MX"/>
        </w:rPr>
        <w:t>el acuerdo de inicio del procedimiento administrativo de imposición de sanción, concediéndole un plazo de quince días, para que en uso del beneficio de la garantía de audiencia consagrada en los artículos 14 y 16 de la Constitución Política de los Estados Unidos Mexicanos (</w:t>
      </w:r>
      <w:r w:rsidR="00AE3F03" w:rsidRPr="00A71420">
        <w:rPr>
          <w:rFonts w:ascii="ITC Avant Garde" w:eastAsia="Times New Roman" w:hAnsi="ITC Avant Garde"/>
          <w:b/>
          <w:bCs/>
          <w:color w:val="000000"/>
          <w:lang w:eastAsia="es-MX"/>
        </w:rPr>
        <w:t>“CPEUM”</w:t>
      </w:r>
      <w:r w:rsidR="00AE3F03" w:rsidRPr="00A71420">
        <w:rPr>
          <w:rFonts w:ascii="ITC Avant Garde" w:eastAsia="Times New Roman" w:hAnsi="ITC Avant Garde"/>
          <w:bCs/>
          <w:color w:val="000000"/>
          <w:lang w:eastAsia="es-MX"/>
        </w:rPr>
        <w:t>)</w:t>
      </w:r>
      <w:r w:rsidR="00AE3F03" w:rsidRPr="00A71420">
        <w:rPr>
          <w:rFonts w:ascii="ITC Avant Garde" w:eastAsia="Times New Roman" w:hAnsi="ITC Avant Garde"/>
          <w:b/>
          <w:bCs/>
          <w:color w:val="000000"/>
          <w:lang w:eastAsia="es-MX"/>
        </w:rPr>
        <w:t xml:space="preserve"> </w:t>
      </w:r>
      <w:r w:rsidR="00AE3F03" w:rsidRPr="00A71420">
        <w:rPr>
          <w:rFonts w:ascii="ITC Avant Garde" w:eastAsia="Times New Roman" w:hAnsi="ITC Avant Garde"/>
          <w:bCs/>
          <w:color w:val="000000"/>
          <w:lang w:eastAsia="es-MX"/>
        </w:rPr>
        <w:t>y 72 de la Ley Federal de Procedimiento Administrativo (“</w:t>
      </w:r>
      <w:r w:rsidR="00AE3F03" w:rsidRPr="00A71420">
        <w:rPr>
          <w:rFonts w:ascii="ITC Avant Garde" w:eastAsia="Times New Roman" w:hAnsi="ITC Avant Garde"/>
          <w:b/>
          <w:bCs/>
          <w:color w:val="000000"/>
          <w:lang w:eastAsia="es-MX"/>
        </w:rPr>
        <w:t>LFPA”</w:t>
      </w:r>
      <w:r w:rsidR="00AE3F03" w:rsidRPr="00A71420">
        <w:rPr>
          <w:rFonts w:ascii="ITC Avant Garde" w:eastAsia="Times New Roman" w:hAnsi="ITC Avant Garde"/>
          <w:bCs/>
          <w:color w:val="000000"/>
          <w:lang w:eastAsia="es-MX"/>
        </w:rPr>
        <w:t xml:space="preserve">) de aplicación supletoria en términos del artículo 6, fracción IV, de la </w:t>
      </w:r>
      <w:r w:rsidR="00AE3F03" w:rsidRPr="00A71420">
        <w:rPr>
          <w:rFonts w:ascii="ITC Avant Garde" w:eastAsia="Times New Roman" w:hAnsi="ITC Avant Garde"/>
          <w:b/>
          <w:bCs/>
          <w:color w:val="000000"/>
          <w:lang w:eastAsia="es-MX"/>
        </w:rPr>
        <w:t>“</w:t>
      </w:r>
      <w:proofErr w:type="spellStart"/>
      <w:r w:rsidR="00AE3F03" w:rsidRPr="00A71420">
        <w:rPr>
          <w:rFonts w:ascii="ITC Avant Garde" w:eastAsia="Times New Roman" w:hAnsi="ITC Avant Garde"/>
          <w:b/>
          <w:bCs/>
          <w:color w:val="000000"/>
          <w:lang w:eastAsia="es-MX"/>
        </w:rPr>
        <w:t>LFTyR</w:t>
      </w:r>
      <w:proofErr w:type="spellEnd"/>
      <w:r w:rsidR="00AE3F03" w:rsidRPr="00A71420">
        <w:rPr>
          <w:rFonts w:ascii="ITC Avant Garde" w:eastAsia="Times New Roman" w:hAnsi="ITC Avant Garde"/>
          <w:b/>
          <w:bCs/>
          <w:color w:val="000000"/>
          <w:lang w:eastAsia="es-MX"/>
        </w:rPr>
        <w:t>”</w:t>
      </w:r>
      <w:r w:rsidR="00AE3F03" w:rsidRPr="00A71420">
        <w:rPr>
          <w:rFonts w:ascii="ITC Avant Garde" w:eastAsia="Times New Roman" w:hAnsi="ITC Avant Garde"/>
          <w:bCs/>
          <w:color w:val="000000"/>
          <w:lang w:eastAsia="es-MX"/>
        </w:rPr>
        <w:t xml:space="preserve">, expusiera lo que a su derecho conviniera y, en su caso aportara las pruebas con que contara. </w:t>
      </w:r>
    </w:p>
    <w:p w:rsidR="00AE3F03" w:rsidRPr="00A71420" w:rsidRDefault="00AE3F03"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El término concedido al </w:t>
      </w:r>
      <w:r w:rsidR="005E0430" w:rsidRPr="00A71420">
        <w:rPr>
          <w:rFonts w:ascii="ITC Avant Garde" w:hAnsi="ITC Avant Garde"/>
          <w:b/>
        </w:rPr>
        <w:t xml:space="preserve">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 xml:space="preserve">“CONFIDENCIAL POR LEY” </w:t>
      </w:r>
      <w:r w:rsidRPr="00A71420">
        <w:rPr>
          <w:rFonts w:ascii="ITC Avant Garde" w:eastAsia="Times New Roman" w:hAnsi="ITC Avant Garde"/>
          <w:bCs/>
          <w:color w:val="000000"/>
          <w:lang w:eastAsia="es-MX"/>
        </w:rPr>
        <w:t xml:space="preserve">para presentar sus manifestaciones y pruebas, transcurrió del </w:t>
      </w:r>
      <w:r w:rsidR="001550F3" w:rsidRPr="00A71420">
        <w:rPr>
          <w:rFonts w:ascii="ITC Avant Garde" w:eastAsia="Times New Roman" w:hAnsi="ITC Avant Garde"/>
          <w:bCs/>
          <w:color w:val="000000"/>
          <w:lang w:eastAsia="es-MX"/>
        </w:rPr>
        <w:t xml:space="preserve">treinta y uno de agosto al veintidós de septiembre de dos mil dieciséis, sin considerar los días tres, cuatro, diez, once, diecisiete y dieciocho de septiembre, así como el uno y dieciséis de septiembre de dos mil dieciséis, por ser sábados, domingos y días inhábiles respectivamente, en términos del artículo 28 de la </w:t>
      </w:r>
      <w:r w:rsidR="00CB6B25" w:rsidRPr="00A71420">
        <w:rPr>
          <w:rFonts w:ascii="ITC Avant Garde" w:eastAsia="Times New Roman" w:hAnsi="ITC Avant Garde"/>
          <w:b/>
          <w:bCs/>
          <w:color w:val="000000"/>
          <w:lang w:eastAsia="es-MX"/>
        </w:rPr>
        <w:t>“LFPA”</w:t>
      </w:r>
      <w:r w:rsidR="001550F3" w:rsidRPr="00A71420">
        <w:rPr>
          <w:rFonts w:ascii="ITC Avant Garde" w:eastAsia="Times New Roman" w:hAnsi="ITC Avant Garde"/>
          <w:bCs/>
          <w:color w:val="000000"/>
          <w:lang w:eastAsia="es-MX"/>
        </w:rPr>
        <w:t xml:space="preserve"> y del “ACUERDO mediante el cual el Pleno del Instituto Federal de Telecomunicaciones aprueba su calendario anual de sesiones ordinarias y el calendario anual de labores para el año 2016 y principios de 2017”.</w:t>
      </w:r>
    </w:p>
    <w:p w:rsidR="00527762" w:rsidRPr="00A71420" w:rsidRDefault="00620545"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lastRenderedPageBreak/>
        <w:t>DÉCIMO</w:t>
      </w:r>
      <w:r w:rsidR="00AE3F03" w:rsidRPr="00A71420">
        <w:rPr>
          <w:rFonts w:ascii="ITC Avant Garde" w:eastAsia="Times New Roman" w:hAnsi="ITC Avant Garde"/>
          <w:b/>
          <w:bCs/>
          <w:color w:val="000000"/>
          <w:lang w:eastAsia="es-MX"/>
        </w:rPr>
        <w:t xml:space="preserve">. </w:t>
      </w:r>
      <w:r w:rsidR="00AE3F03" w:rsidRPr="00A71420">
        <w:rPr>
          <w:rFonts w:ascii="ITC Avant Garde" w:eastAsia="Times New Roman" w:hAnsi="ITC Avant Garde"/>
          <w:bCs/>
          <w:color w:val="000000"/>
          <w:lang w:eastAsia="es-MX"/>
        </w:rPr>
        <w:t xml:space="preserve">De las constancias que forman el presente expediente se observó que el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 xml:space="preserve">“CONFIDENCIAL POR LEY” </w:t>
      </w:r>
      <w:r w:rsidR="00AE3F03" w:rsidRPr="00A71420">
        <w:rPr>
          <w:rFonts w:ascii="ITC Avant Garde" w:hAnsi="ITC Avant Garde"/>
        </w:rPr>
        <w:t xml:space="preserve">no </w:t>
      </w:r>
      <w:r w:rsidR="00AE3F03" w:rsidRPr="00A71420">
        <w:rPr>
          <w:rFonts w:ascii="ITC Avant Garde" w:eastAsia="Times New Roman" w:hAnsi="ITC Avant Garde"/>
          <w:bCs/>
          <w:color w:val="000000"/>
          <w:lang w:eastAsia="es-MX"/>
        </w:rPr>
        <w:t xml:space="preserve">presentó escrito de manifestaciones y pruebas, por lo que mediante acuerdo de </w:t>
      </w:r>
      <w:r w:rsidR="001550F3" w:rsidRPr="00A71420">
        <w:rPr>
          <w:rFonts w:ascii="ITC Avant Garde" w:eastAsia="Times New Roman" w:hAnsi="ITC Avant Garde"/>
          <w:bCs/>
          <w:color w:val="000000"/>
          <w:lang w:eastAsia="es-MX"/>
        </w:rPr>
        <w:t>veintiocho</w:t>
      </w:r>
      <w:r w:rsidR="00483902" w:rsidRPr="00A71420">
        <w:rPr>
          <w:rFonts w:ascii="ITC Avant Garde" w:eastAsia="Times New Roman" w:hAnsi="ITC Avant Garde"/>
          <w:bCs/>
          <w:color w:val="000000"/>
          <w:lang w:eastAsia="es-MX"/>
        </w:rPr>
        <w:t xml:space="preserve"> de septiembre</w:t>
      </w:r>
      <w:r w:rsidR="008046D2" w:rsidRPr="00A71420">
        <w:rPr>
          <w:rFonts w:ascii="ITC Avant Garde" w:eastAsia="Times New Roman" w:hAnsi="ITC Avant Garde"/>
          <w:bCs/>
          <w:color w:val="000000"/>
          <w:lang w:eastAsia="es-MX"/>
        </w:rPr>
        <w:t xml:space="preserve"> </w:t>
      </w:r>
      <w:r w:rsidR="00AE3F03" w:rsidRPr="00A71420">
        <w:rPr>
          <w:rFonts w:ascii="ITC Avant Garde" w:eastAsia="Times New Roman" w:hAnsi="ITC Avant Garde"/>
          <w:bCs/>
          <w:color w:val="000000"/>
          <w:lang w:eastAsia="es-MX"/>
        </w:rPr>
        <w:t xml:space="preserve">de dos mil dieciséis, notificado por lista </w:t>
      </w:r>
      <w:r w:rsidR="001550F3" w:rsidRPr="00A71420">
        <w:rPr>
          <w:rFonts w:ascii="ITC Avant Garde" w:eastAsia="Times New Roman" w:hAnsi="ITC Avant Garde"/>
          <w:bCs/>
          <w:color w:val="000000"/>
          <w:lang w:eastAsia="es-MX"/>
        </w:rPr>
        <w:t>el cuatro de octubre siguiente</w:t>
      </w:r>
      <w:r w:rsidR="00AE3F03" w:rsidRPr="00A71420">
        <w:rPr>
          <w:rFonts w:ascii="ITC Avant Garde" w:eastAsia="Times New Roman" w:hAnsi="ITC Avant Garde"/>
          <w:bCs/>
          <w:color w:val="000000"/>
          <w:lang w:eastAsia="es-MX"/>
        </w:rPr>
        <w:t xml:space="preserve">, se hizo efectivo el apercibimiento decretado en el acuerdo de inicio del procedimiento administrativo en que se actúa y se tuvo por </w:t>
      </w:r>
      <w:proofErr w:type="spellStart"/>
      <w:r w:rsidR="007969E2" w:rsidRPr="00A71420">
        <w:rPr>
          <w:rFonts w:ascii="ITC Avant Garde" w:eastAsia="Times New Roman" w:hAnsi="ITC Avant Garde"/>
          <w:bCs/>
          <w:color w:val="000000"/>
          <w:lang w:eastAsia="es-MX"/>
        </w:rPr>
        <w:t>precluido</w:t>
      </w:r>
      <w:proofErr w:type="spellEnd"/>
      <w:r w:rsidR="00AE3F03" w:rsidRPr="00A71420">
        <w:rPr>
          <w:rFonts w:ascii="ITC Avant Garde" w:eastAsia="Times New Roman" w:hAnsi="ITC Avant Garde"/>
          <w:bCs/>
          <w:color w:val="000000"/>
          <w:lang w:eastAsia="es-MX"/>
        </w:rPr>
        <w:t xml:space="preserve"> su derecho para manifestar lo que a su derecho conviniera y ofrecer pruebas. </w:t>
      </w:r>
    </w:p>
    <w:p w:rsidR="00527762" w:rsidRPr="00A71420" w:rsidRDefault="00AE3F03"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consecuencia, por así corresponder al estado procesal que guardaba el presente asunto, con fundamento en el artículo 56 de la </w:t>
      </w:r>
      <w:r w:rsidRPr="00A71420">
        <w:rPr>
          <w:rFonts w:ascii="ITC Avant Garde" w:eastAsia="Times New Roman" w:hAnsi="ITC Avant Garde"/>
          <w:b/>
          <w:bCs/>
          <w:color w:val="000000"/>
          <w:lang w:eastAsia="es-MX"/>
        </w:rPr>
        <w:t>“LFPA”</w:t>
      </w:r>
      <w:r w:rsidRPr="00A71420">
        <w:rPr>
          <w:rFonts w:ascii="ITC Avant Garde" w:eastAsia="Times New Roman" w:hAnsi="ITC Avant Garde"/>
          <w:bCs/>
          <w:color w:val="000000"/>
          <w:lang w:eastAsia="es-MX"/>
        </w:rPr>
        <w:t>, se pusieron a su disposición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rsidR="00527762" w:rsidRPr="00A71420" w:rsidRDefault="00620545"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hAnsi="ITC Avant Garde"/>
          <w:b/>
          <w:color w:val="000000"/>
        </w:rPr>
        <w:t>DÉCIMO PRIMERO</w:t>
      </w:r>
      <w:r w:rsidR="00AE3F03" w:rsidRPr="00A71420">
        <w:rPr>
          <w:rFonts w:ascii="ITC Avant Garde" w:hAnsi="ITC Avant Garde"/>
          <w:b/>
          <w:color w:val="000000"/>
        </w:rPr>
        <w:t>.</w:t>
      </w:r>
      <w:r w:rsidR="001F2953" w:rsidRPr="00A71420">
        <w:rPr>
          <w:rFonts w:ascii="ITC Avant Garde" w:hAnsi="ITC Avant Garde"/>
          <w:b/>
          <w:color w:val="000000"/>
        </w:rPr>
        <w:t xml:space="preserve"> </w:t>
      </w:r>
      <w:r w:rsidR="00AE3F03" w:rsidRPr="00A71420">
        <w:rPr>
          <w:rFonts w:ascii="ITC Avant Garde" w:hAnsi="ITC Avant Garde"/>
          <w:color w:val="000000"/>
        </w:rPr>
        <w:t xml:space="preserve">El término concedido al </w:t>
      </w:r>
      <w:r w:rsidR="00D076DB"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“CONFIDENCIAL POR LEY”</w:t>
      </w:r>
      <w:r w:rsidR="001550F3" w:rsidRPr="00A71420">
        <w:rPr>
          <w:rFonts w:ascii="ITC Avant Garde" w:eastAsia="Times New Roman" w:hAnsi="ITC Avant Garde"/>
          <w:bCs/>
          <w:color w:val="000000"/>
          <w:lang w:eastAsia="es-MX"/>
        </w:rPr>
        <w:t xml:space="preserve"> para presentar alegatos transcurrió del cinco al dieciocho de octubre de dos mil dieciséis, lo anterior  sin considerar los días </w:t>
      </w:r>
      <w:r w:rsidR="001550F3" w:rsidRPr="00A71420">
        <w:rPr>
          <w:rFonts w:ascii="ITC Avant Garde" w:eastAsia="Times New Roman" w:hAnsi="ITC Avant Garde"/>
          <w:bCs/>
          <w:lang w:eastAsia="es-MX"/>
        </w:rPr>
        <w:t>ocho, nueve, quince y dieciséis de octubre</w:t>
      </w:r>
      <w:r w:rsidR="001550F3" w:rsidRPr="00A71420">
        <w:rPr>
          <w:rFonts w:ascii="ITC Avant Garde" w:eastAsia="Times New Roman" w:hAnsi="ITC Avant Garde"/>
          <w:bCs/>
          <w:color w:val="000000"/>
          <w:lang w:eastAsia="es-MX"/>
        </w:rPr>
        <w:t xml:space="preserve"> de dos mil dieciséis, por ser sábados y domingos en términos del artículo 28 de la </w:t>
      </w:r>
      <w:r w:rsidR="001550F3" w:rsidRPr="00A71420">
        <w:rPr>
          <w:rFonts w:ascii="ITC Avant Garde" w:eastAsia="Times New Roman" w:hAnsi="ITC Avant Garde"/>
          <w:b/>
          <w:bCs/>
          <w:color w:val="000000"/>
          <w:lang w:eastAsia="es-MX"/>
        </w:rPr>
        <w:t>LFPA</w:t>
      </w:r>
      <w:r w:rsidR="001550F3" w:rsidRPr="00A71420">
        <w:rPr>
          <w:rFonts w:ascii="ITC Avant Garde" w:eastAsia="Times New Roman" w:hAnsi="ITC Avant Garde"/>
          <w:bCs/>
          <w:color w:val="000000"/>
          <w:lang w:eastAsia="es-MX"/>
        </w:rPr>
        <w:t>.</w:t>
      </w:r>
    </w:p>
    <w:p w:rsidR="00A71420" w:rsidRPr="00A71420" w:rsidRDefault="00AE3F03" w:rsidP="00527762">
      <w:pPr>
        <w:pStyle w:val="Textoindependiente"/>
        <w:spacing w:before="240" w:after="200" w:line="360" w:lineRule="auto"/>
        <w:jc w:val="both"/>
        <w:rPr>
          <w:rFonts w:ascii="ITC Avant Garde" w:eastAsia="Times New Roman" w:hAnsi="ITC Avant Garde"/>
          <w:bCs/>
          <w:color w:val="000000"/>
          <w:lang w:eastAsia="es-MX"/>
        </w:rPr>
        <w:sectPr w:rsidR="00A71420" w:rsidRPr="00A71420" w:rsidSect="006F5C24">
          <w:headerReference w:type="even" r:id="rId12"/>
          <w:headerReference w:type="default" r:id="rId13"/>
          <w:footerReference w:type="default" r:id="rId14"/>
          <w:headerReference w:type="first" r:id="rId15"/>
          <w:pgSz w:w="12240" w:h="15840"/>
          <w:pgMar w:top="2127" w:right="1701" w:bottom="1474" w:left="1701" w:header="709" w:footer="709" w:gutter="0"/>
          <w:cols w:space="708"/>
          <w:docGrid w:linePitch="360"/>
        </w:sectPr>
      </w:pPr>
      <w:r w:rsidRPr="00A71420">
        <w:rPr>
          <w:rFonts w:ascii="ITC Avant Garde" w:eastAsia="Times New Roman" w:hAnsi="ITC Avant Garde"/>
          <w:b/>
          <w:bCs/>
        </w:rPr>
        <w:t>DÉCIMO</w:t>
      </w:r>
      <w:r w:rsidR="00620545" w:rsidRPr="00A71420">
        <w:rPr>
          <w:rFonts w:ascii="ITC Avant Garde" w:eastAsia="Times New Roman" w:hAnsi="ITC Avant Garde"/>
          <w:b/>
          <w:bCs/>
        </w:rPr>
        <w:t xml:space="preserve"> </w:t>
      </w:r>
      <w:r w:rsidR="001550F3" w:rsidRPr="00A71420">
        <w:rPr>
          <w:rFonts w:ascii="ITC Avant Garde" w:eastAsia="Times New Roman" w:hAnsi="ITC Avant Garde"/>
          <w:b/>
          <w:bCs/>
        </w:rPr>
        <w:t>SEGUNDO</w:t>
      </w:r>
      <w:r w:rsidRPr="00A71420">
        <w:rPr>
          <w:rFonts w:ascii="ITC Avant Garde" w:eastAsia="Times New Roman" w:hAnsi="ITC Avant Garde"/>
          <w:b/>
          <w:bCs/>
        </w:rPr>
        <w:t xml:space="preserve">. </w:t>
      </w:r>
      <w:r w:rsidRPr="00A71420">
        <w:rPr>
          <w:rFonts w:ascii="ITC Avant Garde" w:eastAsia="Times New Roman" w:hAnsi="ITC Avant Garde"/>
          <w:bCs/>
        </w:rPr>
        <w:t>D</w:t>
      </w:r>
      <w:r w:rsidRPr="00A71420">
        <w:rPr>
          <w:rFonts w:ascii="ITC Avant Garde" w:eastAsia="Times New Roman" w:hAnsi="ITC Avant Garde"/>
          <w:bCs/>
          <w:color w:val="000000"/>
          <w:lang w:eastAsia="es-MX"/>
        </w:rPr>
        <w:t>e las constancias que forman el presente expediente se advierte que</w:t>
      </w:r>
      <w:r w:rsidRPr="00A71420">
        <w:rPr>
          <w:rFonts w:ascii="ITC Avant Garde" w:hAnsi="ITC Avant Garde"/>
        </w:rPr>
        <w:t xml:space="preserve"> el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 xml:space="preserve">“CONFIDENCIAL POR LEY” </w:t>
      </w:r>
      <w:r w:rsidRPr="00A71420">
        <w:rPr>
          <w:rFonts w:ascii="ITC Avant Garde" w:hAnsi="ITC Avant Garde"/>
        </w:rPr>
        <w:t>no</w:t>
      </w:r>
      <w:r w:rsidRPr="00A71420">
        <w:rPr>
          <w:rFonts w:ascii="ITC Avant Garde" w:hAnsi="ITC Avant Garde"/>
          <w:b/>
        </w:rPr>
        <w:t xml:space="preserve"> </w:t>
      </w:r>
      <w:r w:rsidRPr="00A71420">
        <w:rPr>
          <w:rFonts w:ascii="ITC Avant Garde" w:eastAsia="Times New Roman" w:hAnsi="ITC Avant Garde"/>
          <w:bCs/>
          <w:color w:val="000000"/>
          <w:lang w:eastAsia="es-MX"/>
        </w:rPr>
        <w:t xml:space="preserve">presentó sus alegatos, por lo que mediante acuerdo de </w:t>
      </w:r>
      <w:r w:rsidR="001550F3" w:rsidRPr="00A71420">
        <w:rPr>
          <w:rFonts w:ascii="ITC Avant Garde" w:eastAsia="Times New Roman" w:hAnsi="ITC Avant Garde"/>
          <w:bCs/>
          <w:color w:val="000000"/>
          <w:lang w:eastAsia="es-MX"/>
        </w:rPr>
        <w:t>veinticuatro de octubre</w:t>
      </w:r>
      <w:r w:rsidR="008046D2"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de dos mil dieciséis, publicado en la lista diaria de notificaciones en la página del “</w:t>
      </w:r>
      <w:r w:rsidRPr="00A71420">
        <w:rPr>
          <w:rFonts w:ascii="ITC Avant Garde" w:eastAsia="Times New Roman" w:hAnsi="ITC Avant Garde"/>
          <w:b/>
          <w:bCs/>
          <w:color w:val="000000"/>
          <w:lang w:eastAsia="es-MX"/>
        </w:rPr>
        <w:t>Instituto”</w:t>
      </w:r>
      <w:r w:rsidRPr="00A71420">
        <w:rPr>
          <w:rFonts w:ascii="ITC Avant Garde" w:eastAsia="Times New Roman" w:hAnsi="ITC Avant Garde"/>
          <w:bCs/>
          <w:color w:val="000000"/>
          <w:lang w:eastAsia="es-MX"/>
        </w:rPr>
        <w:t xml:space="preserve"> el mismo día de su emisión, se tuvo por perdido su derecho para ello</w:t>
      </w:r>
      <w:r w:rsidRPr="00A71420">
        <w:rPr>
          <w:rFonts w:ascii="ITC Avant Garde" w:eastAsia="Times New Roman" w:hAnsi="ITC Avant Garde"/>
          <w:bCs/>
          <w:color w:val="000000"/>
        </w:rPr>
        <w:t xml:space="preserve"> </w:t>
      </w:r>
      <w:r w:rsidRPr="00A71420">
        <w:rPr>
          <w:rFonts w:ascii="ITC Avant Garde" w:eastAsia="Times New Roman" w:hAnsi="ITC Avant Garde"/>
          <w:bCs/>
          <w:color w:val="000000"/>
          <w:lang w:eastAsia="es-MX"/>
        </w:rPr>
        <w:t>y por lo tanto fue remitido el presente expediente a este órgano colegiado para la emisión de la Resolución que conforme a derecho resulte procedente.</w:t>
      </w:r>
    </w:p>
    <w:p w:rsidR="00527762" w:rsidRPr="00A71420" w:rsidRDefault="00043691" w:rsidP="00043691">
      <w:pPr>
        <w:pStyle w:val="Ttulo2"/>
        <w:spacing w:after="240"/>
        <w:jc w:val="center"/>
        <w:rPr>
          <w:rFonts w:ascii="ITC Avant Garde" w:eastAsiaTheme="majorEastAsia" w:hAnsi="ITC Avant Garde" w:cstheme="majorBidi"/>
          <w:b/>
          <w:color w:val="000000" w:themeColor="text1"/>
          <w:sz w:val="22"/>
          <w:szCs w:val="22"/>
        </w:rPr>
      </w:pPr>
      <w:r w:rsidRPr="00A71420">
        <w:rPr>
          <w:rFonts w:ascii="ITC Avant Garde" w:eastAsiaTheme="majorEastAsia" w:hAnsi="ITC Avant Garde" w:cstheme="majorBidi"/>
          <w:b/>
          <w:color w:val="000000" w:themeColor="text1"/>
          <w:sz w:val="22"/>
          <w:szCs w:val="22"/>
        </w:rPr>
        <w:lastRenderedPageBreak/>
        <w:t>C</w:t>
      </w:r>
      <w:r w:rsidR="003B7118" w:rsidRPr="00A71420">
        <w:rPr>
          <w:rFonts w:ascii="ITC Avant Garde" w:eastAsiaTheme="majorEastAsia" w:hAnsi="ITC Avant Garde" w:cstheme="majorBidi"/>
          <w:b/>
          <w:color w:val="000000" w:themeColor="text1"/>
          <w:sz w:val="22"/>
          <w:szCs w:val="22"/>
        </w:rPr>
        <w:t>ONSIDERANDO</w:t>
      </w:r>
    </w:p>
    <w:p w:rsidR="00527762" w:rsidRPr="00A71420" w:rsidRDefault="00C80AD1"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t xml:space="preserve">PRIMERO. </w:t>
      </w:r>
      <w:r w:rsidRPr="00A71420">
        <w:rPr>
          <w:rFonts w:ascii="ITC Avant Garde" w:eastAsia="Times New Roman" w:hAnsi="ITC Avant Garde"/>
          <w:b/>
          <w:bCs/>
          <w:smallCaps/>
          <w:color w:val="000000"/>
          <w:lang w:eastAsia="es-MX"/>
        </w:rPr>
        <w:t>Competencia</w:t>
      </w:r>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w:t>
      </w:r>
    </w:p>
    <w:p w:rsidR="00527762" w:rsidRPr="00A71420" w:rsidRDefault="009B0B7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El Pleno del </w:t>
      </w:r>
      <w:r w:rsidR="00576C9D" w:rsidRPr="00A71420">
        <w:rPr>
          <w:rFonts w:ascii="ITC Avant Garde" w:eastAsia="Times New Roman" w:hAnsi="ITC Avant Garde"/>
          <w:b/>
          <w:bCs/>
          <w:color w:val="000000"/>
          <w:lang w:eastAsia="es-MX"/>
        </w:rPr>
        <w:t>“</w:t>
      </w:r>
      <w:r w:rsidR="00D10540" w:rsidRPr="00A71420">
        <w:rPr>
          <w:rFonts w:ascii="ITC Avant Garde" w:eastAsia="Times New Roman" w:hAnsi="ITC Avant Garde"/>
          <w:b/>
          <w:bCs/>
          <w:color w:val="000000"/>
          <w:lang w:eastAsia="es-MX"/>
        </w:rPr>
        <w:t>IFT</w:t>
      </w:r>
      <w:r w:rsidR="00576C9D" w:rsidRPr="00A71420">
        <w:rPr>
          <w:rFonts w:ascii="ITC Avant Garde" w:eastAsia="Times New Roman" w:hAnsi="ITC Avant Garde"/>
          <w:b/>
          <w:bCs/>
          <w:color w:val="000000"/>
          <w:lang w:eastAsia="es-MX"/>
        </w:rPr>
        <w:t>”</w:t>
      </w:r>
      <w:r w:rsidR="00D10540" w:rsidRPr="00A71420">
        <w:rPr>
          <w:rFonts w:ascii="ITC Avant Garde" w:eastAsia="Times New Roman" w:hAnsi="ITC Avant Garde"/>
          <w:b/>
          <w:bCs/>
          <w:color w:val="000000"/>
          <w:lang w:eastAsia="es-MX"/>
        </w:rPr>
        <w:t xml:space="preserve"> </w:t>
      </w:r>
      <w:r w:rsidRPr="00A71420">
        <w:rPr>
          <w:rFonts w:ascii="ITC Avant Garde" w:eastAsia="Times New Roman" w:hAnsi="ITC Avant Garde"/>
          <w:bCs/>
          <w:color w:val="000000"/>
          <w:lang w:eastAsia="es-MX"/>
        </w:rPr>
        <w:t>es competente para conocer y resolver el presente procedimiento administrativo de imposición de sanción, con fundamento en los artículos 14, 16 y 28, párrafos, décimo quinto, décimo sexto y vigésimo, fracci</w:t>
      </w:r>
      <w:r w:rsidR="00576C9D" w:rsidRPr="00A71420">
        <w:rPr>
          <w:rFonts w:ascii="ITC Avant Garde" w:eastAsia="Times New Roman" w:hAnsi="ITC Avant Garde"/>
          <w:bCs/>
          <w:color w:val="000000"/>
          <w:lang w:eastAsia="es-MX"/>
        </w:rPr>
        <w:t>ó</w:t>
      </w:r>
      <w:r w:rsidR="00CD7E4E" w:rsidRPr="00A71420">
        <w:rPr>
          <w:rFonts w:ascii="ITC Avant Garde" w:eastAsia="Times New Roman" w:hAnsi="ITC Avant Garde"/>
          <w:bCs/>
          <w:color w:val="000000"/>
          <w:lang w:eastAsia="es-MX"/>
        </w:rPr>
        <w:t>n</w:t>
      </w:r>
      <w:r w:rsidRPr="00A71420">
        <w:rPr>
          <w:rFonts w:ascii="ITC Avant Garde" w:eastAsia="Times New Roman" w:hAnsi="ITC Avant Garde"/>
          <w:bCs/>
          <w:color w:val="000000"/>
          <w:lang w:eastAsia="es-MX"/>
        </w:rPr>
        <w:t xml:space="preserve"> I</w:t>
      </w:r>
      <w:r w:rsidR="00CD7E4E"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de la Constitución Política de los Estados Unidos Mexicanos (</w:t>
      </w:r>
      <w:r w:rsidR="00461A08" w:rsidRPr="00A71420">
        <w:rPr>
          <w:rFonts w:ascii="ITC Avant Garde" w:eastAsia="Times New Roman" w:hAnsi="ITC Avant Garde"/>
          <w:bCs/>
          <w:color w:val="000000"/>
          <w:lang w:eastAsia="es-MX"/>
        </w:rPr>
        <w:t xml:space="preserve">en lo sucesivo </w:t>
      </w:r>
      <w:r w:rsidR="00AA5AEC" w:rsidRPr="00A71420">
        <w:rPr>
          <w:rFonts w:ascii="ITC Avant Garde" w:eastAsia="Times New Roman" w:hAnsi="ITC Avant Garde"/>
          <w:bCs/>
          <w:color w:val="000000"/>
          <w:lang w:eastAsia="es-MX"/>
        </w:rPr>
        <w:t>“</w:t>
      </w:r>
      <w:r w:rsidR="00461A08" w:rsidRPr="00A71420">
        <w:rPr>
          <w:rFonts w:ascii="ITC Avant Garde" w:eastAsia="Times New Roman" w:hAnsi="ITC Avant Garde"/>
          <w:b/>
          <w:bCs/>
          <w:color w:val="000000"/>
          <w:lang w:eastAsia="es-MX"/>
        </w:rPr>
        <w:t>C</w:t>
      </w:r>
      <w:r w:rsidRPr="00A71420">
        <w:rPr>
          <w:rFonts w:ascii="ITC Avant Garde" w:eastAsia="Times New Roman" w:hAnsi="ITC Avant Garde"/>
          <w:b/>
          <w:bCs/>
          <w:color w:val="000000"/>
          <w:lang w:eastAsia="es-MX"/>
        </w:rPr>
        <w:t>PEUM</w:t>
      </w:r>
      <w:r w:rsidR="00AA5AEC"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w:t>
      </w:r>
      <w:r w:rsidRPr="00A71420">
        <w:rPr>
          <w:rFonts w:ascii="ITC Avant Garde" w:eastAsia="Times New Roman" w:hAnsi="ITC Avant Garde"/>
          <w:b/>
          <w:bCs/>
          <w:color w:val="000000"/>
          <w:lang w:eastAsia="es-MX"/>
        </w:rPr>
        <w:t xml:space="preserve"> </w:t>
      </w:r>
      <w:r w:rsidRPr="00A71420">
        <w:rPr>
          <w:rFonts w:ascii="ITC Avant Garde" w:eastAsia="Times New Roman" w:hAnsi="ITC Avant Garde"/>
          <w:bCs/>
          <w:color w:val="000000"/>
          <w:lang w:eastAsia="es-MX"/>
        </w:rPr>
        <w:t xml:space="preserve">1, 2, 6, fracciones II, IV y VII, 7, 15 fracción XXX, 17, penúltimo y último párrafos, </w:t>
      </w:r>
      <w:r w:rsidR="00C61DD8" w:rsidRPr="00A71420">
        <w:rPr>
          <w:rFonts w:ascii="ITC Avant Garde" w:eastAsia="Times New Roman" w:hAnsi="ITC Avant Garde"/>
          <w:bCs/>
          <w:color w:val="000000"/>
          <w:lang w:eastAsia="es-MX"/>
        </w:rPr>
        <w:t xml:space="preserve">66, </w:t>
      </w:r>
      <w:r w:rsidR="00576C9D" w:rsidRPr="00A71420">
        <w:rPr>
          <w:rFonts w:ascii="ITC Avant Garde" w:eastAsia="Times New Roman" w:hAnsi="ITC Avant Garde"/>
          <w:bCs/>
          <w:color w:val="000000"/>
          <w:lang w:eastAsia="es-MX"/>
        </w:rPr>
        <w:t xml:space="preserve">75, </w:t>
      </w:r>
      <w:r w:rsidRPr="00A71420">
        <w:rPr>
          <w:rFonts w:ascii="ITC Avant Garde" w:eastAsia="Times New Roman" w:hAnsi="ITC Avant Garde"/>
          <w:bCs/>
          <w:color w:val="000000"/>
          <w:lang w:eastAsia="es-MX"/>
        </w:rPr>
        <w:t xml:space="preserve">297, primer párrafo, 298, inciso </w:t>
      </w:r>
      <w:r w:rsidR="00C61DD8" w:rsidRPr="00A71420">
        <w:rPr>
          <w:rFonts w:ascii="ITC Avant Garde" w:eastAsia="Times New Roman" w:hAnsi="ITC Avant Garde"/>
          <w:bCs/>
          <w:color w:val="000000"/>
          <w:lang w:eastAsia="es-MX"/>
        </w:rPr>
        <w:t>E</w:t>
      </w:r>
      <w:r w:rsidRPr="00A71420">
        <w:rPr>
          <w:rFonts w:ascii="ITC Avant Garde" w:eastAsia="Times New Roman" w:hAnsi="ITC Avant Garde"/>
          <w:bCs/>
          <w:color w:val="000000"/>
          <w:lang w:eastAsia="es-MX"/>
        </w:rPr>
        <w:t>), fracción I</w:t>
      </w:r>
      <w:r w:rsidR="00C61DD8" w:rsidRPr="00A71420">
        <w:rPr>
          <w:rFonts w:ascii="ITC Avant Garde" w:eastAsia="Times New Roman" w:hAnsi="ITC Avant Garde"/>
          <w:bCs/>
          <w:color w:val="000000"/>
          <w:lang w:eastAsia="es-MX"/>
        </w:rPr>
        <w:t>,</w:t>
      </w:r>
      <w:r w:rsidR="00FC49DF" w:rsidRPr="00A71420">
        <w:rPr>
          <w:rFonts w:ascii="ITC Avant Garde" w:eastAsia="Times New Roman" w:hAnsi="ITC Avant Garde"/>
          <w:bCs/>
          <w:color w:val="000000"/>
          <w:lang w:eastAsia="es-MX"/>
        </w:rPr>
        <w:t xml:space="preserve"> 299,</w:t>
      </w:r>
      <w:r w:rsidR="00C61DD8" w:rsidRPr="00A71420">
        <w:rPr>
          <w:rFonts w:ascii="ITC Avant Garde" w:eastAsia="Times New Roman" w:hAnsi="ITC Avant Garde"/>
          <w:bCs/>
          <w:color w:val="000000"/>
          <w:lang w:eastAsia="es-MX"/>
        </w:rPr>
        <w:t xml:space="preserve"> 30</w:t>
      </w:r>
      <w:r w:rsidR="00FC49DF" w:rsidRPr="00A71420">
        <w:rPr>
          <w:rFonts w:ascii="ITC Avant Garde" w:eastAsia="Times New Roman" w:hAnsi="ITC Avant Garde"/>
          <w:bCs/>
          <w:color w:val="000000"/>
          <w:lang w:eastAsia="es-MX"/>
        </w:rPr>
        <w:t>1</w:t>
      </w:r>
      <w:r w:rsidR="00C61DD8" w:rsidRPr="00A71420">
        <w:rPr>
          <w:rFonts w:ascii="ITC Avant Garde" w:eastAsia="Times New Roman" w:hAnsi="ITC Avant Garde"/>
          <w:bCs/>
          <w:color w:val="000000"/>
          <w:lang w:eastAsia="es-MX"/>
        </w:rPr>
        <w:t xml:space="preserve"> </w:t>
      </w:r>
      <w:r w:rsidR="00FC49DF" w:rsidRPr="00A71420">
        <w:rPr>
          <w:rFonts w:ascii="ITC Avant Garde" w:eastAsia="Times New Roman" w:hAnsi="ITC Avant Garde"/>
          <w:bCs/>
          <w:color w:val="000000"/>
          <w:lang w:eastAsia="es-MX"/>
        </w:rPr>
        <w:t xml:space="preserve">y 305 </w:t>
      </w:r>
      <w:r w:rsidRPr="00A71420">
        <w:rPr>
          <w:rFonts w:ascii="ITC Avant Garde" w:eastAsia="Times New Roman" w:hAnsi="ITC Avant Garde"/>
          <w:bCs/>
          <w:color w:val="000000"/>
          <w:lang w:eastAsia="es-MX"/>
        </w:rPr>
        <w:t xml:space="preserve">de la </w:t>
      </w:r>
      <w:proofErr w:type="spellStart"/>
      <w:r w:rsidRPr="00A71420">
        <w:rPr>
          <w:rFonts w:ascii="ITC Avant Garde" w:eastAsia="Times New Roman" w:hAnsi="ITC Avant Garde"/>
          <w:b/>
          <w:bCs/>
          <w:color w:val="000000"/>
          <w:lang w:eastAsia="es-MX"/>
        </w:rPr>
        <w:t>LFTyR</w:t>
      </w:r>
      <w:proofErr w:type="spellEnd"/>
      <w:r w:rsidR="00576C9D" w:rsidRPr="00A71420">
        <w:rPr>
          <w:rFonts w:ascii="ITC Avant Garde" w:eastAsia="Times New Roman" w:hAnsi="ITC Avant Garde"/>
          <w:bCs/>
          <w:color w:val="000000"/>
          <w:lang w:eastAsia="es-MX"/>
        </w:rPr>
        <w:t>;</w:t>
      </w:r>
      <w:r w:rsidR="00A83ABB"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3, 8, 9, 12, 13, 14, 16 fracción X,  28, 49, 50, 59, 70</w:t>
      </w:r>
      <w:r w:rsidR="00CD7E4E"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fracci</w:t>
      </w:r>
      <w:r w:rsidR="00576C9D" w:rsidRPr="00A71420">
        <w:rPr>
          <w:rFonts w:ascii="ITC Avant Garde" w:eastAsia="Times New Roman" w:hAnsi="ITC Avant Garde"/>
          <w:bCs/>
          <w:color w:val="000000"/>
          <w:lang w:eastAsia="es-MX"/>
        </w:rPr>
        <w:t>ones</w:t>
      </w:r>
      <w:r w:rsidRPr="00A71420">
        <w:rPr>
          <w:rFonts w:ascii="ITC Avant Garde" w:eastAsia="Times New Roman" w:hAnsi="ITC Avant Garde"/>
          <w:bCs/>
          <w:color w:val="000000"/>
          <w:lang w:eastAsia="es-MX"/>
        </w:rPr>
        <w:t xml:space="preserve"> II </w:t>
      </w:r>
      <w:r w:rsidR="00576C9D" w:rsidRPr="00A71420">
        <w:rPr>
          <w:rFonts w:ascii="ITC Avant Garde" w:eastAsia="Times New Roman" w:hAnsi="ITC Avant Garde"/>
          <w:bCs/>
          <w:color w:val="000000"/>
          <w:lang w:eastAsia="es-MX"/>
        </w:rPr>
        <w:t>y VI</w:t>
      </w:r>
      <w:r w:rsidRPr="00A71420">
        <w:rPr>
          <w:rFonts w:ascii="ITC Avant Garde" w:eastAsia="Times New Roman" w:hAnsi="ITC Avant Garde"/>
          <w:bCs/>
          <w:color w:val="000000"/>
          <w:lang w:eastAsia="es-MX"/>
        </w:rPr>
        <w:t xml:space="preserve">, 72, 73, 74 y 75 de la </w:t>
      </w:r>
      <w:r w:rsidR="00576C9D" w:rsidRPr="00A71420">
        <w:rPr>
          <w:rFonts w:ascii="ITC Avant Garde" w:eastAsia="Times New Roman" w:hAnsi="ITC Avant Garde"/>
          <w:b/>
          <w:bCs/>
          <w:color w:val="000000"/>
          <w:lang w:eastAsia="es-MX"/>
        </w:rPr>
        <w:t>“</w:t>
      </w:r>
      <w:r w:rsidRPr="00A71420">
        <w:rPr>
          <w:rFonts w:ascii="ITC Avant Garde" w:eastAsia="Times New Roman" w:hAnsi="ITC Avant Garde"/>
          <w:b/>
          <w:bCs/>
          <w:color w:val="000000"/>
          <w:lang w:eastAsia="es-MX"/>
        </w:rPr>
        <w:t>LFPA</w:t>
      </w:r>
      <w:r w:rsidR="00576C9D" w:rsidRPr="00A71420">
        <w:rPr>
          <w:rFonts w:ascii="ITC Avant Garde" w:eastAsia="Times New Roman" w:hAnsi="ITC Avant Garde"/>
          <w:b/>
          <w:bCs/>
          <w:color w:val="000000"/>
          <w:lang w:eastAsia="es-MX"/>
        </w:rPr>
        <w:t>”</w:t>
      </w:r>
      <w:r w:rsidR="00274A14"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y 1, 4, fracción I y 6, fracción XVII del Estatuto Orgánico del Instituto Federal de Telecomunicaciones</w:t>
      </w:r>
      <w:r w:rsidR="005575FE" w:rsidRPr="00A71420">
        <w:rPr>
          <w:rFonts w:ascii="ITC Avant Garde" w:eastAsia="Times New Roman" w:hAnsi="ITC Avant Garde"/>
          <w:bCs/>
          <w:lang w:eastAsia="es-MX"/>
        </w:rPr>
        <w:t xml:space="preserve"> </w:t>
      </w:r>
      <w:r w:rsidR="00AA5F42" w:rsidRPr="00A71420">
        <w:rPr>
          <w:rFonts w:ascii="ITC Avant Garde" w:eastAsia="Times New Roman" w:hAnsi="ITC Avant Garde"/>
          <w:bCs/>
          <w:lang w:eastAsia="es-MX"/>
        </w:rPr>
        <w:t>(</w:t>
      </w:r>
      <w:r w:rsidR="005575FE" w:rsidRPr="00A71420">
        <w:rPr>
          <w:rFonts w:ascii="ITC Avant Garde" w:eastAsia="Times New Roman" w:hAnsi="ITC Avant Garde"/>
          <w:bCs/>
          <w:lang w:eastAsia="es-MX"/>
        </w:rPr>
        <w:t xml:space="preserve">en lo sucesivo </w:t>
      </w:r>
      <w:r w:rsidR="005575FE" w:rsidRPr="00A71420">
        <w:rPr>
          <w:rFonts w:ascii="ITC Avant Garde" w:eastAsia="Times New Roman" w:hAnsi="ITC Avant Garde"/>
          <w:b/>
          <w:bCs/>
          <w:lang w:eastAsia="es-MX"/>
        </w:rPr>
        <w:t>“</w:t>
      </w:r>
      <w:r w:rsidR="00C80AD1" w:rsidRPr="00A71420">
        <w:rPr>
          <w:rFonts w:ascii="ITC Avant Garde" w:eastAsia="Times New Roman" w:hAnsi="ITC Avant Garde"/>
          <w:b/>
          <w:bCs/>
          <w:lang w:eastAsia="es-MX"/>
        </w:rPr>
        <w:t>ESTATUTO</w:t>
      </w:r>
      <w:r w:rsidR="005575FE" w:rsidRPr="00A71420">
        <w:rPr>
          <w:rFonts w:ascii="ITC Avant Garde" w:eastAsia="Times New Roman" w:hAnsi="ITC Avant Garde"/>
          <w:bCs/>
          <w:lang w:eastAsia="es-MX"/>
        </w:rPr>
        <w:t>”</w:t>
      </w:r>
      <w:r w:rsidR="00AA5F42" w:rsidRPr="00A71420">
        <w:rPr>
          <w:rFonts w:ascii="ITC Avant Garde" w:eastAsia="Times New Roman" w:hAnsi="ITC Avant Garde"/>
          <w:bCs/>
          <w:lang w:eastAsia="es-MX"/>
        </w:rPr>
        <w:t>)</w:t>
      </w:r>
      <w:r w:rsidR="00C80AD1" w:rsidRPr="00A71420">
        <w:rPr>
          <w:rFonts w:ascii="ITC Avant Garde" w:eastAsia="Times New Roman" w:hAnsi="ITC Avant Garde"/>
          <w:bCs/>
          <w:lang w:eastAsia="es-MX"/>
        </w:rPr>
        <w:t>.</w:t>
      </w:r>
    </w:p>
    <w:p w:rsidR="00527762" w:rsidRPr="00A71420" w:rsidRDefault="00DB049A" w:rsidP="00527762">
      <w:pPr>
        <w:pStyle w:val="Textoindependiente"/>
        <w:spacing w:before="240" w:after="200" w:line="360" w:lineRule="auto"/>
        <w:jc w:val="both"/>
        <w:rPr>
          <w:rFonts w:ascii="ITC Avant Garde" w:eastAsia="Times New Roman" w:hAnsi="ITC Avant Garde"/>
          <w:b/>
          <w:bCs/>
          <w:smallCaps/>
          <w:color w:val="000000"/>
          <w:lang w:eastAsia="es-MX"/>
        </w:rPr>
      </w:pPr>
      <w:r w:rsidRPr="00A71420">
        <w:rPr>
          <w:rFonts w:ascii="ITC Avant Garde" w:eastAsia="Times New Roman" w:hAnsi="ITC Avant Garde"/>
          <w:b/>
          <w:bCs/>
          <w:color w:val="000000"/>
          <w:lang w:eastAsia="es-MX"/>
        </w:rPr>
        <w:t xml:space="preserve">SEGUNDO. </w:t>
      </w:r>
      <w:r w:rsidRPr="00A71420">
        <w:rPr>
          <w:rFonts w:ascii="ITC Avant Garde" w:eastAsia="Times New Roman" w:hAnsi="ITC Avant Garde"/>
          <w:b/>
          <w:bCs/>
          <w:smallCaps/>
          <w:color w:val="000000"/>
          <w:lang w:eastAsia="es-MX"/>
        </w:rPr>
        <w:t>Consideración previa</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La Soberanía del Estado sobre el </w:t>
      </w:r>
      <w:r w:rsidRPr="00A71420">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A71420">
        <w:rPr>
          <w:rFonts w:ascii="ITC Avant Garde" w:eastAsia="Times New Roman" w:hAnsi="ITC Avant Garde"/>
          <w:bCs/>
          <w:color w:val="000000"/>
          <w:lang w:eastAsia="es-MX"/>
        </w:rPr>
        <w:t xml:space="preserve"> se ejerce observando lo dispuesto en los artículos 27 párrafos cuarto y sexto y 28 de la </w:t>
      </w:r>
      <w:r w:rsidRPr="00A71420">
        <w:rPr>
          <w:rFonts w:ascii="ITC Avant Garde" w:eastAsia="Times New Roman" w:hAnsi="ITC Avant Garde"/>
          <w:b/>
          <w:bCs/>
          <w:color w:val="000000"/>
          <w:lang w:eastAsia="es-MX"/>
        </w:rPr>
        <w:t>“CPEUM”</w:t>
      </w:r>
      <w:r w:rsidRPr="00A71420">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A71420">
        <w:rPr>
          <w:rFonts w:ascii="ITC Avant Garde" w:eastAsia="Times New Roman" w:hAnsi="ITC Avant Garde"/>
          <w:b/>
          <w:bCs/>
          <w:color w:val="000000"/>
          <w:lang w:eastAsia="es-MX"/>
        </w:rPr>
        <w:t>“IFT”</w:t>
      </w:r>
      <w:r w:rsidRPr="00A71420">
        <w:rPr>
          <w:rFonts w:ascii="ITC Avant Garde" w:eastAsia="Times New Roman" w:hAnsi="ITC Avant Garde"/>
          <w:bCs/>
          <w:color w:val="000000"/>
          <w:lang w:eastAsia="es-MX"/>
        </w:rPr>
        <w:t>, de acuerdo con las reglas y condiciones que establezca la normatividad aplicable en la materia.</w:t>
      </w:r>
    </w:p>
    <w:p w:rsidR="00A71420" w:rsidRPr="00A71420" w:rsidRDefault="00576C9D" w:rsidP="00527762">
      <w:pPr>
        <w:spacing w:before="240" w:line="360" w:lineRule="auto"/>
        <w:jc w:val="both"/>
        <w:rPr>
          <w:rFonts w:ascii="ITC Avant Garde" w:eastAsia="Times New Roman" w:hAnsi="ITC Avant Garde"/>
          <w:bCs/>
          <w:color w:val="000000"/>
          <w:lang w:eastAsia="es-MX"/>
        </w:rPr>
        <w:sectPr w:rsidR="00A71420" w:rsidRPr="00A71420" w:rsidSect="006F5C24">
          <w:headerReference w:type="default" r:id="rId16"/>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 xml:space="preserve">Asimismo, de conformidad con lo establecido en el artículo 28, párrafos décimo quinto y décimo sexto de la </w:t>
      </w:r>
      <w:r w:rsidRPr="00A71420">
        <w:rPr>
          <w:rFonts w:ascii="ITC Avant Garde" w:eastAsia="Times New Roman" w:hAnsi="ITC Avant Garde"/>
          <w:b/>
          <w:bCs/>
          <w:color w:val="000000"/>
          <w:lang w:eastAsia="es-MX"/>
        </w:rPr>
        <w:t>“CPEUM”</w:t>
      </w:r>
      <w:r w:rsidRPr="00A71420">
        <w:rPr>
          <w:rFonts w:ascii="ITC Avant Garde" w:eastAsia="Times New Roman" w:hAnsi="ITC Avant Garde"/>
          <w:bCs/>
          <w:color w:val="000000"/>
          <w:lang w:eastAsia="es-MX"/>
        </w:rPr>
        <w:t xml:space="preserve">, el </w:t>
      </w:r>
      <w:r w:rsidRPr="00A71420">
        <w:rPr>
          <w:rFonts w:ascii="ITC Avant Garde" w:eastAsia="Times New Roman" w:hAnsi="ITC Avant Garde"/>
          <w:b/>
          <w:bCs/>
          <w:color w:val="000000"/>
          <w:lang w:eastAsia="es-MX"/>
        </w:rPr>
        <w:t>“IFT”</w:t>
      </w:r>
      <w:r w:rsidRPr="00A71420">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explotación del espectro radioeléctrico, las redes y la prestación de los servicios de radiodifusión y telecomunicaciones. Asimismo, es también la autoridad en materia de competencia económica de los sectores de radiodifusión y telecomunicaciones.</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Conforme a lo anterior, el </w:t>
      </w:r>
      <w:r w:rsidRPr="00A71420">
        <w:rPr>
          <w:rFonts w:ascii="ITC Avant Garde" w:eastAsia="Times New Roman" w:hAnsi="ITC Avant Garde"/>
          <w:b/>
          <w:bCs/>
          <w:color w:val="000000"/>
          <w:lang w:eastAsia="es-MX"/>
        </w:rPr>
        <w:t>“IFT”</w:t>
      </w:r>
      <w:r w:rsidRPr="00A71420">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A71420">
        <w:rPr>
          <w:rFonts w:ascii="ITC Avant Garde" w:hAnsi="ITC Avant Garde"/>
        </w:rPr>
        <w:t xml:space="preserve"> </w:t>
      </w:r>
      <w:r w:rsidRPr="00A71420">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Bajo esas consideraciones, el ejercicio de las facultades de supervisión y verificación por parte del </w:t>
      </w:r>
      <w:r w:rsidRPr="00A71420">
        <w:rPr>
          <w:rFonts w:ascii="ITC Avant Garde" w:eastAsia="Times New Roman" w:hAnsi="ITC Avant Garde"/>
          <w:b/>
          <w:bCs/>
          <w:color w:val="000000"/>
          <w:lang w:eastAsia="es-MX"/>
        </w:rPr>
        <w:t>“IFT”</w:t>
      </w:r>
      <w:r w:rsidRPr="00A71420">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576C9D" w:rsidRPr="00A71420" w:rsidRDefault="00576C9D"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ese sentido, la Unidad de Cumplimiento, previo procedimiento administrativo seguido al efecto, propuso a este Pleno </w:t>
      </w:r>
      <w:r w:rsidRPr="00A71420">
        <w:rPr>
          <w:rFonts w:ascii="ITC Avant Garde" w:hAnsi="ITC Avant Garde"/>
          <w:color w:val="000000"/>
          <w:lang w:eastAsia="es-MX"/>
        </w:rPr>
        <w:t>imponer la sanción respectiva, así como declarar la pérdida de bienes, instalaciones y equipos en benefi</w:t>
      </w:r>
      <w:r w:rsidR="00953ADA" w:rsidRPr="00A71420">
        <w:rPr>
          <w:rFonts w:ascii="ITC Avant Garde" w:hAnsi="ITC Avant Garde"/>
          <w:color w:val="000000"/>
          <w:lang w:eastAsia="es-MX"/>
        </w:rPr>
        <w:t xml:space="preserve">cio de la Nación en contra del </w:t>
      </w:r>
      <w:r w:rsidRPr="00A71420">
        <w:rPr>
          <w:rFonts w:ascii="ITC Avant Garde" w:hAnsi="ITC Avant Garde"/>
          <w:b/>
          <w:color w:val="000000"/>
          <w:lang w:eastAsia="es-MX"/>
        </w:rPr>
        <w:t>C.</w:t>
      </w:r>
      <w:r w:rsidR="00953ADA" w:rsidRPr="00A71420">
        <w:rPr>
          <w:rFonts w:ascii="ITC Avant Garde" w:hAnsi="ITC Avant Garde"/>
          <w:b/>
        </w:rPr>
        <w:t xml:space="preserve"> </w:t>
      </w:r>
      <w:r w:rsidR="00043691" w:rsidRPr="00A71420">
        <w:rPr>
          <w:rFonts w:ascii="ITC Avant Garde" w:hAnsi="ITC Avant Garde"/>
          <w:b/>
          <w:color w:val="0000FF"/>
        </w:rPr>
        <w:t>“CONFIDENCIAL POR LEY”</w:t>
      </w:r>
      <w:r w:rsidRPr="00A71420">
        <w:rPr>
          <w:rFonts w:ascii="ITC Avant Garde" w:eastAsia="Times New Roman" w:hAnsi="ITC Avant Garde"/>
          <w:b/>
          <w:bCs/>
          <w:color w:val="000000"/>
          <w:lang w:eastAsia="es-MX"/>
        </w:rPr>
        <w:t xml:space="preserve">, </w:t>
      </w:r>
      <w:r w:rsidRPr="00A71420">
        <w:rPr>
          <w:rFonts w:ascii="ITC Avant Garde" w:eastAsia="Times New Roman" w:hAnsi="ITC Avant Garde"/>
          <w:bCs/>
          <w:color w:val="000000"/>
          <w:lang w:eastAsia="es-MX"/>
        </w:rPr>
        <w:t xml:space="preserve">en su calidad de </w:t>
      </w:r>
      <w:r w:rsidR="00CB63F9" w:rsidRPr="00A71420">
        <w:rPr>
          <w:rFonts w:ascii="ITC Avant Garde" w:eastAsia="Times New Roman" w:hAnsi="ITC Avant Garde"/>
          <w:bCs/>
          <w:color w:val="000000"/>
          <w:lang w:eastAsia="es-MX"/>
        </w:rPr>
        <w:t xml:space="preserve">poseedor </w:t>
      </w:r>
      <w:r w:rsidR="007969E2" w:rsidRPr="00A71420">
        <w:rPr>
          <w:rFonts w:ascii="ITC Avant Garde" w:eastAsia="Times New Roman" w:hAnsi="ITC Avant Garde"/>
          <w:bCs/>
          <w:color w:val="000000"/>
          <w:lang w:eastAsia="es-MX"/>
        </w:rPr>
        <w:t>de</w:t>
      </w:r>
      <w:r w:rsidR="001A6ACE"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los equipos con los que se prestaba el servicio de radiodifusión a través del uso de la frecuencia</w:t>
      </w:r>
      <w:r w:rsidRPr="00A71420">
        <w:rPr>
          <w:rFonts w:ascii="ITC Avant Garde" w:eastAsia="Times New Roman" w:hAnsi="ITC Avant Garde"/>
          <w:b/>
          <w:bCs/>
          <w:color w:val="000000"/>
          <w:lang w:eastAsia="es-MX"/>
        </w:rPr>
        <w:t xml:space="preserve"> </w:t>
      </w:r>
      <w:r w:rsidR="0049209F" w:rsidRPr="00A71420">
        <w:rPr>
          <w:rFonts w:ascii="ITC Avant Garde" w:eastAsia="Times New Roman" w:hAnsi="ITC Avant Garde"/>
          <w:b/>
          <w:bCs/>
          <w:color w:val="000000"/>
          <w:lang w:eastAsia="es-MX"/>
        </w:rPr>
        <w:t>97.1MHz</w:t>
      </w:r>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kern w:val="32"/>
          <w:lang w:eastAsia="es-MX"/>
        </w:rPr>
        <w:t xml:space="preserve">al considerar que con su conducta violó los artículos 66 en relación con el 75 y </w:t>
      </w:r>
      <w:r w:rsidRPr="00A71420">
        <w:rPr>
          <w:rFonts w:ascii="ITC Avant Garde" w:eastAsia="Times New Roman" w:hAnsi="ITC Avant Garde"/>
          <w:bCs/>
          <w:color w:val="000000"/>
          <w:lang w:eastAsia="es-MX"/>
        </w:rPr>
        <w:t xml:space="preserve">se actualizó la hipótesis normativa prevista en el artículo 305, todos de la </w:t>
      </w:r>
      <w:r w:rsidR="001A6ACE"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001A6ACE"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Ahora bien, para determinar la procedencia en la imposición de una sanción,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aplicable en el caso en concreto, no sólo establece obligaciones para los </w:t>
      </w:r>
      <w:r w:rsidRPr="00A71420">
        <w:rPr>
          <w:rFonts w:ascii="ITC Avant Garde" w:eastAsia="Times New Roman" w:hAnsi="ITC Avant Garde"/>
          <w:bCs/>
          <w:color w:val="000000"/>
          <w:lang w:eastAsia="es-MX"/>
        </w:rPr>
        <w:lastRenderedPageBreak/>
        <w:t>concesionarios y permisionarios y en general para cualquier persona, sino también señala supuestos de incumplimiento específicos y las consecuencias jurídicas a las que se harán acreedores en casos de infringir la normatividad en la materia.</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Es decir, al pretender imponer una sanción, esta autoridad debe analizar, minuciosamente, la conducta que se le imputa a</w:t>
      </w:r>
      <w:r w:rsidR="00281501" w:rsidRPr="00A71420">
        <w:rPr>
          <w:rFonts w:ascii="ITC Avant Garde" w:eastAsia="Times New Roman" w:hAnsi="ITC Avant Garde"/>
          <w:bCs/>
          <w:color w:val="000000"/>
          <w:lang w:eastAsia="es-MX"/>
        </w:rPr>
        <w:t>l</w:t>
      </w:r>
      <w:r w:rsidRPr="00A71420">
        <w:rPr>
          <w:rFonts w:ascii="ITC Avant Garde" w:eastAsia="Times New Roman" w:hAnsi="ITC Avant Garde"/>
          <w:bCs/>
          <w:color w:val="000000"/>
          <w:lang w:eastAsia="es-MX"/>
        </w:rPr>
        <w:t xml:space="preserve"> </w:t>
      </w:r>
      <w:r w:rsidR="001A6ACE" w:rsidRPr="00A71420">
        <w:rPr>
          <w:rFonts w:ascii="ITC Avant Garde" w:hAnsi="ITC Avant Garde"/>
          <w:b/>
          <w:color w:val="000000"/>
          <w:lang w:eastAsia="es-MX"/>
        </w:rPr>
        <w:t xml:space="preserve">C. </w:t>
      </w:r>
      <w:r w:rsidR="00043691" w:rsidRPr="00A71420">
        <w:rPr>
          <w:rFonts w:ascii="ITC Avant Garde" w:hAnsi="ITC Avant Garde"/>
          <w:b/>
          <w:color w:val="0000FF"/>
        </w:rPr>
        <w:t>“CONFIDENCIAL POR LEY”</w:t>
      </w:r>
      <w:r w:rsidR="00281501" w:rsidRPr="00A71420">
        <w:rPr>
          <w:rFonts w:ascii="ITC Avant Garde" w:hAnsi="ITC Avant Garde"/>
          <w:b/>
        </w:rPr>
        <w:t>,</w:t>
      </w:r>
      <w:r w:rsidRPr="00A71420">
        <w:rPr>
          <w:rFonts w:ascii="ITC Avant Garde" w:eastAsia="Times New Roman" w:hAnsi="ITC Avant Garde"/>
          <w:bCs/>
          <w:color w:val="000000"/>
          <w:lang w:eastAsia="es-MX"/>
        </w:rPr>
        <w:t xml:space="preserve"> y determinar si la misma es susceptible de ser sancionada en términos del precepto legal o normativo que se considera violado.</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A71420">
        <w:rPr>
          <w:rFonts w:ascii="ITC Avant Garde" w:eastAsia="Times New Roman" w:hAnsi="ITC Avant Garde"/>
          <w:bCs/>
          <w:color w:val="000000"/>
          <w:lang w:eastAsia="es-MX"/>
        </w:rPr>
        <w:t>ius</w:t>
      </w:r>
      <w:proofErr w:type="spellEnd"/>
      <w:r w:rsidRPr="00A71420">
        <w:rPr>
          <w:rFonts w:ascii="ITC Avant Garde" w:eastAsia="Times New Roman" w:hAnsi="ITC Avant Garde"/>
          <w:bCs/>
          <w:color w:val="000000"/>
          <w:lang w:eastAsia="es-MX"/>
        </w:rPr>
        <w:t xml:space="preserve"> </w:t>
      </w:r>
      <w:proofErr w:type="spellStart"/>
      <w:r w:rsidRPr="00A71420">
        <w:rPr>
          <w:rFonts w:ascii="ITC Avant Garde" w:eastAsia="Times New Roman" w:hAnsi="ITC Avant Garde"/>
          <w:bCs/>
          <w:color w:val="000000"/>
          <w:lang w:eastAsia="es-MX"/>
        </w:rPr>
        <w:t>puniendi</w:t>
      </w:r>
      <w:proofErr w:type="spellEnd"/>
      <w:r w:rsidRPr="00A71420">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debe acudirse en la interpretación constitucional de los principios del derecho administrativo sancionador, la correcta observancia del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rsidR="00A71420" w:rsidRPr="00A71420" w:rsidRDefault="00576C9D" w:rsidP="00527762">
      <w:pPr>
        <w:spacing w:before="240" w:line="360" w:lineRule="auto"/>
        <w:jc w:val="both"/>
        <w:rPr>
          <w:rFonts w:ascii="ITC Avant Garde" w:eastAsia="Times New Roman" w:hAnsi="ITC Avant Garde"/>
          <w:bCs/>
          <w:color w:val="000000"/>
          <w:lang w:eastAsia="es-MX"/>
        </w:rPr>
        <w:sectPr w:rsidR="00A71420" w:rsidRPr="00A71420" w:rsidSect="006F5C24">
          <w:headerReference w:type="default" r:id="rId17"/>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que al efecto establece </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 xml:space="preserve">que se requiere </w:t>
      </w:r>
      <w:r w:rsidRPr="00A71420">
        <w:rPr>
          <w:rFonts w:ascii="ITC Avant Garde" w:hAnsi="ITC Avant Garde"/>
        </w:rPr>
        <w:t xml:space="preserve">de concesión única </w:t>
      </w:r>
      <w:r w:rsidRPr="00A71420">
        <w:rPr>
          <w:rFonts w:ascii="ITC Avant Garde" w:eastAsia="Times New Roman" w:hAnsi="ITC Avant Garde"/>
          <w:bCs/>
          <w:color w:val="000000"/>
          <w:lang w:eastAsia="es-MX"/>
        </w:rPr>
        <w:t xml:space="preserve">otorgada por el </w:t>
      </w:r>
      <w:r w:rsidRPr="00A71420">
        <w:rPr>
          <w:rFonts w:ascii="ITC Avant Garde" w:eastAsia="Times New Roman" w:hAnsi="ITC Avant Garde"/>
          <w:b/>
          <w:bCs/>
          <w:color w:val="000000"/>
          <w:lang w:eastAsia="es-MX"/>
        </w:rPr>
        <w:t>“IFT”</w:t>
      </w:r>
      <w:r w:rsidRPr="00A71420">
        <w:rPr>
          <w:rFonts w:ascii="ITC Avant Garde" w:hAnsi="ITC Avant Garde"/>
        </w:rPr>
        <w:t xml:space="preserve"> para prestar todo tipo de servicios públicos de telecomunicaciones y radiodifusión.</w:t>
      </w:r>
      <w:r w:rsidRPr="00A71420">
        <w:rPr>
          <w:rFonts w:ascii="ITC Avant Garde" w:eastAsia="Times New Roman" w:hAnsi="ITC Avant Garde"/>
          <w:bCs/>
          <w:color w:val="000000"/>
          <w:lang w:eastAsia="es-MX"/>
        </w:rPr>
        <w:t xml:space="preserve"> </w:t>
      </w:r>
    </w:p>
    <w:p w:rsidR="00527762" w:rsidRPr="00A71420" w:rsidRDefault="00576C9D"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Desde luego, el mencionado precepto dispone lo siguiente:</w:t>
      </w:r>
    </w:p>
    <w:p w:rsidR="00527762" w:rsidRPr="00A71420" w:rsidRDefault="00576C9D" w:rsidP="00527762">
      <w:pPr>
        <w:pStyle w:val="Textoindependiente"/>
        <w:spacing w:before="240" w:after="200" w:line="240" w:lineRule="auto"/>
        <w:ind w:left="567" w:right="567"/>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w:t>
      </w:r>
      <w:r w:rsidRPr="00A71420">
        <w:rPr>
          <w:rFonts w:ascii="ITC Avant Garde" w:eastAsia="Times New Roman" w:hAnsi="ITC Avant Garde"/>
          <w:b/>
          <w:bCs/>
          <w:color w:val="000000"/>
          <w:lang w:eastAsia="es-MX"/>
        </w:rPr>
        <w:t>Artículo 66.</w:t>
      </w:r>
      <w:r w:rsidRPr="00A71420">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rsidR="00527762" w:rsidRPr="00A71420" w:rsidRDefault="00576C9D"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Lo anterior, en relación con el artículo 75,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Ahora bien, para efectos de imponer la sanción que corresponda, resulta importante hacer notar que la comisión de la conducta antes referida, es susceptible de ser sancionada en términos de la fracción I, del inciso E del artículo 298,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en el que se establece que la sanción que en su caso procede imponer corresponde a una multa por el equivalente al 6.01% hasta el 10% de los ingresos acumulables de la persona infractora. </w:t>
      </w:r>
    </w:p>
    <w:p w:rsidR="00527762" w:rsidRPr="00A71420" w:rsidRDefault="001A6ACE"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efecto, el artículo 298, inciso E), fracción I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establece expresamente lo siguiente:</w:t>
      </w:r>
    </w:p>
    <w:p w:rsidR="00527762" w:rsidRPr="00A71420" w:rsidRDefault="001A6ACE" w:rsidP="00527762">
      <w:pPr>
        <w:spacing w:before="240" w:line="240" w:lineRule="auto"/>
        <w:ind w:left="709" w:right="616"/>
        <w:jc w:val="both"/>
        <w:rPr>
          <w:rFonts w:ascii="ITC Avant Garde" w:hAnsi="ITC Avant Garde"/>
          <w:color w:val="000000"/>
          <w:szCs w:val="20"/>
        </w:rPr>
      </w:pPr>
      <w:r w:rsidRPr="00A71420">
        <w:rPr>
          <w:rFonts w:ascii="ITC Avant Garde" w:hAnsi="ITC Avant Garde"/>
          <w:color w:val="000000"/>
          <w:szCs w:val="20"/>
        </w:rPr>
        <w:t>“</w:t>
      </w:r>
      <w:r w:rsidRPr="00A71420">
        <w:rPr>
          <w:rFonts w:ascii="ITC Avant Garde" w:hAnsi="ITC Avant Garde"/>
          <w:b/>
          <w:color w:val="000000"/>
          <w:szCs w:val="20"/>
        </w:rPr>
        <w:t>Artículo 298.</w:t>
      </w:r>
      <w:r w:rsidRPr="00A71420">
        <w:rPr>
          <w:rFonts w:ascii="ITC Avant Garde" w:hAnsi="ITC Avant Garde"/>
          <w:color w:val="000000"/>
          <w:szCs w:val="20"/>
        </w:rPr>
        <w:t xml:space="preserve"> Las infracciones a lo dispuesto en esta Ley y a las disposiciones que deriven de ella, se sancionarán por el Instituto de conformidad con lo siguiente: </w:t>
      </w:r>
    </w:p>
    <w:p w:rsidR="00527762" w:rsidRPr="00A71420" w:rsidRDefault="001A6ACE" w:rsidP="00527762">
      <w:pPr>
        <w:spacing w:before="240" w:line="240" w:lineRule="auto"/>
        <w:ind w:left="709" w:right="616"/>
        <w:jc w:val="both"/>
        <w:rPr>
          <w:rFonts w:ascii="ITC Avant Garde" w:eastAsia="Times New Roman" w:hAnsi="ITC Avant Garde"/>
          <w:szCs w:val="20"/>
          <w:lang w:eastAsia="es-ES"/>
        </w:rPr>
      </w:pPr>
      <w:r w:rsidRPr="00A71420">
        <w:rPr>
          <w:rFonts w:ascii="ITC Avant Garde" w:eastAsia="Times New Roman" w:hAnsi="ITC Avant Garde"/>
          <w:szCs w:val="20"/>
          <w:lang w:eastAsia="es-ES"/>
        </w:rPr>
        <w:t>[…]</w:t>
      </w:r>
    </w:p>
    <w:p w:rsidR="00527762" w:rsidRPr="00A71420" w:rsidRDefault="001A6ACE" w:rsidP="00527762">
      <w:pPr>
        <w:spacing w:before="240" w:line="240" w:lineRule="auto"/>
        <w:ind w:left="709" w:right="616"/>
        <w:jc w:val="both"/>
        <w:rPr>
          <w:rFonts w:ascii="ITC Avant Garde" w:hAnsi="ITC Avant Garde"/>
          <w:color w:val="000000"/>
          <w:szCs w:val="20"/>
        </w:rPr>
      </w:pPr>
      <w:r w:rsidRPr="00A71420">
        <w:rPr>
          <w:rFonts w:ascii="ITC Avant Garde" w:hAnsi="ITC Avant Garde"/>
          <w:color w:val="000000"/>
          <w:szCs w:val="20"/>
        </w:rPr>
        <w:t>E). Con multa por el equivalente de 6.01% hasta 10% de los ingresos de la persona infractora que:</w:t>
      </w:r>
    </w:p>
    <w:p w:rsidR="00527762" w:rsidRPr="00A71420" w:rsidRDefault="001A6ACE" w:rsidP="00527762">
      <w:pPr>
        <w:spacing w:before="240" w:line="240" w:lineRule="auto"/>
        <w:ind w:left="709" w:right="616"/>
        <w:jc w:val="both"/>
        <w:rPr>
          <w:rFonts w:ascii="ITC Avant Garde" w:eastAsia="Times New Roman" w:hAnsi="ITC Avant Garde"/>
          <w:bCs/>
          <w:color w:val="000000"/>
          <w:szCs w:val="20"/>
          <w:lang w:eastAsia="es-MX"/>
        </w:rPr>
      </w:pPr>
      <w:r w:rsidRPr="00A71420">
        <w:rPr>
          <w:rFonts w:ascii="ITC Avant Garde" w:hAnsi="ITC Avant Garde"/>
          <w:color w:val="000000"/>
          <w:szCs w:val="20"/>
        </w:rPr>
        <w:t>I. Preste servicios de telecomunicaciones o radiodifusión sin contar con concesión o autorización…”</w:t>
      </w:r>
    </w:p>
    <w:p w:rsidR="00A71420"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sectPr w:rsidR="00A71420" w:rsidRPr="00A71420" w:rsidSect="006F5C24">
          <w:headerReference w:type="default" r:id="rId18"/>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 xml:space="preserve">Asimismo, cabe señalar que la comisión de la conducta en análisis, actualiza la primera de las hipótesis normativas previstas en el artículo 305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misma que establece que la prestación de servicios de radiodifusión sin concesión trae </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como consecuencia la pérdida de los bienes en beneficio de la Nación. En efecto dicho precepto legal expresamente dispone:</w:t>
      </w:r>
    </w:p>
    <w:p w:rsidR="00527762" w:rsidRPr="00A71420" w:rsidRDefault="001A6ACE" w:rsidP="00527762">
      <w:pPr>
        <w:spacing w:before="240" w:line="240" w:lineRule="auto"/>
        <w:ind w:left="709" w:right="616"/>
        <w:jc w:val="both"/>
        <w:rPr>
          <w:rFonts w:ascii="ITC Avant Garde" w:eastAsia="Times New Roman" w:hAnsi="ITC Avant Garde"/>
          <w:bCs/>
          <w:color w:val="000000"/>
          <w:sz w:val="20"/>
          <w:szCs w:val="20"/>
          <w:lang w:eastAsia="es-MX"/>
        </w:rPr>
      </w:pPr>
      <w:r w:rsidRPr="00A71420">
        <w:rPr>
          <w:rFonts w:ascii="ITC Avant Garde" w:eastAsia="Times New Roman" w:hAnsi="ITC Avant Garde"/>
          <w:bCs/>
          <w:color w:val="000000"/>
          <w:sz w:val="20"/>
          <w:szCs w:val="20"/>
          <w:lang w:eastAsia="es-MX"/>
        </w:rPr>
        <w:t>“</w:t>
      </w:r>
      <w:r w:rsidRPr="00A71420">
        <w:rPr>
          <w:rFonts w:ascii="ITC Avant Garde" w:eastAsia="Times New Roman" w:hAnsi="ITC Avant Garde"/>
          <w:b/>
          <w:bCs/>
          <w:color w:val="000000"/>
          <w:sz w:val="20"/>
          <w:szCs w:val="20"/>
          <w:lang w:eastAsia="es-MX"/>
        </w:rPr>
        <w:t>Artículo 305.</w:t>
      </w:r>
      <w:r w:rsidRPr="00A71420">
        <w:rPr>
          <w:rFonts w:ascii="ITC Avant Garde" w:eastAsia="Times New Roman" w:hAnsi="ITC Avant Garde"/>
          <w:bCs/>
          <w:color w:val="000000"/>
          <w:sz w:val="20"/>
          <w:szCs w:val="20"/>
          <w:lang w:eastAsia="es-MX"/>
        </w:rPr>
        <w:t xml:space="preserve"> </w:t>
      </w:r>
      <w:r w:rsidRPr="00A71420">
        <w:rPr>
          <w:rFonts w:ascii="ITC Avant Garde" w:eastAsia="Times New Roman" w:hAnsi="ITC Avant Garde"/>
          <w:b/>
          <w:bCs/>
          <w:color w:val="000000"/>
          <w:sz w:val="20"/>
          <w:szCs w:val="20"/>
          <w:u w:val="single"/>
          <w:lang w:eastAsia="es-MX"/>
        </w:rPr>
        <w:t>Las personas que presten servicios</w:t>
      </w:r>
      <w:r w:rsidRPr="00A71420">
        <w:rPr>
          <w:rFonts w:ascii="ITC Avant Garde" w:eastAsia="Times New Roman" w:hAnsi="ITC Avant Garde"/>
          <w:bCs/>
          <w:color w:val="000000"/>
          <w:sz w:val="20"/>
          <w:szCs w:val="20"/>
          <w:lang w:eastAsia="es-MX"/>
        </w:rPr>
        <w:t xml:space="preserve"> de telecomunicaciones o </w:t>
      </w:r>
      <w:r w:rsidRPr="00A71420">
        <w:rPr>
          <w:rFonts w:ascii="ITC Avant Garde" w:eastAsia="Times New Roman" w:hAnsi="ITC Avant Garde"/>
          <w:b/>
          <w:bCs/>
          <w:color w:val="000000"/>
          <w:sz w:val="20"/>
          <w:szCs w:val="20"/>
          <w:u w:val="single"/>
          <w:lang w:eastAsia="es-MX"/>
        </w:rPr>
        <w:t>de radiodifusión, sin contar con concesión o autorización,</w:t>
      </w:r>
      <w:r w:rsidRPr="00A71420">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A71420">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A71420">
        <w:rPr>
          <w:rFonts w:ascii="ITC Avant Garde" w:eastAsia="Times New Roman" w:hAnsi="ITC Avant Garde"/>
          <w:bCs/>
          <w:color w:val="000000"/>
          <w:sz w:val="20"/>
          <w:szCs w:val="20"/>
          <w:lang w:eastAsia="es-MX"/>
        </w:rPr>
        <w:t>”</w:t>
      </w:r>
    </w:p>
    <w:p w:rsidR="00527762" w:rsidRPr="00A71420" w:rsidRDefault="001A6ACE"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527762" w:rsidRPr="00A71420" w:rsidRDefault="001A6ACE" w:rsidP="00527762">
      <w:pPr>
        <w:pStyle w:val="Textoindependiente"/>
        <w:spacing w:before="240" w:after="200" w:line="360" w:lineRule="auto"/>
        <w:jc w:val="both"/>
        <w:rPr>
          <w:rFonts w:ascii="ITC Avant Garde" w:hAnsi="ITC Avant Garde"/>
          <w:color w:val="000000"/>
        </w:rPr>
      </w:pPr>
      <w:r w:rsidRPr="00A71420">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A71420">
        <w:rPr>
          <w:rFonts w:ascii="ITC Avant Garde" w:eastAsia="Times New Roman" w:hAnsi="ITC Avant Garde"/>
          <w:b/>
          <w:bCs/>
          <w:color w:val="000000"/>
          <w:lang w:eastAsia="es-MX"/>
        </w:rPr>
        <w:t>“LFPA”</w:t>
      </w:r>
      <w:r w:rsidRPr="00A71420">
        <w:rPr>
          <w:rFonts w:ascii="ITC Avant Garde" w:eastAsia="Times New Roman" w:hAnsi="ITC Avant Garde"/>
          <w:bCs/>
          <w:color w:val="000000"/>
          <w:lang w:eastAsia="es-MX"/>
        </w:rPr>
        <w:t>, la cual prevé dentro de su Título Cuarto, Capítulo Único, el procedimiento para la imposición de sanciones administrativas.</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527762" w:rsidRPr="00A71420" w:rsidRDefault="001A6ACE"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Así las cosas, al iniciarse el procedimiento administrativo de imposición de sanción en contra </w:t>
      </w:r>
      <w:r w:rsidR="00CB6B25" w:rsidRPr="00A71420">
        <w:rPr>
          <w:rFonts w:ascii="ITC Avant Garde" w:eastAsia="Times New Roman" w:hAnsi="ITC Avant Garde"/>
          <w:bCs/>
          <w:color w:val="000000"/>
          <w:lang w:eastAsia="es-MX"/>
        </w:rPr>
        <w:t xml:space="preserve">de </w:t>
      </w:r>
      <w:r w:rsidR="00043691" w:rsidRPr="00A71420">
        <w:rPr>
          <w:rFonts w:ascii="ITC Avant Garde" w:hAnsi="ITC Avant Garde"/>
          <w:b/>
          <w:color w:val="0000FF"/>
        </w:rPr>
        <w:t>“CONFIDENCIAL POR LEY”</w:t>
      </w:r>
      <w:r w:rsidR="00CF3D4E" w:rsidRPr="00A71420">
        <w:rPr>
          <w:rFonts w:ascii="ITC Avant Garde" w:eastAsia="Times New Roman" w:hAnsi="ITC Avant Garde"/>
          <w:bCs/>
          <w:lang w:eastAsia="es-MX"/>
        </w:rPr>
        <w:t xml:space="preserve">, </w:t>
      </w:r>
      <w:r w:rsidRPr="00A71420">
        <w:rPr>
          <w:rFonts w:ascii="ITC Avant Garde" w:eastAsia="Times New Roman" w:hAnsi="ITC Avant Garde"/>
          <w:bCs/>
          <w:color w:val="000000"/>
          <w:lang w:eastAsia="es-MX"/>
        </w:rPr>
        <w:t xml:space="preserve">se presumió el incumplimiento a lo </w:t>
      </w:r>
      <w:r w:rsidRPr="00A71420">
        <w:rPr>
          <w:rFonts w:ascii="ITC Avant Garde" w:eastAsia="Times New Roman" w:hAnsi="ITC Avant Garde"/>
          <w:bCs/>
          <w:color w:val="000000"/>
          <w:lang w:eastAsia="es-MX"/>
        </w:rPr>
        <w:lastRenderedPageBreak/>
        <w:t xml:space="preserve">dispuesto en el artículo 66 </w:t>
      </w:r>
      <w:r w:rsidRPr="00A71420">
        <w:rPr>
          <w:rFonts w:ascii="ITC Avant Garde" w:hAnsi="ITC Avant Garde"/>
          <w:bCs/>
        </w:rPr>
        <w:t>en relación con el 75,</w:t>
      </w:r>
      <w:r w:rsidRPr="00A71420">
        <w:rPr>
          <w:rFonts w:ascii="ITC Avant Garde" w:eastAsia="Times New Roman" w:hAnsi="ITC Avant Garde"/>
          <w:bCs/>
          <w:color w:val="000000"/>
          <w:lang w:eastAsia="es-MX"/>
        </w:rPr>
        <w:t xml:space="preserve">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ya que no contaba con la concesión correspondiente para la prestación del servicio público de radiodifusión, mediante el uso de</w:t>
      </w:r>
      <w:r w:rsidRPr="00A71420">
        <w:rPr>
          <w:rFonts w:ascii="ITC Avant Garde" w:hAnsi="ITC Avant Garde"/>
        </w:rPr>
        <w:t xml:space="preserve"> la </w:t>
      </w:r>
      <w:r w:rsidRPr="00A71420">
        <w:rPr>
          <w:rFonts w:ascii="ITC Avant Garde" w:eastAsia="Times New Roman" w:hAnsi="ITC Avant Garde"/>
          <w:bCs/>
          <w:color w:val="000000"/>
          <w:lang w:eastAsia="es-MX"/>
        </w:rPr>
        <w:t xml:space="preserve">frecuencia </w:t>
      </w:r>
      <w:r w:rsidR="00CB6B25" w:rsidRPr="00A71420">
        <w:rPr>
          <w:rFonts w:ascii="ITC Avant Garde" w:eastAsia="Times New Roman" w:hAnsi="ITC Avant Garde"/>
          <w:b/>
          <w:bCs/>
          <w:color w:val="000000"/>
          <w:lang w:eastAsia="es-MX"/>
        </w:rPr>
        <w:t>97</w:t>
      </w:r>
      <w:r w:rsidR="00C33EF9" w:rsidRPr="00A71420">
        <w:rPr>
          <w:rFonts w:ascii="ITC Avant Garde" w:eastAsia="Times New Roman" w:hAnsi="ITC Avant Garde"/>
          <w:b/>
          <w:bCs/>
          <w:color w:val="000000"/>
          <w:lang w:eastAsia="es-MX"/>
        </w:rPr>
        <w:t>.1</w:t>
      </w:r>
      <w:r w:rsidRPr="00A71420">
        <w:rPr>
          <w:rFonts w:ascii="ITC Avant Garde" w:hAnsi="ITC Avant Garde"/>
          <w:b/>
        </w:rPr>
        <w:t xml:space="preserve"> </w:t>
      </w:r>
      <w:r w:rsidRPr="00A71420">
        <w:rPr>
          <w:rFonts w:ascii="ITC Avant Garde" w:eastAsia="Times New Roman" w:hAnsi="ITC Avant Garde"/>
          <w:b/>
          <w:bCs/>
          <w:color w:val="000000"/>
          <w:lang w:eastAsia="es-MX"/>
        </w:rPr>
        <w:t>MHz</w:t>
      </w:r>
      <w:r w:rsidRPr="00A71420">
        <w:rPr>
          <w:rFonts w:ascii="ITC Avant Garde" w:eastAsia="Times New Roman" w:hAnsi="ITC Avant Garde"/>
          <w:bCs/>
          <w:color w:val="000000"/>
          <w:lang w:eastAsia="es-MX"/>
        </w:rPr>
        <w:t>.</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En este sentido, a través del acuerdo de inicio de procedimiento, la Unidad de Cumplimiento dio a conocer a</w:t>
      </w:r>
      <w:r w:rsidR="00281501" w:rsidRPr="00A71420">
        <w:rPr>
          <w:rFonts w:ascii="ITC Avant Garde" w:eastAsia="Times New Roman" w:hAnsi="ITC Avant Garde"/>
          <w:bCs/>
          <w:color w:val="000000"/>
          <w:lang w:eastAsia="es-MX"/>
        </w:rPr>
        <w:t>l</w:t>
      </w:r>
      <w:r w:rsidRPr="00A71420">
        <w:rPr>
          <w:rFonts w:ascii="ITC Avant Garde" w:eastAsia="Times New Roman" w:hAnsi="ITC Avant Garde"/>
          <w:bCs/>
          <w:color w:val="000000"/>
          <w:lang w:eastAsia="es-MX"/>
        </w:rPr>
        <w:t xml:space="preserve"> </w:t>
      </w:r>
      <w:r w:rsidRPr="00A71420">
        <w:rPr>
          <w:rFonts w:ascii="ITC Avant Garde" w:hAnsi="ITC Avant Garde"/>
          <w:b/>
          <w:color w:val="000000"/>
          <w:lang w:eastAsia="es-MX"/>
        </w:rPr>
        <w:t xml:space="preserve">C. </w:t>
      </w:r>
      <w:r w:rsidR="00043691" w:rsidRPr="00A71420">
        <w:rPr>
          <w:rFonts w:ascii="ITC Avant Garde" w:hAnsi="ITC Avant Garde"/>
          <w:b/>
          <w:color w:val="0000FF"/>
        </w:rPr>
        <w:t>“CONFIDENCIAL POR LEY”</w:t>
      </w:r>
      <w:r w:rsidR="00281501" w:rsidRPr="00A71420">
        <w:rPr>
          <w:rFonts w:ascii="ITC Avant Garde" w:hAnsi="ITC Avant Garde"/>
          <w:b/>
        </w:rPr>
        <w:t xml:space="preserve">, </w:t>
      </w:r>
      <w:r w:rsidRPr="00A71420">
        <w:rPr>
          <w:rFonts w:ascii="ITC Avant Garde" w:eastAsia="Times New Roman" w:hAnsi="ITC Avant Garde"/>
          <w:bCs/>
          <w:color w:val="000000"/>
          <w:lang w:eastAsia="es-MX"/>
        </w:rPr>
        <w:t xml:space="preserve">la conducta que presuntamente viola disposiciones legales, así como la sanción prevista en ley por la comisión de la misma. </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Lo anterior de conformidad con el artículo 14 de la </w:t>
      </w:r>
      <w:r w:rsidRPr="00A71420">
        <w:rPr>
          <w:rFonts w:ascii="ITC Avant Garde" w:eastAsia="Times New Roman" w:hAnsi="ITC Avant Garde"/>
          <w:b/>
          <w:bCs/>
          <w:color w:val="000000"/>
          <w:lang w:eastAsia="es-MX"/>
        </w:rPr>
        <w:t>“CPEUM”,</w:t>
      </w:r>
      <w:r w:rsidRPr="00A71420">
        <w:rPr>
          <w:rFonts w:ascii="ITC Avant Garde" w:eastAsia="Times New Roman" w:hAnsi="ITC Avant Garde"/>
          <w:bCs/>
          <w:color w:val="000000"/>
          <w:lang w:eastAsia="es-MX"/>
        </w:rPr>
        <w:t xml:space="preserve"> en relación con el artículo 72 de la </w:t>
      </w:r>
      <w:r w:rsidRPr="00A71420">
        <w:rPr>
          <w:rFonts w:ascii="ITC Avant Garde" w:eastAsia="Times New Roman" w:hAnsi="ITC Avant Garde"/>
          <w:b/>
          <w:bCs/>
          <w:color w:val="000000"/>
          <w:lang w:eastAsia="es-MX"/>
        </w:rPr>
        <w:t>LFPA</w:t>
      </w:r>
      <w:r w:rsidRPr="00A71420">
        <w:rPr>
          <w:rFonts w:ascii="ITC Avant Garde" w:eastAsia="Times New Roman" w:hAnsi="ITC Avant Garde"/>
          <w:bCs/>
          <w:color w:val="000000"/>
          <w:lang w:eastAsia="es-MX"/>
        </w:rPr>
        <w:t>.</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Concluido el periodo de pruebas, de acuerdo con lo que dispone el artículo 56 de la </w:t>
      </w:r>
      <w:r w:rsidRPr="00A71420">
        <w:rPr>
          <w:rFonts w:ascii="ITC Avant Garde" w:eastAsia="Times New Roman" w:hAnsi="ITC Avant Garde"/>
          <w:b/>
          <w:bCs/>
          <w:color w:val="000000"/>
          <w:lang w:eastAsia="es-MX"/>
        </w:rPr>
        <w:t>“LFPA”</w:t>
      </w:r>
      <w:r w:rsidRPr="00A71420">
        <w:rPr>
          <w:rFonts w:ascii="ITC Avant Garde" w:eastAsia="Times New Roman" w:hAnsi="ITC Avant Garde"/>
          <w:bCs/>
          <w:color w:val="000000"/>
          <w:lang w:eastAsia="es-MX"/>
        </w:rPr>
        <w:t>, la Unidad de Cumplimiento puso las actuaciones a disposición del interesado, para que éste formulara sus alegatos.</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A71420">
        <w:rPr>
          <w:rFonts w:ascii="ITC Avant Garde" w:eastAsia="Times New Roman" w:hAnsi="ITC Avant Garde"/>
          <w:bCs/>
          <w:lang w:eastAsia="es-MX"/>
        </w:rPr>
        <w:t xml:space="preserve">el expediente de mérito </w:t>
      </w:r>
      <w:r w:rsidRPr="00A71420">
        <w:rPr>
          <w:rFonts w:ascii="ITC Avant Garde" w:eastAsia="Times New Roman" w:hAnsi="ITC Avant Garde"/>
          <w:bCs/>
          <w:color w:val="000000"/>
          <w:lang w:eastAsia="es-MX"/>
        </w:rPr>
        <w:t>en estado de Resolución al Pleno de este Instituto,</w:t>
      </w:r>
      <w:r w:rsidRPr="00A71420">
        <w:rPr>
          <w:rFonts w:ascii="ITC Avant Garde" w:eastAsia="Times New Roman" w:hAnsi="ITC Avant Garde"/>
          <w:b/>
          <w:bCs/>
          <w:color w:val="000000"/>
          <w:lang w:eastAsia="es-MX"/>
        </w:rPr>
        <w:t xml:space="preserve"> </w:t>
      </w:r>
      <w:r w:rsidRPr="00A71420">
        <w:rPr>
          <w:rFonts w:ascii="ITC Avant Garde" w:eastAsia="Times New Roman" w:hAnsi="ITC Avant Garde"/>
          <w:bCs/>
          <w:color w:val="000000"/>
          <w:lang w:eastAsia="es-MX"/>
        </w:rPr>
        <w:t>quien se encuentra facultado para dictar la Resolución que en derecho corresponda.</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A71420">
        <w:rPr>
          <w:rFonts w:ascii="ITC Avant Garde" w:eastAsia="Times New Roman" w:hAnsi="ITC Avant Garde"/>
          <w:b/>
          <w:bCs/>
          <w:color w:val="000000"/>
          <w:lang w:eastAsia="es-MX"/>
        </w:rPr>
        <w:t>“</w:t>
      </w:r>
      <w:r w:rsidRPr="00A71420">
        <w:rPr>
          <w:rFonts w:ascii="ITC Avant Garde" w:hAnsi="ITC Avant Garde"/>
          <w:b/>
          <w:color w:val="000000"/>
        </w:rPr>
        <w:t xml:space="preserve">LFPA” </w:t>
      </w:r>
      <w:r w:rsidRPr="00A71420">
        <w:rPr>
          <w:rFonts w:ascii="ITC Avant Garde" w:eastAsia="Times New Roman" w:hAnsi="ITC Avant Garde"/>
          <w:bCs/>
          <w:color w:val="000000"/>
          <w:lang w:eastAsia="es-MX"/>
        </w:rPr>
        <w:t xml:space="preserve">consistentes en: i) otorgar garantía de audiencia al presunto </w:t>
      </w:r>
      <w:r w:rsidRPr="00A71420">
        <w:rPr>
          <w:rFonts w:ascii="ITC Avant Garde" w:eastAsia="Times New Roman" w:hAnsi="ITC Avant Garde"/>
          <w:bCs/>
          <w:color w:val="000000"/>
          <w:lang w:eastAsia="es-MX"/>
        </w:rPr>
        <w:lastRenderedPageBreak/>
        <w:t>infractor; ii) desahogar pruebas; iii) recibir alegatos, y iv) emitir la resolución que en derecho corresponda.</w:t>
      </w:r>
      <w:r w:rsidRPr="00A71420">
        <w:rPr>
          <w:rStyle w:val="Refdenotaalpie"/>
          <w:rFonts w:ascii="ITC Avant Garde" w:eastAsia="Times New Roman" w:hAnsi="ITC Avant Garde"/>
          <w:bCs/>
          <w:color w:val="000000"/>
          <w:lang w:eastAsia="es-MX"/>
        </w:rPr>
        <w:footnoteReference w:id="2"/>
      </w:r>
      <w:r w:rsidRPr="00A71420">
        <w:rPr>
          <w:rFonts w:ascii="ITC Avant Garde" w:eastAsia="Times New Roman" w:hAnsi="ITC Avant Garde"/>
          <w:bCs/>
          <w:color w:val="000000"/>
          <w:lang w:eastAsia="es-MX"/>
        </w:rPr>
        <w:t xml:space="preserve"> </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A71420">
        <w:rPr>
          <w:rFonts w:ascii="ITC Avant Garde" w:eastAsia="Times New Roman" w:hAnsi="ITC Avant Garde"/>
          <w:b/>
          <w:bCs/>
          <w:color w:val="000000"/>
          <w:lang w:eastAsia="es-MX"/>
        </w:rPr>
        <w:t>“CPEUM”</w:t>
      </w:r>
      <w:r w:rsidRPr="00A71420">
        <w:rPr>
          <w:rFonts w:ascii="ITC Avant Garde" w:eastAsia="Times New Roman" w:hAnsi="ITC Avant Garde"/>
          <w:bCs/>
          <w:color w:val="000000"/>
          <w:lang w:eastAsia="es-MX"/>
        </w:rPr>
        <w:t>, las leyes ordinarias y los criterios judiciales que señalan cuál debe ser el actuar de la autoridad para resolver el presente caso.</w:t>
      </w:r>
    </w:p>
    <w:p w:rsidR="00527762" w:rsidRPr="00A71420" w:rsidRDefault="00B95C8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
          <w:bCs/>
          <w:color w:val="000000"/>
          <w:lang w:eastAsia="es-MX"/>
        </w:rPr>
        <w:t xml:space="preserve">TERCERO. </w:t>
      </w:r>
      <w:r w:rsidR="00B13980" w:rsidRPr="00A71420">
        <w:rPr>
          <w:rFonts w:ascii="ITC Avant Garde" w:eastAsia="Times New Roman" w:hAnsi="ITC Avant Garde"/>
          <w:b/>
          <w:bCs/>
          <w:smallCaps/>
          <w:color w:val="000000"/>
          <w:lang w:eastAsia="es-MX"/>
        </w:rPr>
        <w:t xml:space="preserve">HECHOS MOTIVO DEL PROCEDIMIENTO ADMINISTRATIVO DE IMPOSICIÓN DE SANCIÓN Y </w:t>
      </w:r>
      <w:r w:rsidR="00B13980" w:rsidRPr="00A71420">
        <w:rPr>
          <w:rFonts w:ascii="ITC Avant Garde" w:eastAsia="Times New Roman" w:hAnsi="ITC Avant Garde"/>
          <w:b/>
          <w:bCs/>
          <w:smallCaps/>
          <w:color w:val="000000"/>
          <w:sz w:val="28"/>
          <w:lang w:eastAsia="es-MX"/>
        </w:rPr>
        <w:t xml:space="preserve">declaratoria de </w:t>
      </w:r>
      <w:r w:rsidR="00B13980" w:rsidRPr="00A71420">
        <w:rPr>
          <w:rFonts w:ascii="ITC Avant Garde" w:eastAsia="Times New Roman" w:hAnsi="ITC Avant Garde"/>
          <w:b/>
          <w:bCs/>
          <w:smallCaps/>
          <w:color w:val="000000"/>
          <w:lang w:eastAsia="es-MX"/>
        </w:rPr>
        <w:t>PÉRDIDA DE BIENES, INSTALACIONES Y EQUIPOS EN BENEFICIO DE LA NACIÓN.</w:t>
      </w:r>
    </w:p>
    <w:p w:rsidR="00527762" w:rsidRPr="00A71420" w:rsidRDefault="00CB6B25" w:rsidP="00527762">
      <w:pPr>
        <w:spacing w:before="240" w:line="360" w:lineRule="auto"/>
        <w:jc w:val="both"/>
        <w:rPr>
          <w:rFonts w:ascii="ITC Avant Garde" w:hAnsi="ITC Avant Garde"/>
          <w:b/>
        </w:rPr>
      </w:pPr>
      <w:r w:rsidRPr="00A71420">
        <w:rPr>
          <w:rFonts w:ascii="ITC Avant Garde" w:hAnsi="ITC Avant Garde"/>
        </w:rPr>
        <w:t xml:space="preserve">Con la finalidad de dar cumplimiento a la orden de inspección-verificación </w:t>
      </w:r>
      <w:r w:rsidRPr="00A71420">
        <w:rPr>
          <w:rFonts w:ascii="ITC Avant Garde" w:hAnsi="ITC Avant Garde"/>
          <w:b/>
        </w:rPr>
        <w:t xml:space="preserve">IFT/UC/DGV/138/2016 </w:t>
      </w:r>
      <w:r w:rsidRPr="00A71420">
        <w:rPr>
          <w:rFonts w:ascii="ITC Avant Garde" w:hAnsi="ITC Avant Garde"/>
        </w:rPr>
        <w:t xml:space="preserve">de </w:t>
      </w:r>
      <w:r w:rsidR="00B51EBE" w:rsidRPr="00A71420">
        <w:rPr>
          <w:rFonts w:ascii="ITC Avant Garde" w:hAnsi="ITC Avant Garde"/>
        </w:rPr>
        <w:t>catorce de marzo</w:t>
      </w:r>
      <w:r w:rsidRPr="00A71420">
        <w:rPr>
          <w:rFonts w:ascii="ITC Avant Garde" w:hAnsi="ITC Avant Garde"/>
        </w:rPr>
        <w:t xml:space="preserve"> de dos mil dieciséis, dirigida a</w:t>
      </w:r>
      <w:r w:rsidR="00D41B93" w:rsidRPr="00A71420">
        <w:rPr>
          <w:rFonts w:ascii="ITC Avant Garde" w:hAnsi="ITC Avant Garde"/>
        </w:rPr>
        <w:t xml:space="preserve">l </w:t>
      </w:r>
      <w:r w:rsidRPr="00A71420">
        <w:rPr>
          <w:rFonts w:ascii="ITC Avant Garde" w:hAnsi="ITC Avant Garde"/>
        </w:rPr>
        <w:t xml:space="preserve"> </w:t>
      </w:r>
      <w:r w:rsidR="00D41B93" w:rsidRPr="00A71420">
        <w:rPr>
          <w:rFonts w:ascii="ITC Avant Garde" w:hAnsi="ITC Avant Garde"/>
          <w:b/>
        </w:rPr>
        <w:t xml:space="preserve">PROPIETARIO Y/O POSEEDOR Y/O RESPONSABLE Y/O ENCARGADO del inmueble ubicado en; </w:t>
      </w:r>
      <w:r w:rsidR="00043691" w:rsidRPr="00A71420">
        <w:rPr>
          <w:rFonts w:ascii="ITC Avant Garde" w:hAnsi="ITC Avant Garde"/>
          <w:b/>
          <w:color w:val="0000FF"/>
        </w:rPr>
        <w:t>“CONFIDENCIAL POR LEY”</w:t>
      </w:r>
      <w:r w:rsidR="00D41B93" w:rsidRPr="00A71420">
        <w:rPr>
          <w:rFonts w:ascii="ITC Avant Garde" w:hAnsi="ITC Avant Garde"/>
          <w:b/>
        </w:rPr>
        <w:t>, Municipio de Chimalhuacán, Estado de México”, así como de las instalaciones y equipos de radiodifusión localizados en el mismo</w:t>
      </w:r>
      <w:r w:rsidRPr="00A71420">
        <w:rPr>
          <w:rFonts w:ascii="ITC Avant Garde" w:hAnsi="ITC Avant Garde"/>
        </w:rPr>
        <w:t>,</w:t>
      </w:r>
      <w:r w:rsidRPr="00A71420">
        <w:rPr>
          <w:rFonts w:ascii="ITC Avant Garde" w:hAnsi="ITC Avant Garde"/>
          <w:b/>
        </w:rPr>
        <w:t xml:space="preserve"> </w:t>
      </w:r>
      <w:r w:rsidRPr="00A71420">
        <w:rPr>
          <w:rFonts w:ascii="ITC Avant Garde" w:hAnsi="ITC Avant Garde"/>
        </w:rPr>
        <w:t xml:space="preserve">el quince de marzo de dos mil dieciséis, </w:t>
      </w:r>
      <w:r w:rsidRPr="00A71420">
        <w:rPr>
          <w:rFonts w:ascii="ITC Avant Garde" w:hAnsi="ITC Avant Garde"/>
          <w:b/>
        </w:rPr>
        <w:t>LOS VERIFICADORES</w:t>
      </w:r>
      <w:r w:rsidRPr="00A71420">
        <w:rPr>
          <w:rFonts w:ascii="ITC Avant Garde" w:hAnsi="ITC Avant Garde"/>
        </w:rPr>
        <w:t xml:space="preserve"> se constituyeron en dicha población donde se realizó un monitoreo de radiofrecuencia en FM, corroborando que la frecuencia </w:t>
      </w:r>
      <w:r w:rsidRPr="00A71420">
        <w:rPr>
          <w:rFonts w:ascii="ITC Avant Garde" w:hAnsi="ITC Avant Garde"/>
          <w:b/>
        </w:rPr>
        <w:t>97.1MHz</w:t>
      </w:r>
      <w:r w:rsidRPr="00A71420">
        <w:rPr>
          <w:rFonts w:ascii="ITC Avant Garde" w:hAnsi="ITC Avant Garde"/>
        </w:rPr>
        <w:t xml:space="preserve"> estaba siendo utilizada, obteniéndose graficas de </w:t>
      </w:r>
      <w:proofErr w:type="spellStart"/>
      <w:r w:rsidRPr="00A71420">
        <w:rPr>
          <w:rFonts w:ascii="ITC Avant Garde" w:hAnsi="ITC Avant Garde"/>
        </w:rPr>
        <w:t>radiomonitoreo</w:t>
      </w:r>
      <w:proofErr w:type="spellEnd"/>
      <w:r w:rsidRPr="00A71420">
        <w:rPr>
          <w:rFonts w:ascii="ITC Avant Garde" w:hAnsi="ITC Avant Garde"/>
        </w:rPr>
        <w:t xml:space="preserve"> y grabación del audio de las transmisiones. Asimismo, a través del mismo analizador de espectro, se determinó la ubicación exacta de la estación de radiodifusión que operaba dicha frecuencia</w:t>
      </w:r>
      <w:r w:rsidR="001A6ACE" w:rsidRPr="00A71420">
        <w:rPr>
          <w:rFonts w:ascii="ITC Avant Garde" w:hAnsi="ITC Avant Garde"/>
        </w:rPr>
        <w:t xml:space="preserve">, siendo el domicilio </w:t>
      </w:r>
      <w:r w:rsidR="001A6ACE" w:rsidRPr="00A71420">
        <w:rPr>
          <w:rFonts w:ascii="ITC Avant Garde" w:hAnsi="ITC Avant Garde"/>
        </w:rPr>
        <w:lastRenderedPageBreak/>
        <w:t xml:space="preserve">ubicado en </w:t>
      </w:r>
      <w:r w:rsidR="00043691" w:rsidRPr="00A71420">
        <w:rPr>
          <w:rFonts w:ascii="ITC Avant Garde" w:hAnsi="ITC Avant Garde"/>
          <w:b/>
          <w:color w:val="0000FF"/>
        </w:rPr>
        <w:t>“CONFIDENCIAL POR LEY”</w:t>
      </w:r>
      <w:r w:rsidR="00043691" w:rsidRPr="00A71420">
        <w:rPr>
          <w:rFonts w:ascii="ITC Avant Garde" w:hAnsi="ITC Avant Garde"/>
          <w:b/>
        </w:rPr>
        <w:t xml:space="preserve">, </w:t>
      </w:r>
      <w:r w:rsidRPr="00A71420">
        <w:rPr>
          <w:rFonts w:ascii="ITC Avant Garde" w:hAnsi="ITC Avant Garde"/>
          <w:b/>
        </w:rPr>
        <w:t>Municipio de Chimalhuacán, Estado de México</w:t>
      </w:r>
      <w:r w:rsidR="002F6CB5" w:rsidRPr="00A71420">
        <w:rPr>
          <w:rFonts w:ascii="ITC Avant Garde" w:hAnsi="ITC Avant Garde"/>
          <w:b/>
        </w:rPr>
        <w:t>.</w:t>
      </w:r>
    </w:p>
    <w:p w:rsidR="00527762" w:rsidRPr="00A71420" w:rsidRDefault="00CB6B25" w:rsidP="00527762">
      <w:pPr>
        <w:spacing w:before="240" w:line="360" w:lineRule="auto"/>
        <w:jc w:val="both"/>
        <w:rPr>
          <w:rFonts w:ascii="ITC Avant Garde" w:hAnsi="ITC Avant Garde"/>
        </w:rPr>
      </w:pPr>
      <w:r w:rsidRPr="00A71420">
        <w:rPr>
          <w:rFonts w:ascii="ITC Avant Garde" w:eastAsia="Times New Roman" w:hAnsi="ITC Avant Garde"/>
          <w:bCs/>
          <w:color w:val="000000"/>
          <w:lang w:eastAsia="es-MX"/>
        </w:rPr>
        <w:t>En consecuencia,</w:t>
      </w:r>
      <w:r w:rsidRPr="00A71420">
        <w:rPr>
          <w:rFonts w:ascii="ITC Avant Garde" w:hAnsi="ITC Avant Garde"/>
        </w:rPr>
        <w:t xml:space="preserve"> en esa misma fecha, </w:t>
      </w:r>
      <w:r w:rsidRPr="00A71420">
        <w:rPr>
          <w:rFonts w:ascii="ITC Avant Garde" w:eastAsia="Times New Roman" w:hAnsi="ITC Avant Garde"/>
          <w:b/>
          <w:bCs/>
          <w:color w:val="000000"/>
          <w:lang w:eastAsia="es-MX"/>
        </w:rPr>
        <w:t>LOS VERIFICADORES</w:t>
      </w:r>
      <w:r w:rsidRPr="00A71420">
        <w:rPr>
          <w:rFonts w:ascii="ITC Avant Garde" w:eastAsia="Times New Roman" w:hAnsi="ITC Avant Garde"/>
          <w:bCs/>
          <w:color w:val="000000"/>
          <w:lang w:eastAsia="es-MX"/>
        </w:rPr>
        <w:t xml:space="preserve"> se constituyeron en el domicilio ubicado en </w:t>
      </w:r>
      <w:r w:rsidR="00043691" w:rsidRPr="00A71420">
        <w:rPr>
          <w:rFonts w:ascii="ITC Avant Garde" w:hAnsi="ITC Avant Garde"/>
          <w:b/>
          <w:color w:val="0000FF"/>
        </w:rPr>
        <w:t>“CONFIDENCIAL POR LEY”</w:t>
      </w:r>
      <w:r w:rsidRPr="00A71420">
        <w:rPr>
          <w:rFonts w:ascii="ITC Avant Garde" w:eastAsia="Times New Roman" w:hAnsi="ITC Avant Garde"/>
          <w:bCs/>
          <w:color w:val="000000"/>
          <w:lang w:eastAsia="es-MX"/>
        </w:rPr>
        <w:t>, Municipio de Chimalhuacán, Estado de México</w:t>
      </w:r>
      <w:r w:rsidRPr="00A71420">
        <w:rPr>
          <w:rFonts w:ascii="ITC Avant Garde" w:hAnsi="ITC Avant Garde"/>
        </w:rPr>
        <w:t>,</w:t>
      </w:r>
      <w:r w:rsidRPr="00A71420">
        <w:rPr>
          <w:rFonts w:ascii="ITC Avant Garde" w:eastAsia="Times New Roman" w:hAnsi="ITC Avant Garde"/>
          <w:bCs/>
          <w:color w:val="000000"/>
          <w:lang w:eastAsia="es-MX"/>
        </w:rPr>
        <w:t xml:space="preserve"> (lugar de origen de la señal) y levantaron el </w:t>
      </w:r>
      <w:r w:rsidRPr="00A71420">
        <w:rPr>
          <w:rFonts w:ascii="ITC Avant Garde" w:hAnsi="ITC Avant Garde"/>
          <w:b/>
        </w:rPr>
        <w:t>acta verificación ordinaria número IFT/UC/DGV/138/2016</w:t>
      </w:r>
      <w:r w:rsidRPr="00A71420">
        <w:rPr>
          <w:rFonts w:ascii="ITC Avant Garde" w:hAnsi="ITC Avant Garde"/>
        </w:rPr>
        <w:t xml:space="preserve">, </w:t>
      </w:r>
      <w:r w:rsidRPr="00A71420">
        <w:rPr>
          <w:rFonts w:ascii="ITC Avant Garde" w:eastAsia="Times New Roman" w:hAnsi="ITC Avant Garde"/>
          <w:bCs/>
          <w:color w:val="000000"/>
          <w:lang w:eastAsia="es-MX"/>
        </w:rPr>
        <w:t>dándose por terminada dicha diligencia el mismo día de su inicio</w:t>
      </w:r>
      <w:r w:rsidR="007969E2" w:rsidRPr="00A71420">
        <w:rPr>
          <w:rFonts w:ascii="ITC Avant Garde" w:eastAsia="Times New Roman" w:hAnsi="ITC Avant Garde"/>
          <w:bCs/>
          <w:color w:val="000000"/>
          <w:lang w:eastAsia="es-MX"/>
        </w:rPr>
        <w:t xml:space="preserve"> (ACTA DE VERIFICACIÓN ORDINARIA)</w:t>
      </w:r>
      <w:r w:rsidRPr="00A71420">
        <w:rPr>
          <w:rFonts w:ascii="ITC Avant Garde" w:eastAsia="Times New Roman" w:hAnsi="ITC Avant Garde"/>
          <w:bCs/>
          <w:color w:val="000000"/>
          <w:lang w:eastAsia="es-MX"/>
        </w:rPr>
        <w:t>.</w:t>
      </w:r>
    </w:p>
    <w:p w:rsidR="00527762" w:rsidRPr="00A71420" w:rsidRDefault="00CB6B25" w:rsidP="00527762">
      <w:pPr>
        <w:spacing w:before="240" w:line="360" w:lineRule="auto"/>
        <w:jc w:val="both"/>
        <w:rPr>
          <w:rFonts w:ascii="ITC Avant Garde" w:hAnsi="ITC Avant Garde"/>
        </w:rPr>
      </w:pPr>
      <w:r w:rsidRPr="00A71420">
        <w:rPr>
          <w:rFonts w:ascii="ITC Avant Garde" w:eastAsia="Times New Roman" w:hAnsi="ITC Avant Garde"/>
          <w:bCs/>
          <w:color w:val="000000"/>
          <w:lang w:eastAsia="es-MX"/>
        </w:rPr>
        <w:t xml:space="preserve">Ahora bien, una vez que </w:t>
      </w:r>
      <w:r w:rsidRPr="00A71420">
        <w:rPr>
          <w:rFonts w:ascii="ITC Avant Garde" w:eastAsia="Times New Roman" w:hAnsi="ITC Avant Garde"/>
          <w:b/>
          <w:bCs/>
          <w:color w:val="000000"/>
          <w:lang w:eastAsia="es-MX"/>
        </w:rPr>
        <w:t>LOS VERIFICADORES</w:t>
      </w:r>
      <w:r w:rsidRPr="00A71420">
        <w:rPr>
          <w:rFonts w:ascii="ITC Avant Garde" w:eastAsia="Times New Roman" w:hAnsi="ITC Avant Garde"/>
          <w:bCs/>
          <w:color w:val="000000"/>
          <w:lang w:eastAsia="es-MX"/>
        </w:rPr>
        <w:t xml:space="preserve"> se constituyeron en el domicilio en el cual se localizó en operación la frecuencia </w:t>
      </w:r>
      <w:r w:rsidRPr="00A71420">
        <w:rPr>
          <w:rFonts w:ascii="ITC Avant Garde" w:eastAsia="Times New Roman" w:hAnsi="ITC Avant Garde"/>
          <w:b/>
          <w:bCs/>
          <w:color w:val="000000"/>
          <w:lang w:eastAsia="es-MX"/>
        </w:rPr>
        <w:t>97.1MHz</w:t>
      </w:r>
      <w:r w:rsidRPr="00A71420">
        <w:rPr>
          <w:rFonts w:ascii="ITC Avant Garde" w:eastAsia="Times New Roman" w:hAnsi="ITC Avant Garde"/>
          <w:bCs/>
          <w:color w:val="000000"/>
          <w:lang w:eastAsia="es-MX"/>
        </w:rPr>
        <w:t xml:space="preserve">, </w:t>
      </w:r>
      <w:r w:rsidRPr="00A71420">
        <w:rPr>
          <w:rFonts w:ascii="ITC Avant Garde" w:hAnsi="ITC Avant Garde"/>
        </w:rPr>
        <w:t xml:space="preserve">se asentó que la diligencia fue atendida por una persona quien dijo llamarse </w:t>
      </w:r>
      <w:r w:rsidR="00043691" w:rsidRPr="00A71420">
        <w:rPr>
          <w:rFonts w:ascii="ITC Avant Garde" w:hAnsi="ITC Avant Garde"/>
          <w:b/>
          <w:color w:val="0000FF"/>
        </w:rPr>
        <w:t>“CONFIDENCIAL POR LEY”</w:t>
      </w:r>
      <w:r w:rsidRPr="00A71420">
        <w:rPr>
          <w:rFonts w:ascii="ITC Avant Garde" w:hAnsi="ITC Avant Garde"/>
        </w:rPr>
        <w:t xml:space="preserve">, quien se identificó con credencial para votar, expedida por el entonces Instituto Federal Electoral, folio </w:t>
      </w:r>
      <w:r w:rsidR="00043691" w:rsidRPr="00A71420">
        <w:rPr>
          <w:rFonts w:ascii="ITC Avant Garde" w:hAnsi="ITC Avant Garde"/>
          <w:b/>
          <w:color w:val="0000FF"/>
        </w:rPr>
        <w:t>“CONFIDENCIAL POR LEY”</w:t>
      </w:r>
      <w:r w:rsidRPr="00A71420">
        <w:rPr>
          <w:rFonts w:ascii="ITC Avant Garde" w:hAnsi="ITC Avant Garde"/>
        </w:rPr>
        <w:t xml:space="preserve">; en lo sucesivo </w:t>
      </w:r>
      <w:r w:rsidRPr="00A71420">
        <w:rPr>
          <w:rFonts w:ascii="ITC Avant Garde" w:hAnsi="ITC Avant Garde"/>
          <w:b/>
        </w:rPr>
        <w:t>“LA VISITADA”</w:t>
      </w:r>
      <w:r w:rsidRPr="00A71420">
        <w:rPr>
          <w:rFonts w:ascii="ITC Avant Garde" w:hAnsi="ITC Avant Garde"/>
        </w:rPr>
        <w:t>, y ante la negativa de designar testigos de asistencia, “</w:t>
      </w:r>
      <w:r w:rsidRPr="00A71420">
        <w:rPr>
          <w:rFonts w:ascii="ITC Avant Garde" w:hAnsi="ITC Avant Garde"/>
          <w:b/>
        </w:rPr>
        <w:t xml:space="preserve">LOS VERIFICADORES” </w:t>
      </w:r>
      <w:r w:rsidRPr="00A71420">
        <w:rPr>
          <w:rFonts w:ascii="ITC Avant Garde" w:hAnsi="ITC Avant Garde"/>
        </w:rPr>
        <w:t>nombraron a</w:t>
      </w:r>
      <w:r w:rsidRPr="00A71420">
        <w:rPr>
          <w:rFonts w:ascii="ITC Avant Garde" w:hAnsi="ITC Avant Garde"/>
          <w:b/>
        </w:rPr>
        <w:t xml:space="preserve"> Pedro Daniel Reyes Gómez y Daniel Rodriguez Agonizantes, </w:t>
      </w:r>
      <w:r w:rsidRPr="00A71420">
        <w:rPr>
          <w:rFonts w:ascii="ITC Avant Garde" w:hAnsi="ITC Avant Garde" w:cs="Tahoma"/>
        </w:rPr>
        <w:t>quienes aceptaron el cargo conferido.</w:t>
      </w:r>
    </w:p>
    <w:p w:rsidR="00CB6B25" w:rsidRPr="00A71420" w:rsidRDefault="00CB6B25" w:rsidP="00B067F5">
      <w:pPr>
        <w:spacing w:before="240" w:line="360" w:lineRule="auto"/>
        <w:jc w:val="both"/>
        <w:rPr>
          <w:rFonts w:ascii="ITC Avant Garde" w:hAnsi="ITC Avant Garde" w:cs="Tahoma"/>
        </w:rPr>
      </w:pPr>
      <w:r w:rsidRPr="00A71420">
        <w:rPr>
          <w:rFonts w:ascii="ITC Avant Garde" w:hAnsi="ITC Avant Garde"/>
        </w:rPr>
        <w:t xml:space="preserve">Una vez cubiertos los requisitos de ley, </w:t>
      </w:r>
      <w:r w:rsidRPr="00A71420">
        <w:rPr>
          <w:rFonts w:ascii="ITC Avant Garde" w:hAnsi="ITC Avant Garde"/>
          <w:b/>
        </w:rPr>
        <w:t>“</w:t>
      </w:r>
      <w:r w:rsidRPr="00A71420">
        <w:rPr>
          <w:rFonts w:ascii="ITC Avant Garde" w:hAnsi="ITC Avant Garde" w:cs="Tahoma"/>
          <w:b/>
        </w:rPr>
        <w:t>LOS VERIFICADORES”</w:t>
      </w:r>
      <w:r w:rsidRPr="00A71420">
        <w:rPr>
          <w:rFonts w:ascii="ITC Avant Garde" w:hAnsi="ITC Avant Garde" w:cs="Tahoma"/>
        </w:rPr>
        <w:t xml:space="preserve"> acompañados de la persona que atendió la visita en el inmueble señalado y de los testigos de asistencia, procedieron a verificar las instalaciones de la </w:t>
      </w:r>
      <w:r w:rsidRPr="00A71420">
        <w:rPr>
          <w:rFonts w:ascii="ITC Avant Garde" w:hAnsi="ITC Avant Garde"/>
        </w:rPr>
        <w:t xml:space="preserve">radiodifusora que opera la frecuencia </w:t>
      </w:r>
      <w:r w:rsidRPr="00A71420">
        <w:rPr>
          <w:rFonts w:ascii="ITC Avant Garde" w:hAnsi="ITC Avant Garde"/>
          <w:b/>
        </w:rPr>
        <w:t xml:space="preserve">97.1MHz, </w:t>
      </w:r>
      <w:r w:rsidRPr="00A71420">
        <w:rPr>
          <w:rFonts w:ascii="ITC Avant Garde" w:hAnsi="ITC Avant Garde"/>
        </w:rPr>
        <w:t>encontrando que:</w:t>
      </w:r>
      <w:r w:rsidRPr="00A71420">
        <w:rPr>
          <w:rFonts w:ascii="ITC Avant Garde" w:hAnsi="ITC Avant Garde" w:cs="Arial"/>
          <w:b/>
          <w:sz w:val="21"/>
          <w:szCs w:val="21"/>
        </w:rPr>
        <w:t xml:space="preserve"> </w:t>
      </w:r>
      <w:r w:rsidRPr="00A71420">
        <w:rPr>
          <w:rFonts w:ascii="ITC Avant Garde" w:hAnsi="ITC Avant Garde" w:cs="Arial"/>
          <w:sz w:val="21"/>
          <w:szCs w:val="21"/>
        </w:rPr>
        <w:t>se trata de un inmueble ubicado en una calle de terracería, el cual se encuentra localizado en una esquina mismo</w:t>
      </w:r>
      <w:r w:rsidR="007969E2" w:rsidRPr="00A71420">
        <w:rPr>
          <w:rFonts w:ascii="ITC Avant Garde" w:hAnsi="ITC Avant Garde" w:cs="Arial"/>
          <w:sz w:val="21"/>
          <w:szCs w:val="21"/>
        </w:rPr>
        <w:t xml:space="preserve"> que</w:t>
      </w:r>
      <w:r w:rsidRPr="00A71420">
        <w:rPr>
          <w:rFonts w:ascii="ITC Avant Garde" w:hAnsi="ITC Avant Garde" w:cs="Arial"/>
          <w:sz w:val="21"/>
          <w:szCs w:val="21"/>
        </w:rPr>
        <w:t xml:space="preserve"> tiene cuatro accesorias, dos en cada una de las esquinas, con cortinas metálicas color verde, la fachada del inmueble en color gris, con portones color amarillo, en uno de los locales comerciales, se encuentra instalada la estación que transmite en la frecuencia 97.1 FM, y en la parte superior colocada una antena vertical de cobre de fabricación casera instalada en uno de los castillos del inmueble...”</w:t>
      </w:r>
    </w:p>
    <w:p w:rsidR="00527762" w:rsidRPr="00A71420" w:rsidRDefault="00CB6B25" w:rsidP="00B067F5">
      <w:pPr>
        <w:spacing w:before="240" w:line="360" w:lineRule="auto"/>
        <w:jc w:val="both"/>
        <w:rPr>
          <w:rFonts w:ascii="ITC Avant Garde" w:eastAsia="Times New Roman" w:hAnsi="ITC Avant Garde"/>
          <w:bCs/>
          <w:color w:val="000000"/>
          <w:lang w:eastAsia="es-MX"/>
        </w:rPr>
      </w:pPr>
      <w:r w:rsidRPr="00A71420">
        <w:rPr>
          <w:rFonts w:ascii="ITC Avant Garde" w:hAnsi="ITC Avant Garde" w:cs="Tahoma"/>
        </w:rPr>
        <w:lastRenderedPageBreak/>
        <w:t>Posteriormente</w:t>
      </w:r>
      <w:r w:rsidRPr="00A71420">
        <w:rPr>
          <w:rFonts w:ascii="ITC Avant Garde" w:eastAsia="Times New Roman" w:hAnsi="ITC Avant Garde"/>
          <w:bCs/>
          <w:color w:val="000000"/>
          <w:lang w:eastAsia="es-MX"/>
        </w:rPr>
        <w:t xml:space="preserve">, </w:t>
      </w:r>
      <w:r w:rsidRPr="00A71420">
        <w:rPr>
          <w:rFonts w:ascii="ITC Avant Garde" w:eastAsia="Times New Roman" w:hAnsi="ITC Avant Garde"/>
          <w:b/>
          <w:bCs/>
          <w:color w:val="000000"/>
          <w:lang w:eastAsia="es-MX"/>
        </w:rPr>
        <w:t>LOS VERIFICADORES</w:t>
      </w:r>
      <w:r w:rsidRPr="00A71420">
        <w:rPr>
          <w:rFonts w:ascii="ITC Avant Garde" w:eastAsia="Times New Roman" w:hAnsi="ITC Avant Garde"/>
          <w:bCs/>
          <w:color w:val="000000"/>
          <w:lang w:eastAsia="es-MX"/>
        </w:rPr>
        <w:t xml:space="preserve"> </w:t>
      </w:r>
      <w:r w:rsidRPr="00A71420">
        <w:rPr>
          <w:rFonts w:ascii="ITC Avant Garde" w:hAnsi="ITC Avant Garde"/>
        </w:rPr>
        <w:t>solicitaron</w:t>
      </w:r>
      <w:r w:rsidRPr="00A71420">
        <w:rPr>
          <w:rFonts w:ascii="ITC Avant Garde" w:eastAsia="Times New Roman" w:hAnsi="ITC Avant Garde"/>
          <w:bCs/>
          <w:color w:val="000000"/>
          <w:lang w:eastAsia="es-MX"/>
        </w:rPr>
        <w:t xml:space="preserve"> a la persona que atendió la visita, manifestara bajo protesta de decir verdad lo siguiente:</w:t>
      </w:r>
    </w:p>
    <w:p w:rsidR="00527762" w:rsidRPr="00A71420" w:rsidRDefault="00CB6B25" w:rsidP="00527762">
      <w:pPr>
        <w:numPr>
          <w:ilvl w:val="0"/>
          <w:numId w:val="42"/>
        </w:num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Que persona es el propietario o poseedor de la estación de radiodifusión que transmite desde ese inmueble, a lo que la persona que recibió la visita respondió: “</w:t>
      </w:r>
      <w:r w:rsidRPr="00A71420">
        <w:rPr>
          <w:rFonts w:ascii="ITC Avant Garde" w:hAnsi="ITC Avant Garde"/>
        </w:rPr>
        <w:t xml:space="preserve">yo lo soy, </w:t>
      </w:r>
      <w:r w:rsidR="00043691" w:rsidRPr="00A71420">
        <w:rPr>
          <w:rFonts w:ascii="ITC Avant Garde" w:hAnsi="ITC Avant Garde"/>
          <w:b/>
          <w:color w:val="0000FF"/>
        </w:rPr>
        <w:t>“CONFIDENCIAL POR LEY”</w:t>
      </w:r>
      <w:r w:rsidRPr="00A71420">
        <w:rPr>
          <w:rFonts w:ascii="ITC Avant Garde" w:hAnsi="ITC Avant Garde"/>
        </w:rPr>
        <w:t>, aclarando que yo rento este lugar, pero tengo un amparo para poder operar</w:t>
      </w:r>
      <w:r w:rsidRPr="00A71420">
        <w:rPr>
          <w:rFonts w:ascii="ITC Avant Garde" w:eastAsia="Times New Roman" w:hAnsi="ITC Avant Garde"/>
          <w:bCs/>
          <w:color w:val="000000"/>
          <w:lang w:eastAsia="es-MX"/>
        </w:rPr>
        <w:t>.”</w:t>
      </w:r>
    </w:p>
    <w:p w:rsidR="00527762" w:rsidRPr="00A71420" w:rsidRDefault="00CB6B25" w:rsidP="00527762">
      <w:pPr>
        <w:numPr>
          <w:ilvl w:val="0"/>
          <w:numId w:val="42"/>
        </w:num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Indicara si sabía si desde ese inmueble se estaba transmitiendo una estación de radiodifusión, la cual opera la frecuencia </w:t>
      </w:r>
      <w:r w:rsidRPr="00A71420">
        <w:rPr>
          <w:rFonts w:ascii="ITC Avant Garde" w:eastAsia="Times New Roman" w:hAnsi="ITC Avant Garde"/>
          <w:b/>
          <w:bCs/>
          <w:color w:val="000000"/>
          <w:lang w:eastAsia="es-MX"/>
        </w:rPr>
        <w:t xml:space="preserve">97.1MHz, </w:t>
      </w:r>
      <w:r w:rsidRPr="00A71420">
        <w:rPr>
          <w:rFonts w:ascii="ITC Avant Garde" w:eastAsia="Times New Roman" w:hAnsi="ITC Avant Garde"/>
          <w:bCs/>
          <w:color w:val="000000"/>
          <w:lang w:eastAsia="es-MX"/>
        </w:rPr>
        <w:t>a lo que la persona que recibió la visita contesto que “Si lo sé, en razón que yo la instale pero tengo un amparo, mismo que haré valer en el momento procesal oportuno”.</w:t>
      </w:r>
    </w:p>
    <w:p w:rsidR="00527762" w:rsidRPr="00A71420" w:rsidRDefault="00CB6B25" w:rsidP="00527762">
      <w:p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Por lo anterior, se le solicitó a dicha persona informara si cuenta con concesión o permiso expedido por el </w:t>
      </w:r>
      <w:r w:rsidRPr="00A71420">
        <w:rPr>
          <w:rFonts w:ascii="ITC Avant Garde" w:eastAsia="Times New Roman" w:hAnsi="ITC Avant Garde"/>
          <w:b/>
          <w:bCs/>
          <w:color w:val="000000"/>
          <w:lang w:eastAsia="es-MX"/>
        </w:rPr>
        <w:t>Instituto</w:t>
      </w:r>
      <w:r w:rsidRPr="00A71420">
        <w:rPr>
          <w:rFonts w:ascii="ITC Avant Garde" w:eastAsia="Times New Roman" w:hAnsi="ITC Avant Garde"/>
          <w:bCs/>
          <w:color w:val="000000"/>
          <w:lang w:eastAsia="es-MX"/>
        </w:rPr>
        <w:t xml:space="preserve"> que amparara la instalación y operación de la frecuencia </w:t>
      </w:r>
      <w:r w:rsidRPr="00A71420">
        <w:rPr>
          <w:rFonts w:ascii="ITC Avant Garde" w:eastAsia="Times New Roman" w:hAnsi="ITC Avant Garde"/>
          <w:b/>
          <w:bCs/>
          <w:color w:val="000000"/>
          <w:lang w:eastAsia="es-MX"/>
        </w:rPr>
        <w:t>97.1MHZ</w:t>
      </w:r>
      <w:r w:rsidRPr="00A71420">
        <w:rPr>
          <w:rFonts w:ascii="ITC Avant Garde" w:hAnsi="ITC Avant Garde"/>
          <w:color w:val="000000"/>
        </w:rPr>
        <w:t>,</w:t>
      </w:r>
      <w:r w:rsidRPr="00A71420">
        <w:rPr>
          <w:rFonts w:ascii="ITC Avant Garde" w:eastAsia="Times New Roman" w:hAnsi="ITC Avant Garde"/>
          <w:bCs/>
          <w:color w:val="000000"/>
          <w:lang w:eastAsia="es-MX"/>
        </w:rPr>
        <w:t xml:space="preserve"> ya que en términos del artículo 66 de la </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Pr="00A71420">
        <w:rPr>
          <w:rFonts w:ascii="ITC Avant Garde" w:hAnsi="ITC Avant Garde"/>
        </w:rPr>
        <w:t xml:space="preserve">a lo que </w:t>
      </w:r>
      <w:r w:rsidR="00171986" w:rsidRPr="00A71420">
        <w:rPr>
          <w:rFonts w:ascii="ITC Avant Garde" w:hAnsi="ITC Avant Garde"/>
          <w:b/>
        </w:rPr>
        <w:t>“LA VISITADA”</w:t>
      </w:r>
      <w:r w:rsidR="00171986" w:rsidRPr="00A71420">
        <w:rPr>
          <w:rFonts w:ascii="ITC Avant Garde" w:hAnsi="ITC Avant Garde"/>
        </w:rPr>
        <w:t xml:space="preserve"> </w:t>
      </w:r>
      <w:r w:rsidRPr="00A71420">
        <w:rPr>
          <w:rFonts w:ascii="ITC Avant Garde" w:eastAsia="Times New Roman" w:hAnsi="ITC Avant Garde"/>
          <w:bCs/>
          <w:color w:val="000000"/>
          <w:lang w:eastAsia="es-MX"/>
        </w:rPr>
        <w:t xml:space="preserve">manifestó </w:t>
      </w:r>
      <w:r w:rsidR="004F7E5D" w:rsidRPr="00A71420">
        <w:rPr>
          <w:rFonts w:ascii="ITC Avant Garde" w:eastAsia="Times New Roman" w:hAnsi="ITC Avant Garde"/>
          <w:bCs/>
          <w:color w:val="000000"/>
          <w:lang w:eastAsia="es-MX"/>
        </w:rPr>
        <w:t>“</w:t>
      </w:r>
      <w:r w:rsidRPr="00A71420">
        <w:rPr>
          <w:rFonts w:ascii="ITC Avant Garde" w:eastAsia="Times New Roman" w:hAnsi="ITC Avant Garde"/>
          <w:bCs/>
          <w:color w:val="000000"/>
          <w:lang w:eastAsia="es-MX"/>
        </w:rPr>
        <w:t>no, repito que tengo un amparo, lo presentare en su momento porque no quieren esperar a mi abogado</w:t>
      </w:r>
      <w:r w:rsidR="004F7E5D" w:rsidRPr="00A71420">
        <w:rPr>
          <w:rFonts w:ascii="ITC Avant Garde" w:eastAsia="Times New Roman" w:hAnsi="ITC Avant Garde"/>
          <w:bCs/>
          <w:color w:val="000000"/>
          <w:lang w:eastAsia="es-MX"/>
        </w:rPr>
        <w:t>”</w:t>
      </w:r>
      <w:r w:rsidRPr="00A71420">
        <w:rPr>
          <w:rFonts w:ascii="ITC Avant Garde" w:eastAsia="Times New Roman" w:hAnsi="ITC Avant Garde"/>
          <w:bCs/>
          <w:color w:val="000000"/>
          <w:lang w:eastAsia="es-MX"/>
        </w:rPr>
        <w:t xml:space="preserve">; motivo por el cual </w:t>
      </w:r>
      <w:r w:rsidRPr="00A71420">
        <w:rPr>
          <w:rFonts w:ascii="ITC Avant Garde" w:eastAsia="Times New Roman" w:hAnsi="ITC Avant Garde"/>
          <w:b/>
          <w:bCs/>
          <w:color w:val="000000"/>
          <w:lang w:eastAsia="es-MX"/>
        </w:rPr>
        <w:t>LOS VERIFICADORES</w:t>
      </w:r>
      <w:r w:rsidRPr="00A71420">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manifestó “lo voy hacer, pero deberán de entregar mis equipos cuando les muestre mi amparo, que me va a traer mi abogado” .</w:t>
      </w:r>
    </w:p>
    <w:p w:rsidR="00A71420" w:rsidRPr="00A71420" w:rsidRDefault="00CB6B25" w:rsidP="00527762">
      <w:pPr>
        <w:spacing w:before="240" w:line="360" w:lineRule="auto"/>
        <w:jc w:val="both"/>
        <w:rPr>
          <w:rFonts w:ascii="ITC Avant Garde" w:eastAsia="Times New Roman" w:hAnsi="ITC Avant Garde"/>
          <w:bCs/>
          <w:color w:val="000000"/>
          <w:lang w:eastAsia="es-MX"/>
        </w:rPr>
        <w:sectPr w:rsidR="00A71420" w:rsidRPr="00A71420" w:rsidSect="006F5C24">
          <w:headerReference w:type="default" r:id="rId19"/>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 xml:space="preserve">En razón de que dicha persona no exhibió el respectivo título de concesión o permiso otorgado por autoridad competente que amparara o legitimara la prestación del servicio de radiodifusión a través del uso, aprovechamiento o explotación de la frecuencia </w:t>
      </w:r>
      <w:r w:rsidRPr="00A71420">
        <w:rPr>
          <w:rFonts w:ascii="ITC Avant Garde" w:eastAsia="Times New Roman" w:hAnsi="ITC Avant Garde"/>
          <w:b/>
          <w:bCs/>
          <w:color w:val="000000"/>
          <w:lang w:eastAsia="es-MX"/>
        </w:rPr>
        <w:t>97.1</w:t>
      </w:r>
      <w:r w:rsidRPr="00A71420">
        <w:rPr>
          <w:rFonts w:ascii="ITC Avant Garde" w:hAnsi="ITC Avant Garde"/>
          <w:b/>
        </w:rPr>
        <w:t xml:space="preserve">MHz, </w:t>
      </w:r>
      <w:r w:rsidRPr="00A71420">
        <w:rPr>
          <w:rFonts w:ascii="ITC Avant Garde" w:eastAsia="Times New Roman" w:hAnsi="ITC Avant Garde"/>
          <w:b/>
          <w:bCs/>
          <w:color w:val="000000"/>
          <w:lang w:eastAsia="es-MX"/>
        </w:rPr>
        <w:t>LOS VERIFICADORES</w:t>
      </w:r>
      <w:r w:rsidRPr="00A71420">
        <w:rPr>
          <w:rFonts w:ascii="ITC Avant Garde" w:eastAsia="Times New Roman" w:hAnsi="ITC Avant Garde"/>
          <w:bCs/>
          <w:color w:val="000000"/>
          <w:lang w:eastAsia="es-MX"/>
        </w:rPr>
        <w:t xml:space="preserve"> procedieron al </w:t>
      </w:r>
    </w:p>
    <w:p w:rsidR="00CB6B25" w:rsidRPr="00A71420" w:rsidRDefault="00CB6B25" w:rsidP="00527762">
      <w:pPr>
        <w:spacing w:before="240" w:line="360" w:lineRule="auto"/>
        <w:jc w:val="both"/>
        <w:rPr>
          <w:rFonts w:ascii="ITC Avant Garde" w:hAnsi="ITC Avant Garde"/>
        </w:rPr>
      </w:pPr>
      <w:r w:rsidRPr="00A71420">
        <w:rPr>
          <w:rFonts w:ascii="ITC Avant Garde" w:eastAsia="Times New Roman" w:hAnsi="ITC Avant Garde"/>
          <w:bCs/>
          <w:color w:val="000000"/>
          <w:lang w:eastAsia="es-MX"/>
        </w:rPr>
        <w:lastRenderedPageBreak/>
        <w:t>aseguramiento</w:t>
      </w:r>
      <w:r w:rsidRPr="00A71420">
        <w:rPr>
          <w:rFonts w:ascii="ITC Avant Garde" w:hAnsi="ITC Avant Garde" w:cs="Tahoma"/>
        </w:rPr>
        <w:t xml:space="preserve"> de</w:t>
      </w:r>
      <w:r w:rsidR="004F7E5D" w:rsidRPr="00A71420">
        <w:rPr>
          <w:rFonts w:ascii="ITC Avant Garde" w:hAnsi="ITC Avant Garde" w:cs="Tahoma"/>
        </w:rPr>
        <w:t xml:space="preserve"> </w:t>
      </w:r>
      <w:r w:rsidRPr="00A71420">
        <w:rPr>
          <w:rFonts w:ascii="ITC Avant Garde" w:hAnsi="ITC Avant Garde" w:cs="Tahoma"/>
        </w:rPr>
        <w:t>l</w:t>
      </w:r>
      <w:r w:rsidR="004F7E5D" w:rsidRPr="00A71420">
        <w:rPr>
          <w:rFonts w:ascii="ITC Avant Garde" w:hAnsi="ITC Avant Garde" w:cs="Tahoma"/>
        </w:rPr>
        <w:t>os</w:t>
      </w:r>
      <w:r w:rsidRPr="00A71420">
        <w:rPr>
          <w:rFonts w:ascii="ITC Avant Garde" w:hAnsi="ITC Avant Garde" w:cs="Tahoma"/>
        </w:rPr>
        <w:t xml:space="preserve"> equipo</w:t>
      </w:r>
      <w:r w:rsidR="004F7E5D" w:rsidRPr="00A71420">
        <w:rPr>
          <w:rFonts w:ascii="ITC Avant Garde" w:hAnsi="ITC Avant Garde" w:cs="Tahoma"/>
        </w:rPr>
        <w:t>s</w:t>
      </w:r>
      <w:r w:rsidRPr="00A71420">
        <w:rPr>
          <w:rFonts w:ascii="ITC Avant Garde" w:hAnsi="ITC Avant Garde" w:cs="Tahoma"/>
        </w:rPr>
        <w:t xml:space="preserve"> encontrado</w:t>
      </w:r>
      <w:r w:rsidR="004F7E5D" w:rsidRPr="00A71420">
        <w:rPr>
          <w:rFonts w:ascii="ITC Avant Garde" w:hAnsi="ITC Avant Garde" w:cs="Tahoma"/>
        </w:rPr>
        <w:t>s</w:t>
      </w:r>
      <w:r w:rsidRPr="00A71420">
        <w:rPr>
          <w:rFonts w:ascii="ITC Avant Garde" w:hAnsi="ITC Avant Garde"/>
        </w:rPr>
        <w:t xml:space="preserve"> en el inmueble en donde se practicó la visita, quedando como interventor especial (depositario) del mismo, </w:t>
      </w:r>
      <w:r w:rsidRPr="00A71420">
        <w:rPr>
          <w:rFonts w:ascii="ITC Avant Garde" w:hAnsi="ITC Avant Garde"/>
          <w:b/>
        </w:rPr>
        <w:t xml:space="preserve">RAÚL LEONEL MULHIA ARZALUZ, </w:t>
      </w:r>
      <w:r w:rsidRPr="00A71420">
        <w:rPr>
          <w:rFonts w:ascii="ITC Avant Garde" w:hAnsi="ITC Avant Garde"/>
        </w:rPr>
        <w:t xml:space="preserve">quien aceptó y protestó el cargo, situación que se hizo constar en el </w:t>
      </w:r>
      <w:r w:rsidRPr="00A71420">
        <w:rPr>
          <w:rFonts w:ascii="ITC Avant Garde" w:hAnsi="ITC Avant Garde"/>
          <w:b/>
        </w:rPr>
        <w:t xml:space="preserve">ACTA </w:t>
      </w:r>
      <w:r w:rsidR="004F7E5D" w:rsidRPr="00A71420">
        <w:rPr>
          <w:rFonts w:ascii="ITC Avant Garde" w:hAnsi="ITC Avant Garde"/>
          <w:b/>
        </w:rPr>
        <w:t xml:space="preserve">DE </w:t>
      </w:r>
      <w:r w:rsidRPr="00A71420">
        <w:rPr>
          <w:rFonts w:ascii="ITC Avant Garde" w:hAnsi="ITC Avant Garde"/>
          <w:b/>
        </w:rPr>
        <w:t>VERIFICACIÓN ORDINARIA</w:t>
      </w:r>
      <w:r w:rsidRPr="00A71420">
        <w:rPr>
          <w:rFonts w:ascii="ITC Avant Garde" w:hAnsi="ITC Avant Garde"/>
          <w:b/>
          <w:color w:val="000000"/>
        </w:rPr>
        <w:t xml:space="preserve">, </w:t>
      </w:r>
      <w:r w:rsidRPr="00A71420">
        <w:rPr>
          <w:rFonts w:ascii="ITC Avant Garde" w:hAnsi="ITC Avant Garde"/>
        </w:rPr>
        <w:t>conforme a lo siguiente:</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eguramiento de Equipos encontrados"/>
        <w:tblDescription w:val="La tabla proporciona el nombre y datos técnicos de los equipos asegurados."/>
      </w:tblPr>
      <w:tblGrid>
        <w:gridCol w:w="1954"/>
        <w:gridCol w:w="1567"/>
        <w:gridCol w:w="1726"/>
        <w:gridCol w:w="1728"/>
        <w:gridCol w:w="1829"/>
      </w:tblGrid>
      <w:tr w:rsidR="00CB6B25" w:rsidRPr="00A71420" w:rsidTr="00B067F5">
        <w:trPr>
          <w:tblHeader/>
        </w:trPr>
        <w:tc>
          <w:tcPr>
            <w:tcW w:w="1954" w:type="dxa"/>
            <w:shd w:val="clear" w:color="auto" w:fill="BFBFBF" w:themeFill="background1" w:themeFillShade="BF"/>
            <w:vAlign w:val="center"/>
            <w:hideMark/>
          </w:tcPr>
          <w:p w:rsidR="00CB6B25" w:rsidRPr="00A71420" w:rsidRDefault="00CB6B25" w:rsidP="00B067F5">
            <w:pPr>
              <w:spacing w:after="0" w:line="259" w:lineRule="auto"/>
              <w:jc w:val="center"/>
              <w:rPr>
                <w:rFonts w:ascii="ITC Avant Garde" w:hAnsi="ITC Avant Garde" w:cs="Arial"/>
                <w:b/>
                <w:sz w:val="21"/>
                <w:szCs w:val="21"/>
              </w:rPr>
            </w:pPr>
            <w:r w:rsidRPr="00A71420">
              <w:rPr>
                <w:rFonts w:ascii="ITC Avant Garde" w:hAnsi="ITC Avant Garde" w:cs="Arial"/>
                <w:b/>
                <w:sz w:val="21"/>
                <w:szCs w:val="21"/>
              </w:rPr>
              <w:t>Equipo</w:t>
            </w:r>
          </w:p>
        </w:tc>
        <w:tc>
          <w:tcPr>
            <w:tcW w:w="1567" w:type="dxa"/>
            <w:shd w:val="clear" w:color="auto" w:fill="BFBFBF" w:themeFill="background1" w:themeFillShade="BF"/>
            <w:vAlign w:val="center"/>
            <w:hideMark/>
          </w:tcPr>
          <w:p w:rsidR="00CB6B25" w:rsidRPr="00A71420" w:rsidRDefault="00CB6B25" w:rsidP="00B067F5">
            <w:pPr>
              <w:spacing w:after="0" w:line="259" w:lineRule="auto"/>
              <w:jc w:val="center"/>
              <w:rPr>
                <w:rFonts w:ascii="ITC Avant Garde" w:hAnsi="ITC Avant Garde" w:cs="Arial"/>
                <w:b/>
                <w:sz w:val="21"/>
                <w:szCs w:val="21"/>
              </w:rPr>
            </w:pPr>
            <w:r w:rsidRPr="00A71420">
              <w:rPr>
                <w:rFonts w:ascii="ITC Avant Garde" w:hAnsi="ITC Avant Garde" w:cs="Arial"/>
                <w:b/>
                <w:sz w:val="21"/>
                <w:szCs w:val="21"/>
              </w:rPr>
              <w:t>Marca</w:t>
            </w:r>
          </w:p>
        </w:tc>
        <w:tc>
          <w:tcPr>
            <w:tcW w:w="1726" w:type="dxa"/>
            <w:shd w:val="clear" w:color="auto" w:fill="BFBFBF" w:themeFill="background1" w:themeFillShade="BF"/>
            <w:vAlign w:val="center"/>
            <w:hideMark/>
          </w:tcPr>
          <w:p w:rsidR="00CB6B25" w:rsidRPr="00A71420" w:rsidRDefault="00CB6B25" w:rsidP="00B067F5">
            <w:pPr>
              <w:spacing w:after="0" w:line="259" w:lineRule="auto"/>
              <w:jc w:val="center"/>
              <w:rPr>
                <w:rFonts w:ascii="ITC Avant Garde" w:hAnsi="ITC Avant Garde" w:cs="Arial"/>
                <w:b/>
                <w:sz w:val="21"/>
                <w:szCs w:val="21"/>
              </w:rPr>
            </w:pPr>
            <w:r w:rsidRPr="00A71420">
              <w:rPr>
                <w:rFonts w:ascii="ITC Avant Garde" w:hAnsi="ITC Avant Garde" w:cs="Arial"/>
                <w:b/>
                <w:sz w:val="21"/>
                <w:szCs w:val="21"/>
              </w:rPr>
              <w:t>Modelo</w:t>
            </w:r>
          </w:p>
        </w:tc>
        <w:tc>
          <w:tcPr>
            <w:tcW w:w="1728" w:type="dxa"/>
            <w:shd w:val="clear" w:color="auto" w:fill="BFBFBF" w:themeFill="background1" w:themeFillShade="BF"/>
            <w:vAlign w:val="center"/>
            <w:hideMark/>
          </w:tcPr>
          <w:p w:rsidR="00CB6B25" w:rsidRPr="00A71420" w:rsidRDefault="00CB6B25" w:rsidP="00B067F5">
            <w:pPr>
              <w:spacing w:after="0" w:line="259" w:lineRule="auto"/>
              <w:jc w:val="center"/>
              <w:rPr>
                <w:rFonts w:ascii="ITC Avant Garde" w:hAnsi="ITC Avant Garde" w:cs="Arial"/>
                <w:b/>
                <w:sz w:val="21"/>
                <w:szCs w:val="21"/>
              </w:rPr>
            </w:pPr>
            <w:r w:rsidRPr="00A71420">
              <w:rPr>
                <w:rFonts w:ascii="ITC Avant Garde" w:hAnsi="ITC Avant Garde" w:cs="Arial"/>
                <w:b/>
                <w:sz w:val="21"/>
                <w:szCs w:val="21"/>
              </w:rPr>
              <w:t>Número de Serie</w:t>
            </w:r>
          </w:p>
        </w:tc>
        <w:tc>
          <w:tcPr>
            <w:tcW w:w="1829" w:type="dxa"/>
            <w:shd w:val="clear" w:color="auto" w:fill="BFBFBF" w:themeFill="background1" w:themeFillShade="BF"/>
            <w:vAlign w:val="center"/>
            <w:hideMark/>
          </w:tcPr>
          <w:p w:rsidR="00CB6B25" w:rsidRPr="00A71420" w:rsidRDefault="00CB6B25" w:rsidP="00B067F5">
            <w:pPr>
              <w:spacing w:after="0" w:line="259" w:lineRule="auto"/>
              <w:jc w:val="center"/>
              <w:rPr>
                <w:rFonts w:ascii="ITC Avant Garde" w:hAnsi="ITC Avant Garde" w:cs="Arial"/>
                <w:b/>
                <w:sz w:val="21"/>
                <w:szCs w:val="21"/>
              </w:rPr>
            </w:pPr>
            <w:r w:rsidRPr="00A71420">
              <w:rPr>
                <w:rFonts w:ascii="ITC Avant Garde" w:hAnsi="ITC Avant Garde" w:cs="Arial"/>
                <w:b/>
                <w:sz w:val="21"/>
                <w:szCs w:val="21"/>
              </w:rPr>
              <w:t>Sello de aseguramiento</w:t>
            </w:r>
          </w:p>
        </w:tc>
      </w:tr>
      <w:tr w:rsidR="00B067F5" w:rsidRPr="00A71420" w:rsidTr="00B067F5">
        <w:tc>
          <w:tcPr>
            <w:tcW w:w="1954" w:type="dxa"/>
            <w:hideMark/>
          </w:tcPr>
          <w:p w:rsidR="00B067F5" w:rsidRPr="00A71420" w:rsidRDefault="00B067F5" w:rsidP="00B067F5">
            <w:pPr>
              <w:spacing w:after="0" w:line="259" w:lineRule="auto"/>
              <w:jc w:val="both"/>
              <w:rPr>
                <w:rFonts w:ascii="ITC Avant Garde" w:hAnsi="ITC Avant Garde" w:cs="Arial"/>
                <w:sz w:val="21"/>
                <w:szCs w:val="21"/>
              </w:rPr>
            </w:pPr>
            <w:r w:rsidRPr="00A71420">
              <w:rPr>
                <w:rFonts w:ascii="ITC Avant Garde" w:hAnsi="ITC Avant Garde" w:cs="Arial"/>
                <w:sz w:val="21"/>
                <w:szCs w:val="21"/>
              </w:rPr>
              <w:t>Transmisor</w:t>
            </w:r>
          </w:p>
        </w:tc>
        <w:tc>
          <w:tcPr>
            <w:tcW w:w="1567" w:type="dxa"/>
            <w:hideMark/>
          </w:tcPr>
          <w:p w:rsidR="00B067F5" w:rsidRPr="00A71420" w:rsidRDefault="00B067F5" w:rsidP="00B067F5">
            <w:pPr>
              <w:spacing w:after="0" w:line="259" w:lineRule="auto"/>
              <w:jc w:val="center"/>
              <w:rPr>
                <w:rFonts w:ascii="ITC Avant Garde" w:hAnsi="ITC Avant Garde" w:cs="Arial"/>
                <w:sz w:val="21"/>
                <w:szCs w:val="21"/>
              </w:rPr>
            </w:pPr>
            <w:r w:rsidRPr="00A71420">
              <w:rPr>
                <w:rFonts w:ascii="ITC Avant Garde" w:hAnsi="ITC Avant Garde" w:cs="Arial"/>
                <w:sz w:val="21"/>
                <w:szCs w:val="21"/>
              </w:rPr>
              <w:t>LEX25</w:t>
            </w:r>
          </w:p>
        </w:tc>
        <w:tc>
          <w:tcPr>
            <w:tcW w:w="1726" w:type="dxa"/>
            <w:hideMark/>
          </w:tcPr>
          <w:p w:rsidR="00B067F5" w:rsidRPr="00A71420" w:rsidRDefault="00B067F5" w:rsidP="00B067F5">
            <w:pPr>
              <w:spacing w:after="0" w:line="259" w:lineRule="auto"/>
              <w:jc w:val="center"/>
              <w:rPr>
                <w:rFonts w:ascii="ITC Avant Garde" w:hAnsi="ITC Avant Garde" w:cs="Arial"/>
                <w:sz w:val="18"/>
                <w:szCs w:val="18"/>
              </w:rPr>
            </w:pPr>
            <w:r w:rsidRPr="00A71420">
              <w:rPr>
                <w:rFonts w:ascii="ITC Avant Garde" w:hAnsi="ITC Avant Garde" w:cs="Arial"/>
                <w:sz w:val="18"/>
                <w:szCs w:val="18"/>
              </w:rPr>
              <w:t>No aplica</w:t>
            </w:r>
          </w:p>
        </w:tc>
        <w:tc>
          <w:tcPr>
            <w:tcW w:w="1728" w:type="dxa"/>
            <w:vAlign w:val="center"/>
            <w:hideMark/>
          </w:tcPr>
          <w:p w:rsidR="00B067F5" w:rsidRPr="00A71420" w:rsidRDefault="00B067F5" w:rsidP="00B067F5">
            <w:pPr>
              <w:jc w:val="center"/>
              <w:rPr>
                <w:rFonts w:ascii="ITC Avant Garde" w:hAnsi="ITC Avant Garde" w:cs="Arial"/>
                <w:sz w:val="18"/>
                <w:szCs w:val="18"/>
              </w:rPr>
            </w:pPr>
            <w:r w:rsidRPr="00A71420">
              <w:rPr>
                <w:rFonts w:ascii="ITC Avant Garde" w:hAnsi="ITC Avant Garde" w:cs="Arial"/>
                <w:sz w:val="18"/>
                <w:szCs w:val="18"/>
              </w:rPr>
              <w:t>No aplica</w:t>
            </w:r>
          </w:p>
        </w:tc>
        <w:tc>
          <w:tcPr>
            <w:tcW w:w="1829" w:type="dxa"/>
            <w:hideMark/>
          </w:tcPr>
          <w:p w:rsidR="00B067F5" w:rsidRPr="00A71420" w:rsidRDefault="00B067F5" w:rsidP="00B067F5">
            <w:pPr>
              <w:spacing w:after="0" w:line="259" w:lineRule="auto"/>
              <w:jc w:val="center"/>
              <w:rPr>
                <w:rFonts w:ascii="ITC Avant Garde" w:hAnsi="ITC Avant Garde" w:cs="Arial"/>
                <w:sz w:val="21"/>
                <w:szCs w:val="21"/>
              </w:rPr>
            </w:pPr>
            <w:r w:rsidRPr="00A71420">
              <w:rPr>
                <w:rFonts w:ascii="ITC Avant Garde" w:hAnsi="ITC Avant Garde" w:cs="Arial"/>
                <w:sz w:val="21"/>
                <w:szCs w:val="21"/>
              </w:rPr>
              <w:t>136-16</w:t>
            </w:r>
          </w:p>
        </w:tc>
      </w:tr>
      <w:tr w:rsidR="00B067F5" w:rsidRPr="00A71420" w:rsidTr="00B067F5">
        <w:tc>
          <w:tcPr>
            <w:tcW w:w="1954" w:type="dxa"/>
            <w:hideMark/>
          </w:tcPr>
          <w:p w:rsidR="00B067F5" w:rsidRPr="00A71420" w:rsidRDefault="00B067F5" w:rsidP="00B067F5">
            <w:pPr>
              <w:spacing w:after="0" w:line="259" w:lineRule="auto"/>
              <w:jc w:val="both"/>
              <w:rPr>
                <w:rFonts w:ascii="ITC Avant Garde" w:hAnsi="ITC Avant Garde" w:cs="Arial"/>
                <w:sz w:val="21"/>
                <w:szCs w:val="21"/>
              </w:rPr>
            </w:pPr>
            <w:r w:rsidRPr="00A71420">
              <w:rPr>
                <w:rFonts w:ascii="ITC Avant Garde" w:hAnsi="ITC Avant Garde" w:cs="Arial"/>
                <w:sz w:val="21"/>
                <w:szCs w:val="21"/>
              </w:rPr>
              <w:t>CPU</w:t>
            </w:r>
          </w:p>
        </w:tc>
        <w:tc>
          <w:tcPr>
            <w:tcW w:w="1567" w:type="dxa"/>
            <w:hideMark/>
          </w:tcPr>
          <w:p w:rsidR="00B067F5" w:rsidRPr="00A71420" w:rsidRDefault="00B067F5" w:rsidP="00B067F5">
            <w:pPr>
              <w:spacing w:after="0" w:line="259" w:lineRule="auto"/>
              <w:jc w:val="center"/>
              <w:rPr>
                <w:rFonts w:ascii="ITC Avant Garde" w:hAnsi="ITC Avant Garde" w:cs="Arial"/>
                <w:sz w:val="21"/>
                <w:szCs w:val="21"/>
              </w:rPr>
            </w:pPr>
            <w:r w:rsidRPr="00A71420">
              <w:rPr>
                <w:rFonts w:ascii="ITC Avant Garde" w:hAnsi="ITC Avant Garde" w:cs="Arial"/>
                <w:sz w:val="21"/>
                <w:szCs w:val="21"/>
              </w:rPr>
              <w:t>BENQ</w:t>
            </w:r>
          </w:p>
        </w:tc>
        <w:tc>
          <w:tcPr>
            <w:tcW w:w="1726" w:type="dxa"/>
            <w:hideMark/>
          </w:tcPr>
          <w:p w:rsidR="00B067F5" w:rsidRPr="00A71420" w:rsidRDefault="00B067F5" w:rsidP="00B067F5">
            <w:pPr>
              <w:spacing w:after="0" w:line="259" w:lineRule="auto"/>
              <w:jc w:val="center"/>
              <w:rPr>
                <w:rFonts w:ascii="ITC Avant Garde" w:hAnsi="ITC Avant Garde" w:cs="Arial"/>
                <w:sz w:val="18"/>
                <w:szCs w:val="18"/>
              </w:rPr>
            </w:pPr>
            <w:r w:rsidRPr="00A71420">
              <w:rPr>
                <w:rFonts w:ascii="ITC Avant Garde" w:hAnsi="ITC Avant Garde" w:cs="Arial"/>
                <w:sz w:val="18"/>
                <w:szCs w:val="18"/>
              </w:rPr>
              <w:t>No aplica</w:t>
            </w:r>
          </w:p>
        </w:tc>
        <w:tc>
          <w:tcPr>
            <w:tcW w:w="1728" w:type="dxa"/>
            <w:hideMark/>
          </w:tcPr>
          <w:p w:rsidR="00B067F5" w:rsidRPr="00A71420" w:rsidRDefault="00B067F5" w:rsidP="00B067F5">
            <w:pPr>
              <w:spacing w:after="0" w:line="259" w:lineRule="auto"/>
              <w:jc w:val="center"/>
              <w:rPr>
                <w:rFonts w:ascii="ITC Avant Garde" w:hAnsi="ITC Avant Garde" w:cs="Arial"/>
                <w:sz w:val="18"/>
                <w:szCs w:val="18"/>
              </w:rPr>
            </w:pPr>
            <w:r w:rsidRPr="00A71420">
              <w:rPr>
                <w:rFonts w:ascii="ITC Avant Garde" w:hAnsi="ITC Avant Garde" w:cs="Arial"/>
                <w:sz w:val="18"/>
                <w:szCs w:val="18"/>
              </w:rPr>
              <w:t>No aplica</w:t>
            </w:r>
          </w:p>
        </w:tc>
        <w:tc>
          <w:tcPr>
            <w:tcW w:w="1829" w:type="dxa"/>
            <w:hideMark/>
          </w:tcPr>
          <w:p w:rsidR="00B067F5" w:rsidRPr="00A71420" w:rsidRDefault="00B067F5" w:rsidP="00B067F5">
            <w:pPr>
              <w:spacing w:after="0" w:line="259" w:lineRule="auto"/>
              <w:jc w:val="center"/>
              <w:rPr>
                <w:rFonts w:ascii="ITC Avant Garde" w:hAnsi="ITC Avant Garde" w:cs="Arial"/>
                <w:sz w:val="21"/>
                <w:szCs w:val="21"/>
              </w:rPr>
            </w:pPr>
            <w:r w:rsidRPr="00A71420">
              <w:rPr>
                <w:rFonts w:ascii="ITC Avant Garde" w:hAnsi="ITC Avant Garde" w:cs="Arial"/>
                <w:sz w:val="21"/>
                <w:szCs w:val="21"/>
              </w:rPr>
              <w:t>137-16</w:t>
            </w:r>
          </w:p>
        </w:tc>
      </w:tr>
      <w:tr w:rsidR="00B067F5" w:rsidRPr="00A71420" w:rsidTr="00B067F5">
        <w:tc>
          <w:tcPr>
            <w:tcW w:w="1954" w:type="dxa"/>
            <w:hideMark/>
          </w:tcPr>
          <w:p w:rsidR="00B067F5" w:rsidRPr="00A71420" w:rsidRDefault="00B067F5" w:rsidP="00B067F5">
            <w:pPr>
              <w:spacing w:after="0" w:line="259" w:lineRule="auto"/>
              <w:jc w:val="both"/>
              <w:rPr>
                <w:rFonts w:ascii="ITC Avant Garde" w:hAnsi="ITC Avant Garde" w:cs="Arial"/>
                <w:sz w:val="21"/>
                <w:szCs w:val="21"/>
              </w:rPr>
            </w:pPr>
            <w:r w:rsidRPr="00A71420">
              <w:rPr>
                <w:rFonts w:ascii="ITC Avant Garde" w:hAnsi="ITC Avant Garde" w:cs="Arial"/>
                <w:sz w:val="21"/>
                <w:szCs w:val="21"/>
              </w:rPr>
              <w:t>Antena vertical</w:t>
            </w:r>
          </w:p>
        </w:tc>
        <w:tc>
          <w:tcPr>
            <w:tcW w:w="1567" w:type="dxa"/>
            <w:hideMark/>
          </w:tcPr>
          <w:p w:rsidR="00B067F5" w:rsidRPr="00A71420" w:rsidRDefault="00B067F5" w:rsidP="00B067F5">
            <w:pPr>
              <w:spacing w:after="0" w:line="259" w:lineRule="auto"/>
              <w:rPr>
                <w:rFonts w:ascii="ITC Avant Garde" w:hAnsi="ITC Avant Garde" w:cs="Arial"/>
                <w:sz w:val="21"/>
                <w:szCs w:val="21"/>
              </w:rPr>
            </w:pPr>
            <w:r w:rsidRPr="00A71420">
              <w:rPr>
                <w:rFonts w:ascii="ITC Avant Garde" w:hAnsi="ITC Avant Garde" w:cs="Arial"/>
                <w:sz w:val="21"/>
                <w:szCs w:val="21"/>
              </w:rPr>
              <w:t>Fabricación casera</w:t>
            </w:r>
          </w:p>
        </w:tc>
        <w:tc>
          <w:tcPr>
            <w:tcW w:w="1726" w:type="dxa"/>
            <w:hideMark/>
          </w:tcPr>
          <w:p w:rsidR="00B067F5" w:rsidRPr="00A71420" w:rsidRDefault="00B067F5" w:rsidP="00B067F5">
            <w:pPr>
              <w:spacing w:after="0" w:line="259" w:lineRule="auto"/>
              <w:jc w:val="center"/>
              <w:rPr>
                <w:rFonts w:ascii="ITC Avant Garde" w:hAnsi="ITC Avant Garde" w:cs="Arial"/>
                <w:sz w:val="18"/>
                <w:szCs w:val="18"/>
              </w:rPr>
            </w:pPr>
            <w:r w:rsidRPr="00A71420">
              <w:rPr>
                <w:rFonts w:ascii="ITC Avant Garde" w:hAnsi="ITC Avant Garde" w:cs="Arial"/>
                <w:sz w:val="18"/>
                <w:szCs w:val="18"/>
              </w:rPr>
              <w:t>No aplica</w:t>
            </w:r>
          </w:p>
        </w:tc>
        <w:tc>
          <w:tcPr>
            <w:tcW w:w="1728" w:type="dxa"/>
            <w:hideMark/>
          </w:tcPr>
          <w:p w:rsidR="00B067F5" w:rsidRPr="00A71420" w:rsidRDefault="00B067F5" w:rsidP="00B067F5">
            <w:pPr>
              <w:spacing w:after="0" w:line="259" w:lineRule="auto"/>
              <w:jc w:val="center"/>
              <w:rPr>
                <w:rFonts w:ascii="ITC Avant Garde" w:hAnsi="ITC Avant Garde" w:cs="Arial"/>
                <w:sz w:val="18"/>
                <w:szCs w:val="18"/>
              </w:rPr>
            </w:pPr>
            <w:r w:rsidRPr="00A71420">
              <w:rPr>
                <w:rFonts w:ascii="ITC Avant Garde" w:hAnsi="ITC Avant Garde" w:cs="Arial"/>
                <w:sz w:val="18"/>
                <w:szCs w:val="18"/>
              </w:rPr>
              <w:t>No aplica</w:t>
            </w:r>
          </w:p>
        </w:tc>
        <w:tc>
          <w:tcPr>
            <w:tcW w:w="1829" w:type="dxa"/>
            <w:hideMark/>
          </w:tcPr>
          <w:p w:rsidR="00B067F5" w:rsidRPr="00A71420" w:rsidRDefault="00B067F5" w:rsidP="00B067F5">
            <w:pPr>
              <w:spacing w:after="0" w:line="259" w:lineRule="auto"/>
              <w:jc w:val="center"/>
              <w:rPr>
                <w:rFonts w:ascii="ITC Avant Garde" w:hAnsi="ITC Avant Garde" w:cs="Arial"/>
                <w:sz w:val="21"/>
                <w:szCs w:val="21"/>
              </w:rPr>
            </w:pPr>
            <w:r w:rsidRPr="00A71420">
              <w:rPr>
                <w:rFonts w:ascii="ITC Avant Garde" w:hAnsi="ITC Avant Garde" w:cs="Arial"/>
                <w:sz w:val="21"/>
                <w:szCs w:val="21"/>
              </w:rPr>
              <w:t>138-16</w:t>
            </w:r>
          </w:p>
        </w:tc>
      </w:tr>
    </w:tbl>
    <w:p w:rsidR="00527762" w:rsidRPr="00A71420" w:rsidRDefault="006A48D1" w:rsidP="00527762">
      <w:pPr>
        <w:spacing w:before="240" w:line="360" w:lineRule="auto"/>
        <w:jc w:val="both"/>
        <w:rPr>
          <w:rFonts w:ascii="ITC Avant Garde" w:hAnsi="ITC Avant Garde"/>
        </w:rPr>
      </w:pPr>
      <w:r w:rsidRPr="00A71420">
        <w:rPr>
          <w:rFonts w:ascii="ITC Avant Garde" w:hAnsi="ITC Avant Garde"/>
        </w:rPr>
        <w:t xml:space="preserve">En términos del artículo 68 de </w:t>
      </w:r>
      <w:r w:rsidRPr="00A71420">
        <w:rPr>
          <w:rFonts w:ascii="ITC Avant Garde" w:hAnsi="ITC Avant Garde"/>
          <w:b/>
        </w:rPr>
        <w:t>“LFPA”,</w:t>
      </w:r>
      <w:r w:rsidRPr="00A71420">
        <w:rPr>
          <w:rFonts w:ascii="ITC Avant Garde" w:hAnsi="ITC Avant Garde"/>
        </w:rPr>
        <w:t xml:space="preserve"> </w:t>
      </w:r>
      <w:r w:rsidRPr="00A71420">
        <w:rPr>
          <w:rFonts w:ascii="ITC Avant Garde" w:hAnsi="ITC Avant Garde"/>
          <w:b/>
        </w:rPr>
        <w:t>“LOS VERIFICADORES”</w:t>
      </w:r>
      <w:r w:rsidRPr="00A71420">
        <w:rPr>
          <w:rFonts w:ascii="ITC Avant Garde" w:hAnsi="ITC Avant Garde"/>
        </w:rPr>
        <w:t xml:space="preserve"> informaron a </w:t>
      </w:r>
      <w:r w:rsidRPr="00A71420">
        <w:rPr>
          <w:rFonts w:ascii="ITC Avant Garde" w:hAnsi="ITC Avant Garde"/>
          <w:b/>
        </w:rPr>
        <w:t xml:space="preserve">“LA VISITADA” </w:t>
      </w:r>
      <w:r w:rsidRPr="00A71420">
        <w:rPr>
          <w:rFonts w:ascii="ITC Avant Garde" w:hAnsi="ITC Avant Garde"/>
        </w:rPr>
        <w:t xml:space="preserve">que le asistía el derecho de manifestar lo que a su derecho conviniera respecto de los hechos asentados en el acta de verificación </w:t>
      </w:r>
      <w:r w:rsidRPr="00A71420">
        <w:rPr>
          <w:rFonts w:ascii="ITC Avant Garde" w:hAnsi="ITC Avant Garde"/>
          <w:b/>
        </w:rPr>
        <w:t>IFT/DF/DGV/</w:t>
      </w:r>
      <w:r w:rsidR="008407C8" w:rsidRPr="00A71420">
        <w:rPr>
          <w:rFonts w:ascii="ITC Avant Garde" w:hAnsi="ITC Avant Garde"/>
          <w:b/>
        </w:rPr>
        <w:t>090</w:t>
      </w:r>
      <w:r w:rsidRPr="00A71420">
        <w:rPr>
          <w:rFonts w:ascii="ITC Avant Garde" w:hAnsi="ITC Avant Garde"/>
          <w:b/>
        </w:rPr>
        <w:t>/201</w:t>
      </w:r>
      <w:r w:rsidR="008407C8" w:rsidRPr="00A71420">
        <w:rPr>
          <w:rFonts w:ascii="ITC Avant Garde" w:hAnsi="ITC Avant Garde"/>
          <w:b/>
        </w:rPr>
        <w:t>6</w:t>
      </w:r>
      <w:r w:rsidRPr="00A71420">
        <w:rPr>
          <w:rFonts w:ascii="ITC Avant Garde" w:hAnsi="ITC Avant Garde"/>
        </w:rPr>
        <w:t xml:space="preserve">. </w:t>
      </w:r>
    </w:p>
    <w:p w:rsidR="00527762" w:rsidRPr="00A71420" w:rsidRDefault="006A48D1" w:rsidP="00527762">
      <w:pPr>
        <w:spacing w:before="240" w:line="360" w:lineRule="auto"/>
        <w:jc w:val="both"/>
        <w:rPr>
          <w:rFonts w:ascii="ITC Avant Garde" w:eastAsia="Times New Roman" w:hAnsi="ITC Avant Garde"/>
          <w:lang w:eastAsia="es-ES"/>
        </w:rPr>
      </w:pPr>
      <w:r w:rsidRPr="00A71420">
        <w:rPr>
          <w:rFonts w:ascii="ITC Avant Garde" w:eastAsia="Times New Roman" w:hAnsi="ITC Avant Garde"/>
          <w:lang w:eastAsia="es-ES"/>
        </w:rPr>
        <w:t xml:space="preserve">Dado lo anterior, </w:t>
      </w:r>
      <w:r w:rsidRPr="00A71420">
        <w:rPr>
          <w:rFonts w:ascii="ITC Avant Garde" w:eastAsia="Times New Roman" w:hAnsi="ITC Avant Garde"/>
          <w:b/>
          <w:lang w:eastAsia="es-ES"/>
        </w:rPr>
        <w:t>“LOS VERIFICADORES”</w:t>
      </w:r>
      <w:r w:rsidRPr="00A71420">
        <w:rPr>
          <w:rFonts w:ascii="ITC Avant Garde" w:eastAsia="Times New Roman" w:hAnsi="ITC Avant Garde"/>
          <w:lang w:eastAsia="es-ES"/>
        </w:rPr>
        <w:t xml:space="preserve"> con fundamento en el artículo 524 de la </w:t>
      </w:r>
      <w:r w:rsidR="00171986" w:rsidRPr="00A71420">
        <w:rPr>
          <w:rFonts w:ascii="ITC Avant Garde" w:eastAsia="Times New Roman" w:hAnsi="ITC Avant Garde"/>
          <w:lang w:eastAsia="es-ES"/>
        </w:rPr>
        <w:t>Ley de Vías Generales de Comunicación (</w:t>
      </w:r>
      <w:r w:rsidRPr="00A71420">
        <w:rPr>
          <w:rFonts w:ascii="ITC Avant Garde" w:eastAsia="Times New Roman" w:hAnsi="ITC Avant Garde"/>
          <w:b/>
          <w:lang w:eastAsia="es-ES"/>
        </w:rPr>
        <w:t>“LVGC”</w:t>
      </w:r>
      <w:r w:rsidR="00171986" w:rsidRPr="00A71420">
        <w:rPr>
          <w:rFonts w:ascii="ITC Avant Garde" w:eastAsia="Times New Roman" w:hAnsi="ITC Avant Garde"/>
          <w:b/>
          <w:lang w:eastAsia="es-ES"/>
        </w:rPr>
        <w:t>)</w:t>
      </w:r>
      <w:r w:rsidRPr="00A71420">
        <w:rPr>
          <w:rFonts w:ascii="ITC Avant Garde" w:eastAsia="Times New Roman" w:hAnsi="ITC Avant Garde"/>
          <w:lang w:eastAsia="es-ES"/>
        </w:rPr>
        <w:t xml:space="preserve"> notificaron a la persona que recibió la diligencia, que tenía un plazo de</w:t>
      </w:r>
      <w:r w:rsidRPr="00A71420">
        <w:rPr>
          <w:rFonts w:ascii="ITC Avant Garde" w:hAnsi="ITC Avant Garde"/>
        </w:rPr>
        <w:t xml:space="preserve"> diez días hábiles para que en uso de su garantía de audiencia presentara </w:t>
      </w:r>
      <w:r w:rsidRPr="00A71420">
        <w:rPr>
          <w:rFonts w:ascii="ITC Avant Garde" w:eastAsia="Times New Roman" w:hAnsi="ITC Avant Garde"/>
          <w:lang w:eastAsia="es-ES"/>
        </w:rPr>
        <w:t xml:space="preserve">por escrito las pruebas y defensas que estimara procedentes ante el </w:t>
      </w:r>
      <w:r w:rsidRPr="00A71420">
        <w:rPr>
          <w:rFonts w:ascii="ITC Avant Garde" w:eastAsia="Times New Roman" w:hAnsi="ITC Avant Garde"/>
          <w:b/>
          <w:lang w:eastAsia="es-ES"/>
        </w:rPr>
        <w:t>“Instituto”</w:t>
      </w:r>
      <w:r w:rsidRPr="00A71420">
        <w:rPr>
          <w:rFonts w:ascii="ITC Avant Garde" w:eastAsia="Times New Roman" w:hAnsi="ITC Avant Garde"/>
          <w:lang w:eastAsia="es-ES"/>
        </w:rPr>
        <w:t>.</w:t>
      </w:r>
    </w:p>
    <w:p w:rsidR="00527762" w:rsidRPr="00A71420" w:rsidRDefault="006A48D1" w:rsidP="00527762">
      <w:pPr>
        <w:spacing w:before="240" w:line="360" w:lineRule="auto"/>
        <w:jc w:val="both"/>
        <w:rPr>
          <w:rFonts w:ascii="ITC Avant Garde" w:hAnsi="ITC Avant Garde"/>
        </w:rPr>
      </w:pPr>
      <w:r w:rsidRPr="00A71420">
        <w:rPr>
          <w:rFonts w:ascii="ITC Avant Garde" w:hAnsi="ITC Avant Garde"/>
        </w:rPr>
        <w:t xml:space="preserve">El plazo de diez días hábiles otorgado </w:t>
      </w:r>
      <w:r w:rsidRPr="00A71420">
        <w:rPr>
          <w:rFonts w:ascii="ITC Avant Garde" w:eastAsia="Times New Roman" w:hAnsi="ITC Avant Garde"/>
          <w:lang w:eastAsia="es-ES"/>
        </w:rPr>
        <w:t xml:space="preserve">a la visitada para presentar pruebas y defensas en relación a los hechos contenidos en el </w:t>
      </w:r>
      <w:r w:rsidRPr="00A71420">
        <w:rPr>
          <w:rFonts w:ascii="ITC Avant Garde" w:eastAsia="Times New Roman" w:hAnsi="ITC Avant Garde"/>
          <w:b/>
          <w:lang w:eastAsia="es-ES"/>
        </w:rPr>
        <w:t xml:space="preserve">“ACTA </w:t>
      </w:r>
      <w:r w:rsidR="004F7E5D" w:rsidRPr="00A71420">
        <w:rPr>
          <w:rFonts w:ascii="ITC Avant Garde" w:eastAsia="Times New Roman" w:hAnsi="ITC Avant Garde"/>
          <w:b/>
          <w:lang w:eastAsia="es-ES"/>
        </w:rPr>
        <w:t xml:space="preserve">DE </w:t>
      </w:r>
      <w:r w:rsidRPr="00A71420">
        <w:rPr>
          <w:rFonts w:ascii="ITC Avant Garde" w:eastAsia="Times New Roman" w:hAnsi="ITC Avant Garde"/>
          <w:b/>
          <w:lang w:eastAsia="es-ES"/>
        </w:rPr>
        <w:t>VERIFICACIÓN ORDINARIA”</w:t>
      </w:r>
      <w:r w:rsidRPr="00A71420">
        <w:rPr>
          <w:rFonts w:ascii="ITC Avant Garde" w:hAnsi="ITC Avant Garde"/>
        </w:rPr>
        <w:t xml:space="preserve"> transcurrió del </w:t>
      </w:r>
      <w:r w:rsidR="0049209F" w:rsidRPr="00A71420">
        <w:rPr>
          <w:rFonts w:ascii="ITC Avant Garde" w:hAnsi="ITC Avant Garde"/>
        </w:rPr>
        <w:t xml:space="preserve">dieciséis de marzo al cinco de abril de dos mil dieciséis, sin contar los días diecinueve, veinte, veintiséis y veintisiete de marzo, así como dos y tres de abril de dos mil dieciséis, así como también los días veintiuno, veintidós, veintitrés, veinticuatro y veinticinco de marzo de dos mil dieciséis; por ser sábados, domingos y días inhábiles respectivamente, </w:t>
      </w:r>
      <w:r w:rsidR="0049209F" w:rsidRPr="00A71420">
        <w:rPr>
          <w:rFonts w:ascii="ITC Avant Garde" w:eastAsia="Times New Roman" w:hAnsi="ITC Avant Garde"/>
          <w:bCs/>
          <w:color w:val="000000"/>
          <w:lang w:eastAsia="es-MX"/>
        </w:rPr>
        <w:t xml:space="preserve">en términos del artículo 28 de la </w:t>
      </w:r>
      <w:r w:rsidR="0049209F" w:rsidRPr="00A71420">
        <w:rPr>
          <w:rFonts w:ascii="ITC Avant Garde" w:eastAsia="Times New Roman" w:hAnsi="ITC Avant Garde"/>
          <w:b/>
          <w:bCs/>
          <w:color w:val="000000"/>
          <w:lang w:eastAsia="es-MX"/>
        </w:rPr>
        <w:t>“LFPA”</w:t>
      </w:r>
      <w:r w:rsidR="0049209F" w:rsidRPr="00A71420">
        <w:rPr>
          <w:rFonts w:ascii="ITC Avant Garde" w:eastAsia="Times New Roman" w:hAnsi="ITC Avant Garde"/>
          <w:bCs/>
          <w:color w:val="000000"/>
          <w:lang w:eastAsia="es-MX"/>
        </w:rPr>
        <w:t xml:space="preserve"> y del “ACUERDO mediante el cual el Pleno del Instituto Federal de Telecomunicaciones aprueba su calendario anual de sesiones ordinarias y el calendario anual de labores para el año 2016 y principios de 2017” publicado en el </w:t>
      </w:r>
      <w:r w:rsidR="0049209F" w:rsidRPr="00A71420">
        <w:rPr>
          <w:rFonts w:ascii="ITC Avant Garde" w:eastAsia="Times New Roman" w:hAnsi="ITC Avant Garde"/>
          <w:bCs/>
          <w:color w:val="000000"/>
          <w:lang w:eastAsia="es-MX"/>
        </w:rPr>
        <w:lastRenderedPageBreak/>
        <w:t>Diario Oficial de la Federación el veinticuatro de diciembre de dos mil quince</w:t>
      </w:r>
      <w:r w:rsidRPr="00A71420">
        <w:rPr>
          <w:rFonts w:ascii="ITC Avant Garde" w:hAnsi="ITC Avant Garde"/>
        </w:rPr>
        <w:t xml:space="preserve">, término que feneció sin que se presentara </w:t>
      </w:r>
      <w:r w:rsidRPr="00A71420">
        <w:rPr>
          <w:rFonts w:ascii="ITC Avant Garde" w:hAnsi="ITC Avant Garde" w:cs="Arial"/>
        </w:rPr>
        <w:t>escrito alguno.</w:t>
      </w:r>
    </w:p>
    <w:p w:rsidR="00527762" w:rsidRPr="00A71420" w:rsidRDefault="001A6ACE" w:rsidP="00527762">
      <w:pPr>
        <w:spacing w:before="240" w:line="360" w:lineRule="auto"/>
        <w:jc w:val="both"/>
        <w:rPr>
          <w:rFonts w:ascii="ITC Avant Garde" w:hAnsi="ITC Avant Garde"/>
          <w:bCs/>
        </w:rPr>
      </w:pPr>
      <w:r w:rsidRPr="00A71420">
        <w:rPr>
          <w:rFonts w:ascii="ITC Avant Garde" w:hAnsi="ITC Avant Garde"/>
        </w:rPr>
        <w:t xml:space="preserve">Derivado de lo anterior y una vez analizadas las constancias respectivas, la </w:t>
      </w:r>
      <w:r w:rsidRPr="00A71420">
        <w:rPr>
          <w:rFonts w:ascii="ITC Avant Garde" w:hAnsi="ITC Avant Garde"/>
          <w:b/>
        </w:rPr>
        <w:t>“DGV”</w:t>
      </w:r>
      <w:r w:rsidRPr="00A71420">
        <w:rPr>
          <w:rFonts w:ascii="ITC Avant Garde" w:hAnsi="ITC Avant Garde"/>
        </w:rPr>
        <w:t xml:space="preserve"> estimó que </w:t>
      </w:r>
      <w:r w:rsidRPr="00A71420">
        <w:rPr>
          <w:rFonts w:ascii="ITC Avant Garde" w:eastAsia="ヒラギノ角ゴ Pro W3" w:hAnsi="ITC Avant Garde"/>
          <w:color w:val="000000"/>
        </w:rPr>
        <w:t>con su conducta</w:t>
      </w:r>
      <w:r w:rsidRPr="00A71420">
        <w:rPr>
          <w:rFonts w:ascii="ITC Avant Garde" w:hAnsi="ITC Avant Garde"/>
        </w:rPr>
        <w:t xml:space="preserve"> el</w:t>
      </w:r>
      <w:r w:rsidRPr="00A71420">
        <w:rPr>
          <w:rFonts w:ascii="ITC Avant Garde" w:hAnsi="ITC Avant Garde"/>
          <w:b/>
        </w:rPr>
        <w:t xml:space="preserve"> </w:t>
      </w:r>
      <w:r w:rsidR="00B93D81" w:rsidRPr="00A71420">
        <w:rPr>
          <w:rFonts w:ascii="ITC Avant Garde" w:hAnsi="ITC Avant Garde"/>
          <w:b/>
        </w:rPr>
        <w:t>“PRESUNTO INFRACTOR”</w:t>
      </w:r>
      <w:r w:rsidR="00B93D81" w:rsidRPr="00A71420">
        <w:rPr>
          <w:rFonts w:ascii="ITC Avant Garde" w:hAnsi="ITC Avant Garde"/>
        </w:rPr>
        <w:t xml:space="preserve"> </w:t>
      </w:r>
      <w:r w:rsidRPr="00A71420">
        <w:rPr>
          <w:rFonts w:ascii="ITC Avant Garde" w:eastAsia="ヒラギノ角ゴ Pro W3" w:hAnsi="ITC Avant Garde"/>
          <w:color w:val="000000"/>
        </w:rPr>
        <w:t>contravino lo dispuesto por el artículo</w:t>
      </w:r>
      <w:r w:rsidRPr="00A71420">
        <w:rPr>
          <w:rFonts w:ascii="ITC Avant Garde" w:hAnsi="ITC Avant Garde"/>
          <w:bCs/>
        </w:rPr>
        <w:t xml:space="preserve"> 66 </w:t>
      </w:r>
      <w:r w:rsidRPr="00A71420">
        <w:rPr>
          <w:rFonts w:ascii="ITC Avant Garde" w:hAnsi="ITC Avant Garde"/>
        </w:rPr>
        <w:t>en relación con el 75,</w:t>
      </w:r>
      <w:r w:rsidRPr="00A71420">
        <w:rPr>
          <w:rFonts w:ascii="ITC Avant Garde" w:hAnsi="ITC Avant Garde"/>
          <w:bCs/>
        </w:rPr>
        <w:t xml:space="preserve"> y actualizó la hipótesis normativa prevista en el artículo 305, ambos de la </w:t>
      </w:r>
      <w:r w:rsidRPr="00A71420">
        <w:rPr>
          <w:rFonts w:ascii="ITC Avant Garde" w:hAnsi="ITC Avant Garde"/>
          <w:b/>
          <w:bCs/>
        </w:rPr>
        <w:t>“</w:t>
      </w:r>
      <w:proofErr w:type="spellStart"/>
      <w:r w:rsidRPr="00A71420">
        <w:rPr>
          <w:rFonts w:ascii="ITC Avant Garde" w:hAnsi="ITC Avant Garde"/>
          <w:b/>
          <w:bCs/>
        </w:rPr>
        <w:t>LFTyR</w:t>
      </w:r>
      <w:proofErr w:type="spellEnd"/>
      <w:r w:rsidRPr="00A71420">
        <w:rPr>
          <w:rFonts w:ascii="ITC Avant Garde" w:hAnsi="ITC Avant Garde"/>
          <w:b/>
          <w:bCs/>
        </w:rPr>
        <w:t>”</w:t>
      </w:r>
      <w:r w:rsidRPr="00A71420">
        <w:rPr>
          <w:rFonts w:ascii="ITC Avant Garde" w:hAnsi="ITC Avant Garde"/>
          <w:bCs/>
        </w:rPr>
        <w:t>. Lo anterior de conformidad con lo siguiente:</w:t>
      </w:r>
    </w:p>
    <w:p w:rsidR="00527762" w:rsidRPr="00A71420" w:rsidRDefault="001A6ACE" w:rsidP="00527762">
      <w:pPr>
        <w:numPr>
          <w:ilvl w:val="0"/>
          <w:numId w:val="18"/>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Los artículos 27, párrafos cuarto y sexto y 42, fracción VI de la </w:t>
      </w:r>
      <w:r w:rsidRPr="00A71420">
        <w:rPr>
          <w:rFonts w:ascii="ITC Avant Garde" w:eastAsia="ヒラギノ角ゴ Pro W3" w:hAnsi="ITC Avant Garde"/>
          <w:b/>
          <w:color w:val="000000"/>
        </w:rPr>
        <w:t>“CPEUM”</w:t>
      </w:r>
      <w:r w:rsidRPr="00A71420">
        <w:rPr>
          <w:rFonts w:ascii="ITC Avant Garde" w:eastAsia="ヒラギノ角ゴ Pro W3" w:hAnsi="ITC Avant Garde"/>
          <w:color w:val="000000"/>
        </w:rPr>
        <w:t xml:space="preserve">; 1, 2, 4, 5,15 fracciones IV y VII de la </w:t>
      </w:r>
      <w:r w:rsidRPr="00A71420">
        <w:rPr>
          <w:rFonts w:ascii="ITC Avant Garde" w:eastAsia="ヒラギノ角ゴ Pro W3" w:hAnsi="ITC Avant Garde"/>
          <w:b/>
          <w:color w:val="000000"/>
        </w:rPr>
        <w:t>“</w:t>
      </w:r>
      <w:proofErr w:type="spellStart"/>
      <w:r w:rsidRPr="00A71420">
        <w:rPr>
          <w:rFonts w:ascii="ITC Avant Garde" w:eastAsia="ヒラギノ角ゴ Pro W3" w:hAnsi="ITC Avant Garde"/>
          <w:b/>
          <w:color w:val="000000"/>
        </w:rPr>
        <w:t>LFTyR</w:t>
      </w:r>
      <w:proofErr w:type="spellEnd"/>
      <w:r w:rsidRPr="00A71420">
        <w:rPr>
          <w:rFonts w:ascii="ITC Avant Garde" w:eastAsia="ヒラギノ角ゴ Pro W3" w:hAnsi="ITC Avant Garde"/>
          <w:b/>
          <w:color w:val="000000"/>
        </w:rPr>
        <w:t>”</w:t>
      </w:r>
      <w:r w:rsidRPr="00A71420">
        <w:rPr>
          <w:rFonts w:ascii="ITC Avant Garde" w:eastAsia="ヒラギノ角ゴ Pro W3" w:hAnsi="ITC Avant Garde"/>
          <w:color w:val="000000"/>
        </w:rPr>
        <w:t>, establecen que corresponde a la Nación el dominio directo del espacio situado sobre el territorio nacional, que es el medio en que se propagan las ondas electromagnéticas de señales de audio o de audio y video asociado, mediante la instalación, funcionamiento y operación de estaciones de radio y televisión, siendo este dominio inalienable e imprescriptible.</w:t>
      </w:r>
    </w:p>
    <w:p w:rsidR="00527762" w:rsidRPr="00A71420" w:rsidRDefault="001A6ACE" w:rsidP="00527762">
      <w:pPr>
        <w:spacing w:before="240" w:line="360" w:lineRule="auto"/>
        <w:ind w:left="720"/>
        <w:jc w:val="both"/>
        <w:rPr>
          <w:rFonts w:ascii="ITC Avant Garde" w:eastAsia="ヒラギノ角ゴ Pro W3" w:hAnsi="ITC Avant Garde"/>
          <w:color w:val="000000"/>
        </w:rPr>
      </w:pPr>
      <w:r w:rsidRPr="00A71420">
        <w:rPr>
          <w:rFonts w:ascii="ITC Avant Garde" w:eastAsia="ヒラギノ角ゴ Pro W3" w:hAnsi="ITC Avant Garde"/>
          <w:color w:val="000000"/>
        </w:rPr>
        <w:t>En términos de los ordenamientos legales invocados, para el uso, aprovechamiento o explotación por parte de los particulares de las bandas de frecuencia del espectro radioeléctrico para prestar el servicio de radiodifusión sólo podrá realizarse previa concesión o permiso que se le otorgue por la autoridad competente.</w:t>
      </w:r>
    </w:p>
    <w:p w:rsidR="00527762" w:rsidRPr="00A71420" w:rsidRDefault="001A6ACE" w:rsidP="00527762">
      <w:pPr>
        <w:numPr>
          <w:ilvl w:val="0"/>
          <w:numId w:val="18"/>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El artículo 4 de la </w:t>
      </w:r>
      <w:r w:rsidRPr="00A71420">
        <w:rPr>
          <w:rFonts w:ascii="ITC Avant Garde" w:eastAsia="ヒラギノ角ゴ Pro W3" w:hAnsi="ITC Avant Garde"/>
          <w:b/>
          <w:color w:val="000000"/>
        </w:rPr>
        <w:t>“</w:t>
      </w:r>
      <w:proofErr w:type="spellStart"/>
      <w:r w:rsidRPr="00A71420">
        <w:rPr>
          <w:rFonts w:ascii="ITC Avant Garde" w:eastAsia="ヒラギノ角ゴ Pro W3" w:hAnsi="ITC Avant Garde"/>
          <w:b/>
          <w:color w:val="000000"/>
        </w:rPr>
        <w:t>LFTyR</w:t>
      </w:r>
      <w:proofErr w:type="spellEnd"/>
      <w:r w:rsidRPr="00A71420">
        <w:rPr>
          <w:rFonts w:ascii="ITC Avant Garde" w:eastAsia="ヒラギノ角ゴ Pro W3" w:hAnsi="ITC Avant Garde"/>
          <w:b/>
          <w:color w:val="000000"/>
        </w:rPr>
        <w:t>”</w:t>
      </w:r>
      <w:r w:rsidRPr="00A71420">
        <w:rPr>
          <w:rFonts w:ascii="ITC Avant Garde" w:eastAsia="ヒラギノ角ゴ Pro W3" w:hAnsi="ITC Avant Garde"/>
          <w:color w:val="000000"/>
        </w:rPr>
        <w:t>, señala que para los efectos de dicha Ley, el espectro radioeléctrico es una vía general de comunicación.</w:t>
      </w:r>
    </w:p>
    <w:p w:rsidR="00527762" w:rsidRPr="00A71420" w:rsidRDefault="001A6ACE" w:rsidP="00527762">
      <w:pPr>
        <w:numPr>
          <w:ilvl w:val="0"/>
          <w:numId w:val="18"/>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De conformidad con el artículo 6 fracción II, de la </w:t>
      </w:r>
      <w:r w:rsidRPr="00A71420">
        <w:rPr>
          <w:rFonts w:ascii="ITC Avant Garde" w:eastAsia="ヒラギノ角ゴ Pro W3" w:hAnsi="ITC Avant Garde"/>
          <w:b/>
          <w:color w:val="000000"/>
        </w:rPr>
        <w:t>“</w:t>
      </w:r>
      <w:proofErr w:type="spellStart"/>
      <w:r w:rsidRPr="00A71420">
        <w:rPr>
          <w:rFonts w:ascii="ITC Avant Garde" w:eastAsia="ヒラギノ角ゴ Pro W3" w:hAnsi="ITC Avant Garde"/>
          <w:b/>
          <w:color w:val="000000"/>
        </w:rPr>
        <w:t>LFTyR</w:t>
      </w:r>
      <w:proofErr w:type="spellEnd"/>
      <w:r w:rsidRPr="00A71420">
        <w:rPr>
          <w:rFonts w:ascii="ITC Avant Garde" w:eastAsia="ヒラギノ角ゴ Pro W3" w:hAnsi="ITC Avant Garde"/>
          <w:b/>
          <w:color w:val="000000"/>
        </w:rPr>
        <w:t>”</w:t>
      </w:r>
      <w:r w:rsidRPr="00A71420">
        <w:rPr>
          <w:rFonts w:ascii="ITC Avant Garde" w:eastAsia="ヒラギノ角ゴ Pro W3" w:hAnsi="ITC Avant Garde"/>
          <w:color w:val="000000"/>
        </w:rPr>
        <w:t xml:space="preserve">, se aplicará de manera supletoria la </w:t>
      </w:r>
      <w:r w:rsidRPr="00A71420">
        <w:rPr>
          <w:rFonts w:ascii="ITC Avant Garde" w:eastAsia="ヒラギノ角ゴ Pro W3" w:hAnsi="ITC Avant Garde"/>
          <w:b/>
          <w:color w:val="000000"/>
        </w:rPr>
        <w:t>“LVGC”</w:t>
      </w:r>
      <w:r w:rsidRPr="00A71420">
        <w:rPr>
          <w:rFonts w:ascii="ITC Avant Garde" w:eastAsia="ヒラギノ角ゴ Pro W3" w:hAnsi="ITC Avant Garde"/>
          <w:color w:val="000000"/>
        </w:rPr>
        <w:t>, en tal sentido dicha ley en sus artículo</w:t>
      </w:r>
      <w:r w:rsidR="00935A5D" w:rsidRPr="00A71420">
        <w:rPr>
          <w:rFonts w:ascii="ITC Avant Garde" w:eastAsia="ヒラギノ角ゴ Pro W3" w:hAnsi="ITC Avant Garde"/>
          <w:color w:val="000000"/>
        </w:rPr>
        <w:t xml:space="preserve">s </w:t>
      </w:r>
      <w:r w:rsidR="00A84323" w:rsidRPr="00A71420">
        <w:rPr>
          <w:rFonts w:ascii="ITC Avant Garde" w:eastAsia="ヒラギノ角ゴ Pro W3" w:hAnsi="ITC Avant Garde"/>
          <w:color w:val="000000"/>
        </w:rPr>
        <w:t xml:space="preserve">523 </w:t>
      </w:r>
      <w:r w:rsidR="00935A5D" w:rsidRPr="00A71420">
        <w:rPr>
          <w:rFonts w:ascii="ITC Avant Garde" w:eastAsia="ヒラギノ角ゴ Pro W3" w:hAnsi="ITC Avant Garde"/>
          <w:color w:val="000000"/>
        </w:rPr>
        <w:t>y</w:t>
      </w:r>
      <w:r w:rsidRPr="00A71420">
        <w:rPr>
          <w:rFonts w:ascii="ITC Avant Garde" w:eastAsia="ヒラギノ角ゴ Pro W3" w:hAnsi="ITC Avant Garde"/>
          <w:color w:val="000000"/>
        </w:rPr>
        <w:t xml:space="preserve"> 524 dispone el procedimiento a seguir una vez que se haya detectado </w:t>
      </w:r>
      <w:r w:rsidR="00935A5D" w:rsidRPr="00A71420">
        <w:rPr>
          <w:rFonts w:ascii="ITC Avant Garde" w:eastAsia="ヒラギノ角ゴ Pro W3" w:hAnsi="ITC Avant Garde"/>
          <w:color w:val="000000"/>
        </w:rPr>
        <w:t xml:space="preserve">el uso y aprovechamiento </w:t>
      </w:r>
      <w:r w:rsidRPr="00A71420">
        <w:rPr>
          <w:rFonts w:ascii="ITC Avant Garde" w:eastAsia="ヒラギノ角ゴ Pro W3" w:hAnsi="ITC Avant Garde"/>
          <w:color w:val="000000"/>
        </w:rPr>
        <w:t xml:space="preserve">de vías de comunicación (espectro radioeléctrico), es decir, se procederá al aseguramiento de las obras ejecutadas, instalaciones y todos aquellos bienes dedicados a la explotación de la vía de </w:t>
      </w:r>
      <w:r w:rsidRPr="00A71420">
        <w:rPr>
          <w:rFonts w:ascii="ITC Avant Garde" w:eastAsia="ヒラギノ角ゴ Pro W3" w:hAnsi="ITC Avant Garde"/>
          <w:color w:val="000000"/>
        </w:rPr>
        <w:lastRenderedPageBreak/>
        <w:t>comunicación, otorgándole al presunto infractor el término de diez días para presentar pruebas y defensas que estime pertinente.</w:t>
      </w:r>
    </w:p>
    <w:p w:rsidR="00527762" w:rsidRPr="00A71420" w:rsidRDefault="001A6ACE" w:rsidP="00527762">
      <w:pPr>
        <w:numPr>
          <w:ilvl w:val="0"/>
          <w:numId w:val="18"/>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El artículo 66 de la </w:t>
      </w:r>
      <w:r w:rsidRPr="00A71420">
        <w:rPr>
          <w:rFonts w:ascii="ITC Avant Garde" w:eastAsia="ヒラギノ角ゴ Pro W3" w:hAnsi="ITC Avant Garde"/>
          <w:b/>
          <w:color w:val="000000"/>
        </w:rPr>
        <w:t>“</w:t>
      </w:r>
      <w:proofErr w:type="spellStart"/>
      <w:r w:rsidRPr="00A71420">
        <w:rPr>
          <w:rFonts w:ascii="ITC Avant Garde" w:eastAsia="ヒラギノ角ゴ Pro W3" w:hAnsi="ITC Avant Garde"/>
          <w:b/>
          <w:color w:val="000000"/>
        </w:rPr>
        <w:t>LFTyR</w:t>
      </w:r>
      <w:proofErr w:type="spellEnd"/>
      <w:r w:rsidRPr="00A71420">
        <w:rPr>
          <w:rFonts w:ascii="ITC Avant Garde" w:eastAsia="ヒラギノ角ゴ Pro W3" w:hAnsi="ITC Avant Garde"/>
          <w:b/>
          <w:color w:val="000000"/>
        </w:rPr>
        <w:t>”</w:t>
      </w:r>
      <w:r w:rsidRPr="00A71420">
        <w:rPr>
          <w:rFonts w:ascii="ITC Avant Garde" w:eastAsia="ヒラギノ角ゴ Pro W3" w:hAnsi="ITC Avant Garde"/>
          <w:color w:val="000000"/>
        </w:rPr>
        <w:t xml:space="preserve"> dispone que se requiere concesión única para prestar todo tipo de servicios públicos de telecomunicaciones y radiodifusión.</w:t>
      </w:r>
    </w:p>
    <w:p w:rsidR="00527762" w:rsidRPr="00A71420" w:rsidRDefault="001A6ACE" w:rsidP="00527762">
      <w:pPr>
        <w:pStyle w:val="Prrafodelista"/>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En efecto, el espectro radioeléctrico constituye un bien de uso común que, como tal, en términos de la Ley General de Bienes Nacionales, está sujeto al régimen de dominio público de la Federación, pudiendo hacer uso de él todos los habitantes de la República Mexicana, con las restricciones establecidas en las leyes y reglamentos administrativos aplicables, pero para su aprovechamiento especial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  </w:t>
      </w:r>
    </w:p>
    <w:p w:rsidR="00527762" w:rsidRPr="00A71420" w:rsidRDefault="001A6ACE" w:rsidP="00527762">
      <w:pPr>
        <w:numPr>
          <w:ilvl w:val="0"/>
          <w:numId w:val="18"/>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El artículo 75 de la </w:t>
      </w:r>
      <w:r w:rsidRPr="00A71420">
        <w:rPr>
          <w:rFonts w:ascii="ITC Avant Garde" w:eastAsia="ヒラギノ角ゴ Pro W3" w:hAnsi="ITC Avant Garde"/>
          <w:b/>
          <w:color w:val="000000"/>
        </w:rPr>
        <w:t>“</w:t>
      </w:r>
      <w:proofErr w:type="spellStart"/>
      <w:r w:rsidRPr="00A71420">
        <w:rPr>
          <w:rFonts w:ascii="ITC Avant Garde" w:eastAsia="ヒラギノ角ゴ Pro W3" w:hAnsi="ITC Avant Garde"/>
          <w:b/>
          <w:color w:val="000000"/>
        </w:rPr>
        <w:t>LFTyR</w:t>
      </w:r>
      <w:proofErr w:type="spellEnd"/>
      <w:r w:rsidRPr="00A71420">
        <w:rPr>
          <w:rFonts w:ascii="ITC Avant Garde" w:eastAsia="ヒラギノ角ゴ Pro W3" w:hAnsi="ITC Avant Garde"/>
          <w:b/>
          <w:color w:val="000000"/>
        </w:rPr>
        <w:t>”</w:t>
      </w:r>
      <w:r w:rsidRPr="00A71420">
        <w:rPr>
          <w:rFonts w:ascii="ITC Avant Garde" w:eastAsia="ヒラギノ角ゴ Pro W3" w:hAnsi="ITC Avant Garde"/>
          <w:color w:val="000000"/>
        </w:rPr>
        <w:t xml:space="preserve">, en su primer párrafo señala que las concesiones para usar, aprovechar y explotar bandas de frecuencias del espectro radioeléctrico de uso determinado y para la ocupación de recursos orbitales, se otorgaran por el </w:t>
      </w:r>
      <w:r w:rsidRPr="00A71420">
        <w:rPr>
          <w:rFonts w:ascii="ITC Avant Garde" w:eastAsia="ヒラギノ角ゴ Pro W3" w:hAnsi="ITC Avant Garde"/>
          <w:b/>
          <w:color w:val="000000"/>
        </w:rPr>
        <w:t>Instituto</w:t>
      </w:r>
      <w:r w:rsidRPr="00A71420">
        <w:rPr>
          <w:rFonts w:ascii="ITC Avant Garde" w:eastAsia="ヒラギノ角ゴ Pro W3" w:hAnsi="ITC Avant Garde"/>
          <w:color w:val="000000"/>
        </w:rPr>
        <w:t xml:space="preserve"> por un plazo de hasta veinte años y podrán ser prorrogadas hasta por plazos iguales.</w:t>
      </w:r>
    </w:p>
    <w:p w:rsidR="00527762" w:rsidRPr="00A71420" w:rsidRDefault="001A6ACE" w:rsidP="00527762">
      <w:pPr>
        <w:numPr>
          <w:ilvl w:val="0"/>
          <w:numId w:val="18"/>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Por su parte, el artículo 305 de la </w:t>
      </w:r>
      <w:r w:rsidRPr="00A71420">
        <w:rPr>
          <w:rFonts w:ascii="ITC Avant Garde" w:eastAsia="ヒラギノ角ゴ Pro W3" w:hAnsi="ITC Avant Garde"/>
          <w:b/>
          <w:color w:val="000000"/>
        </w:rPr>
        <w:t>“</w:t>
      </w:r>
      <w:proofErr w:type="spellStart"/>
      <w:r w:rsidRPr="00A71420">
        <w:rPr>
          <w:rFonts w:ascii="ITC Avant Garde" w:eastAsia="ヒラギノ角ゴ Pro W3" w:hAnsi="ITC Avant Garde"/>
          <w:b/>
          <w:color w:val="000000"/>
        </w:rPr>
        <w:t>LFTyR</w:t>
      </w:r>
      <w:proofErr w:type="spellEnd"/>
      <w:r w:rsidRPr="00A71420">
        <w:rPr>
          <w:rFonts w:ascii="ITC Avant Garde" w:eastAsia="ヒラギノ角ゴ Pro W3" w:hAnsi="ITC Avant Garde"/>
          <w:b/>
          <w:color w:val="000000"/>
        </w:rPr>
        <w:t xml:space="preserve">” </w:t>
      </w:r>
      <w:r w:rsidRPr="00A71420">
        <w:rPr>
          <w:rFonts w:ascii="ITC Avant Garde" w:eastAsia="ヒラギノ角ゴ Pro W3" w:hAnsi="ITC Avant Garde"/>
          <w:color w:val="000000"/>
        </w:rPr>
        <w:t>dispone que las personas que presten servicios de telecomunicaciones o de radiodifusión, sin contar con la concesión o autorización, o que por cualquier otro medio invadan u obstruyan las vías generales de comunicación, perderán en beneficio de la Nación los bienes, instalaciones y equipos empleados en la comisión de dichas infracciones.</w:t>
      </w:r>
    </w:p>
    <w:p w:rsidR="00527762" w:rsidRPr="00A71420" w:rsidRDefault="004F7E5D" w:rsidP="00527762">
      <w:pPr>
        <w:pStyle w:val="Prrafodelista"/>
        <w:spacing w:before="240" w:line="360" w:lineRule="auto"/>
        <w:ind w:left="0"/>
        <w:jc w:val="both"/>
        <w:rPr>
          <w:rFonts w:ascii="ITC Avant Garde" w:eastAsia="ヒラギノ角ゴ Pro W3" w:hAnsi="ITC Avant Garde"/>
          <w:color w:val="000000"/>
        </w:rPr>
      </w:pPr>
      <w:r w:rsidRPr="00A71420">
        <w:rPr>
          <w:rFonts w:ascii="ITC Avant Garde" w:eastAsia="ヒラギノ角ゴ Pro W3" w:hAnsi="ITC Avant Garde"/>
          <w:color w:val="000000"/>
        </w:rPr>
        <w:lastRenderedPageBreak/>
        <w:t>En este sentido, d</w:t>
      </w:r>
      <w:r w:rsidR="001A6ACE" w:rsidRPr="00A71420">
        <w:rPr>
          <w:rFonts w:ascii="ITC Avant Garde" w:eastAsia="ヒラギノ角ゴ Pro W3" w:hAnsi="ITC Avant Garde"/>
          <w:color w:val="000000"/>
        </w:rPr>
        <w:t>urante la vis</w:t>
      </w:r>
      <w:r w:rsidR="00CF3D4E" w:rsidRPr="00A71420">
        <w:rPr>
          <w:rFonts w:ascii="ITC Avant Garde" w:eastAsia="ヒラギノ角ゴ Pro W3" w:hAnsi="ITC Avant Garde"/>
          <w:color w:val="000000"/>
        </w:rPr>
        <w:t>i</w:t>
      </w:r>
      <w:r w:rsidR="001A6ACE" w:rsidRPr="00A71420">
        <w:rPr>
          <w:rFonts w:ascii="ITC Avant Garde" w:eastAsia="ヒラギノ角ゴ Pro W3" w:hAnsi="ITC Avant Garde"/>
          <w:color w:val="000000"/>
        </w:rPr>
        <w:t xml:space="preserve">ta de inspección y verificación, se </w:t>
      </w:r>
      <w:r w:rsidR="005F674F" w:rsidRPr="00A71420">
        <w:rPr>
          <w:rFonts w:ascii="ITC Avant Garde" w:eastAsia="ヒラギノ角ゴ Pro W3" w:hAnsi="ITC Avant Garde"/>
          <w:color w:val="000000"/>
        </w:rPr>
        <w:t>hacía</w:t>
      </w:r>
      <w:r w:rsidR="001A6ACE" w:rsidRPr="00A71420">
        <w:rPr>
          <w:rFonts w:ascii="ITC Avant Garde" w:eastAsia="ヒラギノ角ゴ Pro W3" w:hAnsi="ITC Avant Garde"/>
          <w:color w:val="000000"/>
        </w:rPr>
        <w:t xml:space="preserve"> uso de la frecuencia </w:t>
      </w:r>
      <w:r w:rsidR="0049209F" w:rsidRPr="00A71420">
        <w:rPr>
          <w:rFonts w:ascii="ITC Avant Garde" w:eastAsia="ヒラギノ角ゴ Pro W3" w:hAnsi="ITC Avant Garde"/>
          <w:b/>
          <w:color w:val="000000"/>
        </w:rPr>
        <w:t>97</w:t>
      </w:r>
      <w:r w:rsidR="00C33EF9" w:rsidRPr="00A71420">
        <w:rPr>
          <w:rFonts w:ascii="ITC Avant Garde" w:eastAsia="ヒラギノ角ゴ Pro W3" w:hAnsi="ITC Avant Garde"/>
          <w:b/>
          <w:color w:val="000000"/>
        </w:rPr>
        <w:t>.1</w:t>
      </w:r>
      <w:r w:rsidR="006C743C" w:rsidRPr="00A71420">
        <w:rPr>
          <w:rFonts w:ascii="ITC Avant Garde" w:eastAsia="ヒラギノ角ゴ Pro W3" w:hAnsi="ITC Avant Garde"/>
          <w:b/>
          <w:color w:val="000000"/>
        </w:rPr>
        <w:t xml:space="preserve"> </w:t>
      </w:r>
      <w:r w:rsidR="001A6ACE" w:rsidRPr="00A71420">
        <w:rPr>
          <w:rFonts w:ascii="ITC Avant Garde" w:eastAsia="ヒラギノ角ゴ Pro W3" w:hAnsi="ITC Avant Garde"/>
          <w:b/>
          <w:color w:val="000000"/>
        </w:rPr>
        <w:t xml:space="preserve">MHz, </w:t>
      </w:r>
      <w:r w:rsidR="001A6ACE" w:rsidRPr="00A71420">
        <w:rPr>
          <w:rFonts w:ascii="ITC Avant Garde" w:eastAsia="ヒラギノ角ゴ Pro W3" w:hAnsi="ITC Avant Garde"/>
          <w:color w:val="000000"/>
        </w:rPr>
        <w:t>la cual, es un bien de dominio</w:t>
      </w:r>
      <w:r w:rsidR="001A6ACE" w:rsidRPr="00A71420">
        <w:rPr>
          <w:rFonts w:ascii="ITC Avant Garde" w:eastAsia="ヒラギノ角ゴ Pro W3" w:hAnsi="ITC Avant Garde"/>
          <w:b/>
          <w:color w:val="000000"/>
        </w:rPr>
        <w:t xml:space="preserve"> </w:t>
      </w:r>
      <w:r w:rsidR="001A6ACE" w:rsidRPr="00A71420">
        <w:rPr>
          <w:rFonts w:ascii="ITC Avant Garde" w:eastAsia="ヒラギノ角ゴ Pro W3" w:hAnsi="ITC Avant Garde"/>
          <w:color w:val="000000"/>
        </w:rPr>
        <w:t>público de la Nación, cuyo aprovechamiento o explotación, solo podrá hacerse contando para el efecto con el documento habilitante.</w:t>
      </w:r>
    </w:p>
    <w:p w:rsidR="00527762" w:rsidRPr="00A71420" w:rsidRDefault="001A6ACE" w:rsidP="00527762">
      <w:pPr>
        <w:pStyle w:val="Prrafodelista"/>
        <w:spacing w:before="240" w:line="360" w:lineRule="auto"/>
        <w:ind w:left="0"/>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En </w:t>
      </w:r>
      <w:r w:rsidR="004F7E5D" w:rsidRPr="00A71420">
        <w:rPr>
          <w:rFonts w:ascii="ITC Avant Garde" w:eastAsia="ヒラギノ角ゴ Pro W3" w:hAnsi="ITC Avant Garde"/>
          <w:color w:val="000000"/>
        </w:rPr>
        <w:t>efecto</w:t>
      </w:r>
      <w:r w:rsidRPr="00A71420">
        <w:rPr>
          <w:rFonts w:ascii="ITC Avant Garde" w:eastAsia="ヒラギノ角ゴ Pro W3" w:hAnsi="ITC Avant Garde"/>
          <w:color w:val="000000"/>
        </w:rPr>
        <w:t xml:space="preserve">, de la visita de inspección y verificación </w:t>
      </w:r>
      <w:r w:rsidR="002C3DB1" w:rsidRPr="00A71420">
        <w:rPr>
          <w:rFonts w:ascii="ITC Avant Garde" w:eastAsia="ヒラギノ角ゴ Pro W3" w:hAnsi="ITC Avant Garde"/>
          <w:color w:val="000000"/>
        </w:rPr>
        <w:t xml:space="preserve">fue </w:t>
      </w:r>
      <w:r w:rsidRPr="00A71420">
        <w:rPr>
          <w:rFonts w:ascii="ITC Avant Garde" w:eastAsia="ヒラギノ角ゴ Pro W3" w:hAnsi="ITC Avant Garde"/>
          <w:color w:val="000000"/>
        </w:rPr>
        <w:t>posible observar lo si</w:t>
      </w:r>
      <w:r w:rsidR="002C3DB1" w:rsidRPr="00A71420">
        <w:rPr>
          <w:rFonts w:ascii="ITC Avant Garde" w:eastAsia="ヒラギノ角ゴ Pro W3" w:hAnsi="ITC Avant Garde"/>
          <w:color w:val="000000"/>
        </w:rPr>
        <w:t>guiente:</w:t>
      </w:r>
    </w:p>
    <w:p w:rsidR="00527762" w:rsidRPr="00A71420" w:rsidRDefault="001A6ACE" w:rsidP="00527762">
      <w:pPr>
        <w:pStyle w:val="Prrafodelista"/>
        <w:numPr>
          <w:ilvl w:val="0"/>
          <w:numId w:val="19"/>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De conformidad con el artículo 43, fracción VI del </w:t>
      </w:r>
      <w:r w:rsidRPr="00A71420">
        <w:rPr>
          <w:rFonts w:ascii="ITC Avant Garde" w:eastAsia="ヒラギノ角ゴ Pro W3" w:hAnsi="ITC Avant Garde"/>
          <w:b/>
          <w:color w:val="000000"/>
        </w:rPr>
        <w:t>“ESTATUTO”</w:t>
      </w:r>
      <w:r w:rsidR="00140106" w:rsidRPr="00A71420">
        <w:rPr>
          <w:rFonts w:ascii="ITC Avant Garde" w:eastAsia="ヒラギノ角ゴ Pro W3" w:hAnsi="ITC Avant Garde"/>
          <w:b/>
          <w:color w:val="000000"/>
        </w:rPr>
        <w:t xml:space="preserve"> vigente en el momento de la visita</w:t>
      </w:r>
      <w:r w:rsidRPr="00A71420">
        <w:rPr>
          <w:rFonts w:ascii="ITC Avant Garde" w:eastAsia="ヒラギノ角ゴ Pro W3" w:hAnsi="ITC Avant Garde"/>
          <w:color w:val="000000"/>
        </w:rPr>
        <w:t xml:space="preserve">, la </w:t>
      </w:r>
      <w:r w:rsidRPr="00A71420">
        <w:rPr>
          <w:rFonts w:ascii="ITC Avant Garde" w:eastAsia="ヒラギノ角ゴ Pro W3" w:hAnsi="ITC Avant Garde"/>
          <w:b/>
          <w:color w:val="000000"/>
        </w:rPr>
        <w:t>“DGV”</w:t>
      </w:r>
      <w:r w:rsidRPr="00A71420">
        <w:rPr>
          <w:rFonts w:ascii="ITC Avant Garde" w:eastAsia="ヒラギノ角ゴ Pro W3" w:hAnsi="ITC Avant Garde"/>
          <w:color w:val="000000"/>
        </w:rPr>
        <w:t xml:space="preserve"> ordenó practicar las acciones pertinentes para la localización de la frecuencia </w:t>
      </w:r>
      <w:r w:rsidR="0049209F" w:rsidRPr="00A71420">
        <w:rPr>
          <w:rFonts w:ascii="ITC Avant Garde" w:eastAsia="ヒラギノ角ゴ Pro W3" w:hAnsi="ITC Avant Garde"/>
          <w:b/>
          <w:color w:val="000000"/>
        </w:rPr>
        <w:t>97</w:t>
      </w:r>
      <w:r w:rsidR="00C33EF9" w:rsidRPr="00A71420">
        <w:rPr>
          <w:rFonts w:ascii="ITC Avant Garde" w:eastAsia="ヒラギノ角ゴ Pro W3" w:hAnsi="ITC Avant Garde"/>
          <w:b/>
          <w:color w:val="000000"/>
        </w:rPr>
        <w:t>.1</w:t>
      </w:r>
      <w:r w:rsidR="006C743C" w:rsidRPr="00A71420">
        <w:rPr>
          <w:rFonts w:ascii="ITC Avant Garde" w:eastAsia="ヒラギノ角ゴ Pro W3" w:hAnsi="ITC Avant Garde"/>
          <w:b/>
          <w:color w:val="000000"/>
        </w:rPr>
        <w:t xml:space="preserve"> </w:t>
      </w:r>
      <w:r w:rsidRPr="00A71420">
        <w:rPr>
          <w:rFonts w:ascii="ITC Avant Garde" w:eastAsia="ヒラギノ角ゴ Pro W3" w:hAnsi="ITC Avant Garde"/>
          <w:b/>
          <w:color w:val="000000"/>
        </w:rPr>
        <w:t>MHz</w:t>
      </w:r>
      <w:r w:rsidRPr="00A71420">
        <w:rPr>
          <w:rFonts w:ascii="ITC Avant Garde" w:eastAsia="ヒラギノ角ゴ Pro W3" w:hAnsi="ITC Avant Garde"/>
          <w:color w:val="000000"/>
        </w:rPr>
        <w:t xml:space="preserve">, </w:t>
      </w:r>
      <w:r w:rsidR="004C12B1" w:rsidRPr="00A71420">
        <w:rPr>
          <w:rFonts w:ascii="ITC Avant Garde" w:eastAsia="ヒラギノ角ゴ Pro W3" w:hAnsi="ITC Avant Garde"/>
          <w:color w:val="000000"/>
        </w:rPr>
        <w:t xml:space="preserve">en el </w:t>
      </w:r>
      <w:r w:rsidR="004C12B1" w:rsidRPr="00A71420">
        <w:rPr>
          <w:rFonts w:ascii="ITC Avant Garde" w:hAnsi="ITC Avant Garde" w:cs="Arial"/>
        </w:rPr>
        <w:t xml:space="preserve">Municipio de </w:t>
      </w:r>
      <w:r w:rsidR="0049209F" w:rsidRPr="00A71420">
        <w:rPr>
          <w:rFonts w:ascii="ITC Avant Garde" w:hAnsi="ITC Avant Garde" w:cs="Arial"/>
        </w:rPr>
        <w:t>Chimalhuacán</w:t>
      </w:r>
      <w:r w:rsidR="004C12B1" w:rsidRPr="00A71420">
        <w:rPr>
          <w:rFonts w:ascii="ITC Avant Garde" w:hAnsi="ITC Avant Garde" w:cs="Arial"/>
        </w:rPr>
        <w:t xml:space="preserve">, Estado de </w:t>
      </w:r>
      <w:r w:rsidR="0049209F" w:rsidRPr="00A71420">
        <w:rPr>
          <w:rFonts w:ascii="ITC Avant Garde" w:hAnsi="ITC Avant Garde" w:cs="Arial"/>
        </w:rPr>
        <w:t>México</w:t>
      </w:r>
      <w:r w:rsidRPr="00A71420">
        <w:rPr>
          <w:rFonts w:ascii="ITC Avant Garde" w:eastAsia="ヒラギノ角ゴ Pro W3" w:hAnsi="ITC Avant Garde"/>
          <w:color w:val="000000"/>
        </w:rPr>
        <w:t>.</w:t>
      </w:r>
    </w:p>
    <w:p w:rsidR="00527762" w:rsidRPr="00A71420" w:rsidRDefault="001A6ACE" w:rsidP="00527762">
      <w:pPr>
        <w:pStyle w:val="Prrafodelista"/>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Asimismo se procedió a consultar la infraestructura de estaciones de radio </w:t>
      </w:r>
      <w:r w:rsidRPr="00A71420">
        <w:rPr>
          <w:rFonts w:ascii="ITC Avant Garde" w:eastAsia="ヒラギノ角ゴ Pro W3" w:hAnsi="ITC Avant Garde"/>
          <w:b/>
          <w:color w:val="000000"/>
        </w:rPr>
        <w:t>FM</w:t>
      </w:r>
      <w:r w:rsidRPr="00A71420">
        <w:rPr>
          <w:rFonts w:ascii="ITC Avant Garde" w:eastAsia="ヒラギノ角ゴ Pro W3" w:hAnsi="ITC Avant Garde"/>
          <w:color w:val="000000"/>
        </w:rPr>
        <w:t xml:space="preserve"> publicadas en la página web del </w:t>
      </w:r>
      <w:r w:rsidRPr="00A71420">
        <w:rPr>
          <w:rFonts w:ascii="ITC Avant Garde" w:eastAsia="ヒラギノ角ゴ Pro W3" w:hAnsi="ITC Avant Garde"/>
          <w:b/>
          <w:color w:val="000000"/>
        </w:rPr>
        <w:t>“IFT”</w:t>
      </w:r>
      <w:r w:rsidRPr="00A71420">
        <w:rPr>
          <w:rFonts w:ascii="ITC Avant Garde" w:eastAsia="ヒラギノ角ゴ Pro W3" w:hAnsi="ITC Avant Garde"/>
          <w:color w:val="000000"/>
        </w:rPr>
        <w:t xml:space="preserve"> respecto de la estación radiodifusora </w:t>
      </w:r>
      <w:r w:rsidR="0049209F" w:rsidRPr="00A71420">
        <w:rPr>
          <w:rFonts w:ascii="ITC Avant Garde" w:eastAsia="ヒラギノ角ゴ Pro W3" w:hAnsi="ITC Avant Garde"/>
          <w:b/>
          <w:color w:val="000000"/>
        </w:rPr>
        <w:t>97</w:t>
      </w:r>
      <w:r w:rsidR="00C33EF9" w:rsidRPr="00A71420">
        <w:rPr>
          <w:rFonts w:ascii="ITC Avant Garde" w:eastAsia="ヒラギノ角ゴ Pro W3" w:hAnsi="ITC Avant Garde"/>
          <w:b/>
          <w:color w:val="000000"/>
        </w:rPr>
        <w:t>.1</w:t>
      </w:r>
      <w:r w:rsidR="006C743C" w:rsidRPr="00A71420">
        <w:rPr>
          <w:rFonts w:ascii="ITC Avant Garde" w:eastAsia="ヒラギノ角ゴ Pro W3" w:hAnsi="ITC Avant Garde"/>
          <w:b/>
          <w:color w:val="000000"/>
        </w:rPr>
        <w:t xml:space="preserve"> </w:t>
      </w:r>
      <w:r w:rsidRPr="00A71420">
        <w:rPr>
          <w:rFonts w:ascii="ITC Avant Garde" w:eastAsia="ヒラギノ角ゴ Pro W3" w:hAnsi="ITC Avant Garde"/>
          <w:b/>
          <w:color w:val="000000"/>
        </w:rPr>
        <w:t>MHz</w:t>
      </w:r>
      <w:r w:rsidRPr="00A71420">
        <w:rPr>
          <w:rFonts w:ascii="ITC Avant Garde" w:eastAsia="ヒラギノ角ゴ Pro W3" w:hAnsi="ITC Avant Garde"/>
          <w:color w:val="000000"/>
        </w:rPr>
        <w:t xml:space="preserve"> en </w:t>
      </w:r>
      <w:r w:rsidR="004C12B1" w:rsidRPr="00A71420">
        <w:rPr>
          <w:rFonts w:ascii="ITC Avant Garde" w:eastAsia="ヒラギノ角ゴ Pro W3" w:hAnsi="ITC Avant Garde"/>
          <w:color w:val="000000"/>
        </w:rPr>
        <w:t xml:space="preserve">el </w:t>
      </w:r>
      <w:r w:rsidR="004C12B1" w:rsidRPr="00A71420">
        <w:rPr>
          <w:rFonts w:ascii="ITC Avant Garde" w:hAnsi="ITC Avant Garde" w:cs="Arial"/>
        </w:rPr>
        <w:t xml:space="preserve">Municipio de </w:t>
      </w:r>
      <w:r w:rsidR="0049209F" w:rsidRPr="00A71420">
        <w:rPr>
          <w:rFonts w:ascii="ITC Avant Garde" w:hAnsi="ITC Avant Garde" w:cs="Arial"/>
        </w:rPr>
        <w:t>Chimalhuacán, Estado de México</w:t>
      </w:r>
      <w:r w:rsidR="002C3DB1" w:rsidRPr="00A71420">
        <w:rPr>
          <w:rFonts w:ascii="ITC Avant Garde" w:eastAsia="ヒラギノ角ゴ Pro W3" w:hAnsi="ITC Avant Garde"/>
          <w:color w:val="000000"/>
        </w:rPr>
        <w:t>.</w:t>
      </w:r>
    </w:p>
    <w:p w:rsidR="001A6ACE" w:rsidRPr="00A71420" w:rsidRDefault="001A6ACE" w:rsidP="00527762">
      <w:pPr>
        <w:pStyle w:val="Prrafodelista"/>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De la consulta realizada se advirtió que no existe constancia de concesión o permiso </w:t>
      </w:r>
      <w:r w:rsidR="004F7E5D" w:rsidRPr="00A71420">
        <w:rPr>
          <w:rFonts w:ascii="ITC Avant Garde" w:eastAsia="ヒラギノ角ゴ Pro W3" w:hAnsi="ITC Avant Garde"/>
          <w:color w:val="000000"/>
        </w:rPr>
        <w:t>otorgado por</w:t>
      </w:r>
      <w:r w:rsidRPr="00A71420">
        <w:rPr>
          <w:rFonts w:ascii="ITC Avant Garde" w:eastAsia="ヒラギノ角ゴ Pro W3" w:hAnsi="ITC Avant Garde"/>
          <w:color w:val="000000"/>
        </w:rPr>
        <w:t xml:space="preserve"> la autoridad competente y menos aún fue exhibida al momento de practicar la vis</w:t>
      </w:r>
      <w:r w:rsidR="00CF3D4E" w:rsidRPr="00A71420">
        <w:rPr>
          <w:rFonts w:ascii="ITC Avant Garde" w:eastAsia="ヒラギノ角ゴ Pro W3" w:hAnsi="ITC Avant Garde"/>
          <w:color w:val="000000"/>
        </w:rPr>
        <w:t>i</w:t>
      </w:r>
      <w:r w:rsidRPr="00A71420">
        <w:rPr>
          <w:rFonts w:ascii="ITC Avant Garde" w:eastAsia="ヒラギノ角ゴ Pro W3" w:hAnsi="ITC Avant Garde"/>
          <w:color w:val="000000"/>
        </w:rPr>
        <w:t xml:space="preserve">ta de verificación, para justificar el uso y explotación de la frecuencia </w:t>
      </w:r>
      <w:r w:rsidR="0049209F" w:rsidRPr="00A71420">
        <w:rPr>
          <w:rFonts w:ascii="ITC Avant Garde" w:eastAsia="ヒラギノ角ゴ Pro W3" w:hAnsi="ITC Avant Garde"/>
          <w:b/>
          <w:color w:val="000000"/>
        </w:rPr>
        <w:t>97.1</w:t>
      </w:r>
      <w:r w:rsidR="006C743C" w:rsidRPr="00A71420">
        <w:rPr>
          <w:rFonts w:ascii="ITC Avant Garde" w:eastAsia="ヒラギノ角ゴ Pro W3" w:hAnsi="ITC Avant Garde"/>
          <w:b/>
          <w:color w:val="000000"/>
        </w:rPr>
        <w:t xml:space="preserve"> </w:t>
      </w:r>
      <w:r w:rsidR="0049209F" w:rsidRPr="00A71420">
        <w:rPr>
          <w:rFonts w:ascii="ITC Avant Garde" w:eastAsia="ヒラギノ角ゴ Pro W3" w:hAnsi="ITC Avant Garde"/>
          <w:b/>
          <w:color w:val="000000"/>
        </w:rPr>
        <w:t>MHz</w:t>
      </w:r>
      <w:r w:rsidRPr="00A71420">
        <w:rPr>
          <w:rFonts w:ascii="ITC Avant Garde" w:eastAsia="ヒラギノ角ゴ Pro W3" w:hAnsi="ITC Avant Garde"/>
          <w:color w:val="000000"/>
        </w:rPr>
        <w:t xml:space="preserve"> en </w:t>
      </w:r>
      <w:r w:rsidR="004C12B1" w:rsidRPr="00A71420">
        <w:rPr>
          <w:rFonts w:ascii="ITC Avant Garde" w:eastAsia="ヒラギノ角ゴ Pro W3" w:hAnsi="ITC Avant Garde"/>
          <w:color w:val="000000"/>
        </w:rPr>
        <w:t>el</w:t>
      </w:r>
      <w:r w:rsidRPr="00A71420">
        <w:rPr>
          <w:rFonts w:ascii="ITC Avant Garde" w:eastAsia="ヒラギノ角ゴ Pro W3" w:hAnsi="ITC Avant Garde"/>
          <w:color w:val="000000"/>
        </w:rPr>
        <w:t xml:space="preserve"> </w:t>
      </w:r>
      <w:r w:rsidR="004C12B1" w:rsidRPr="00A71420">
        <w:rPr>
          <w:rFonts w:ascii="ITC Avant Garde" w:hAnsi="ITC Avant Garde" w:cs="Arial"/>
        </w:rPr>
        <w:t xml:space="preserve">Municipio de </w:t>
      </w:r>
      <w:r w:rsidR="0049209F" w:rsidRPr="00A71420">
        <w:rPr>
          <w:rFonts w:ascii="ITC Avant Garde" w:hAnsi="ITC Avant Garde" w:cs="Arial"/>
        </w:rPr>
        <w:t>Chimalhuacán, Estado de México</w:t>
      </w:r>
      <w:r w:rsidR="002C3DB1" w:rsidRPr="00A71420">
        <w:rPr>
          <w:rFonts w:ascii="ITC Avant Garde" w:eastAsia="ヒラギノ角ゴ Pro W3" w:hAnsi="ITC Avant Garde"/>
          <w:color w:val="000000"/>
        </w:rPr>
        <w:t>.</w:t>
      </w:r>
    </w:p>
    <w:p w:rsidR="00527762" w:rsidRPr="00A71420" w:rsidRDefault="001A6ACE" w:rsidP="00527762">
      <w:pPr>
        <w:pStyle w:val="Prrafodelista"/>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En ese sentido, se detectó que al momento de realizar la vis</w:t>
      </w:r>
      <w:r w:rsidR="00CF3D4E" w:rsidRPr="00A71420">
        <w:rPr>
          <w:rFonts w:ascii="ITC Avant Garde" w:eastAsia="ヒラギノ角ゴ Pro W3" w:hAnsi="ITC Avant Garde"/>
          <w:color w:val="000000"/>
        </w:rPr>
        <w:t>i</w:t>
      </w:r>
      <w:r w:rsidRPr="00A71420">
        <w:rPr>
          <w:rFonts w:ascii="ITC Avant Garde" w:eastAsia="ヒラギノ角ゴ Pro W3" w:hAnsi="ITC Avant Garde"/>
          <w:color w:val="000000"/>
        </w:rPr>
        <w:t xml:space="preserve">ta de inspección, la estación se encontraba transmitiendo música en la frecuencia </w:t>
      </w:r>
      <w:r w:rsidR="0049209F" w:rsidRPr="00A71420">
        <w:rPr>
          <w:rFonts w:ascii="ITC Avant Garde" w:eastAsia="ヒラギノ角ゴ Pro W3" w:hAnsi="ITC Avant Garde"/>
          <w:b/>
          <w:color w:val="000000"/>
        </w:rPr>
        <w:t>97.1</w:t>
      </w:r>
      <w:r w:rsidR="006C743C" w:rsidRPr="00A71420">
        <w:rPr>
          <w:rFonts w:ascii="ITC Avant Garde" w:eastAsia="ヒラギノ角ゴ Pro W3" w:hAnsi="ITC Avant Garde"/>
          <w:b/>
          <w:color w:val="000000"/>
        </w:rPr>
        <w:t xml:space="preserve"> </w:t>
      </w:r>
      <w:r w:rsidR="0049209F" w:rsidRPr="00A71420">
        <w:rPr>
          <w:rFonts w:ascii="ITC Avant Garde" w:eastAsia="ヒラギノ角ゴ Pro W3" w:hAnsi="ITC Avant Garde"/>
          <w:b/>
          <w:color w:val="000000"/>
        </w:rPr>
        <w:t>MHz</w:t>
      </w:r>
      <w:r w:rsidRPr="00A71420">
        <w:rPr>
          <w:rFonts w:ascii="ITC Avant Garde" w:eastAsia="ヒラギノ角ゴ Pro W3" w:hAnsi="ITC Avant Garde"/>
          <w:color w:val="000000"/>
        </w:rPr>
        <w:t>, como se acreditó con los audios grabados.</w:t>
      </w:r>
    </w:p>
    <w:p w:rsidR="00527762" w:rsidRPr="00A71420" w:rsidRDefault="001A6ACE" w:rsidP="00527762">
      <w:pPr>
        <w:pStyle w:val="Prrafodelista"/>
        <w:spacing w:before="240" w:line="360" w:lineRule="auto"/>
        <w:jc w:val="both"/>
        <w:rPr>
          <w:rFonts w:ascii="ITC Avant Garde" w:eastAsia="ヒラギノ角ゴ Pro W3" w:hAnsi="ITC Avant Garde"/>
          <w:b/>
          <w:color w:val="000000"/>
        </w:rPr>
      </w:pPr>
      <w:r w:rsidRPr="00A71420">
        <w:rPr>
          <w:rFonts w:ascii="ITC Avant Garde" w:eastAsia="ヒラギノ角ゴ Pro W3" w:hAnsi="ITC Avant Garde"/>
          <w:color w:val="000000"/>
        </w:rPr>
        <w:t xml:space="preserve">Con ello se tiene la presunción de que hasta la fecha en que tuvo verificativo la visita de inspección y verificación, se prestaba el servicio público de radiodifusión, a través del uso de la frecuencia </w:t>
      </w:r>
      <w:r w:rsidR="0049209F" w:rsidRPr="00A71420">
        <w:rPr>
          <w:rFonts w:ascii="ITC Avant Garde" w:eastAsia="ヒラギノ角ゴ Pro W3" w:hAnsi="ITC Avant Garde"/>
          <w:b/>
          <w:color w:val="000000"/>
        </w:rPr>
        <w:t>97.1</w:t>
      </w:r>
      <w:r w:rsidR="006C743C" w:rsidRPr="00A71420">
        <w:rPr>
          <w:rFonts w:ascii="ITC Avant Garde" w:eastAsia="ヒラギノ角ゴ Pro W3" w:hAnsi="ITC Avant Garde"/>
          <w:b/>
          <w:color w:val="000000"/>
        </w:rPr>
        <w:t xml:space="preserve"> </w:t>
      </w:r>
      <w:r w:rsidR="0049209F" w:rsidRPr="00A71420">
        <w:rPr>
          <w:rFonts w:ascii="ITC Avant Garde" w:eastAsia="ヒラギノ角ゴ Pro W3" w:hAnsi="ITC Avant Garde"/>
          <w:b/>
          <w:color w:val="000000"/>
        </w:rPr>
        <w:t>MHz</w:t>
      </w:r>
      <w:r w:rsidRPr="00A71420">
        <w:rPr>
          <w:rFonts w:ascii="ITC Avant Garde" w:eastAsia="ヒラギノ角ゴ Pro W3" w:hAnsi="ITC Avant Garde"/>
          <w:color w:val="000000"/>
        </w:rPr>
        <w:t xml:space="preserve"> en la banda de </w:t>
      </w:r>
      <w:r w:rsidRPr="00A71420">
        <w:rPr>
          <w:rFonts w:ascii="ITC Avant Garde" w:eastAsia="ヒラギノ角ゴ Pro W3" w:hAnsi="ITC Avant Garde"/>
          <w:b/>
          <w:color w:val="000000"/>
        </w:rPr>
        <w:t>FM.</w:t>
      </w:r>
    </w:p>
    <w:p w:rsidR="00527762" w:rsidRPr="00A71420" w:rsidRDefault="001A6ACE" w:rsidP="00527762">
      <w:pPr>
        <w:pStyle w:val="Prrafodelista"/>
        <w:numPr>
          <w:ilvl w:val="0"/>
          <w:numId w:val="19"/>
        </w:numPr>
        <w:spacing w:before="240" w:line="360" w:lineRule="auto"/>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Del monitoreo realizado durante la visita de inspección – verificación en </w:t>
      </w:r>
      <w:r w:rsidR="004C12B1" w:rsidRPr="00A71420">
        <w:rPr>
          <w:rFonts w:ascii="ITC Avant Garde" w:eastAsia="ヒラギノ角ゴ Pro W3" w:hAnsi="ITC Avant Garde"/>
          <w:color w:val="000000"/>
        </w:rPr>
        <w:t xml:space="preserve">el </w:t>
      </w:r>
      <w:r w:rsidRPr="00A71420">
        <w:rPr>
          <w:rFonts w:ascii="ITC Avant Garde" w:eastAsia="ヒラギノ角ゴ Pro W3" w:hAnsi="ITC Avant Garde"/>
          <w:color w:val="000000"/>
        </w:rPr>
        <w:t xml:space="preserve"> </w:t>
      </w:r>
      <w:r w:rsidR="004C12B1" w:rsidRPr="00A71420">
        <w:rPr>
          <w:rFonts w:ascii="ITC Avant Garde" w:hAnsi="ITC Avant Garde" w:cs="Arial"/>
        </w:rPr>
        <w:t xml:space="preserve">Municipio de </w:t>
      </w:r>
      <w:r w:rsidR="0049209F" w:rsidRPr="00A71420">
        <w:rPr>
          <w:rFonts w:ascii="ITC Avant Garde" w:hAnsi="ITC Avant Garde" w:cs="Arial"/>
        </w:rPr>
        <w:t>Chimalhuacán, Estado de México</w:t>
      </w:r>
      <w:r w:rsidRPr="00A71420">
        <w:rPr>
          <w:rFonts w:ascii="ITC Avant Garde" w:eastAsia="ヒラギノ角ゴ Pro W3" w:hAnsi="ITC Avant Garde"/>
          <w:color w:val="000000"/>
        </w:rPr>
        <w:t xml:space="preserve">, se constató el uso de la frecuencia </w:t>
      </w:r>
      <w:r w:rsidR="0049209F" w:rsidRPr="00A71420">
        <w:rPr>
          <w:rFonts w:ascii="ITC Avant Garde" w:eastAsia="ヒラギノ角ゴ Pro W3" w:hAnsi="ITC Avant Garde"/>
          <w:b/>
          <w:color w:val="000000"/>
        </w:rPr>
        <w:t>97.1</w:t>
      </w:r>
      <w:r w:rsidR="006C743C" w:rsidRPr="00A71420">
        <w:rPr>
          <w:rFonts w:ascii="ITC Avant Garde" w:eastAsia="ヒラギノ角ゴ Pro W3" w:hAnsi="ITC Avant Garde"/>
          <w:b/>
          <w:color w:val="000000"/>
        </w:rPr>
        <w:t xml:space="preserve"> </w:t>
      </w:r>
      <w:r w:rsidR="0049209F" w:rsidRPr="00A71420">
        <w:rPr>
          <w:rFonts w:ascii="ITC Avant Garde" w:eastAsia="ヒラギノ角ゴ Pro W3" w:hAnsi="ITC Avant Garde"/>
          <w:b/>
          <w:color w:val="000000"/>
        </w:rPr>
        <w:t>MHz</w:t>
      </w:r>
      <w:r w:rsidRPr="00A71420">
        <w:rPr>
          <w:rFonts w:ascii="ITC Avant Garde" w:eastAsia="ヒラギノ角ゴ Pro W3" w:hAnsi="ITC Avant Garde"/>
          <w:color w:val="000000"/>
        </w:rPr>
        <w:t xml:space="preserve"> y del resultado de la vis</w:t>
      </w:r>
      <w:r w:rsidR="00CF3D4E" w:rsidRPr="00A71420">
        <w:rPr>
          <w:rFonts w:ascii="ITC Avant Garde" w:eastAsia="ヒラギノ角ゴ Pro W3" w:hAnsi="ITC Avant Garde"/>
          <w:color w:val="000000"/>
        </w:rPr>
        <w:t>i</w:t>
      </w:r>
      <w:r w:rsidRPr="00A71420">
        <w:rPr>
          <w:rFonts w:ascii="ITC Avant Garde" w:eastAsia="ヒラギノ角ゴ Pro W3" w:hAnsi="ITC Avant Garde"/>
          <w:color w:val="000000"/>
        </w:rPr>
        <w:t>ta de verificación se encontr</w:t>
      </w:r>
      <w:r w:rsidR="004F7E5D" w:rsidRPr="00A71420">
        <w:rPr>
          <w:rFonts w:ascii="ITC Avant Garde" w:eastAsia="ヒラギノ角ゴ Pro W3" w:hAnsi="ITC Avant Garde"/>
          <w:color w:val="000000"/>
        </w:rPr>
        <w:t xml:space="preserve">aron </w:t>
      </w:r>
      <w:r w:rsidRPr="00A71420">
        <w:rPr>
          <w:rFonts w:ascii="ITC Avant Garde" w:eastAsia="ヒラギノ角ゴ Pro W3" w:hAnsi="ITC Avant Garde"/>
          <w:color w:val="000000"/>
        </w:rPr>
        <w:t xml:space="preserve">instalados y en operación los siguientes equipos: </w:t>
      </w:r>
    </w:p>
    <w:p w:rsidR="00827154" w:rsidRPr="00A71420" w:rsidRDefault="0049209F" w:rsidP="00527762">
      <w:pPr>
        <w:pStyle w:val="Prrafodelista"/>
        <w:numPr>
          <w:ilvl w:val="0"/>
          <w:numId w:val="35"/>
        </w:numPr>
        <w:spacing w:before="240" w:line="360" w:lineRule="auto"/>
        <w:jc w:val="both"/>
        <w:rPr>
          <w:rFonts w:ascii="ITC Avant Garde" w:hAnsi="ITC Avant Garde"/>
        </w:rPr>
      </w:pPr>
      <w:r w:rsidRPr="00A71420">
        <w:rPr>
          <w:rFonts w:ascii="ITC Avant Garde" w:hAnsi="ITC Avant Garde"/>
        </w:rPr>
        <w:t>Transmisor marca LEX25, sin modelo y sin número de serie.</w:t>
      </w:r>
    </w:p>
    <w:p w:rsidR="0049209F" w:rsidRPr="00A71420" w:rsidRDefault="0049209F" w:rsidP="00527762">
      <w:pPr>
        <w:pStyle w:val="Prrafodelista"/>
        <w:numPr>
          <w:ilvl w:val="0"/>
          <w:numId w:val="35"/>
        </w:numPr>
        <w:spacing w:before="240" w:line="360" w:lineRule="auto"/>
        <w:jc w:val="both"/>
        <w:rPr>
          <w:rFonts w:ascii="ITC Avant Garde" w:hAnsi="ITC Avant Garde"/>
        </w:rPr>
      </w:pPr>
      <w:r w:rsidRPr="00A71420">
        <w:rPr>
          <w:rFonts w:ascii="ITC Avant Garde" w:hAnsi="ITC Avant Garde"/>
        </w:rPr>
        <w:t>CPU marca BENQ, sin modelo y sin número de serie</w:t>
      </w:r>
    </w:p>
    <w:p w:rsidR="00527762" w:rsidRPr="00A71420" w:rsidRDefault="0049209F" w:rsidP="00527762">
      <w:pPr>
        <w:pStyle w:val="Prrafodelista"/>
        <w:numPr>
          <w:ilvl w:val="0"/>
          <w:numId w:val="35"/>
        </w:numPr>
        <w:spacing w:before="240" w:line="360" w:lineRule="auto"/>
        <w:jc w:val="both"/>
        <w:rPr>
          <w:rFonts w:ascii="ITC Avant Garde" w:hAnsi="ITC Avant Garde"/>
        </w:rPr>
      </w:pPr>
      <w:r w:rsidRPr="00A71420">
        <w:rPr>
          <w:rFonts w:ascii="ITC Avant Garde" w:hAnsi="ITC Avant Garde"/>
        </w:rPr>
        <w:t>Antena Vertical de Fabricación Casera</w:t>
      </w:r>
    </w:p>
    <w:p w:rsidR="00527762" w:rsidRPr="00A71420" w:rsidRDefault="001A6ACE" w:rsidP="00527762">
      <w:pPr>
        <w:spacing w:before="240" w:line="360" w:lineRule="auto"/>
        <w:ind w:left="720"/>
        <w:jc w:val="both"/>
        <w:rPr>
          <w:rFonts w:ascii="ITC Avant Garde" w:eastAsia="ヒラギノ角ゴ Pro W3" w:hAnsi="ITC Avant Garde"/>
          <w:color w:val="000000"/>
        </w:rPr>
      </w:pPr>
      <w:r w:rsidRPr="00A71420">
        <w:rPr>
          <w:rFonts w:ascii="ITC Avant Garde" w:eastAsia="ヒラギノ角ゴ Pro W3" w:hAnsi="ITC Avant Garde"/>
          <w:color w:val="000000"/>
        </w:rPr>
        <w:lastRenderedPageBreak/>
        <w:t>Por lo que se acreditó la prestación del servicio público de radiodifusión a través del uso y aprovechamiento del espectro radioeléctrico, correspondiente a la banda de frecuencia modulada, sin contar con la concesión o permiso correspondiente.</w:t>
      </w:r>
    </w:p>
    <w:p w:rsidR="00527762" w:rsidRPr="00A71420" w:rsidRDefault="001A6ACE" w:rsidP="00527762">
      <w:pPr>
        <w:pStyle w:val="Prrafodelista"/>
        <w:numPr>
          <w:ilvl w:val="0"/>
          <w:numId w:val="19"/>
        </w:numPr>
        <w:spacing w:before="240" w:line="360" w:lineRule="auto"/>
        <w:ind w:left="714" w:hanging="357"/>
        <w:jc w:val="both"/>
        <w:rPr>
          <w:rFonts w:ascii="ITC Avant Garde" w:eastAsia="ヒラギノ角ゴ Pro W3" w:hAnsi="ITC Avant Garde"/>
          <w:color w:val="000000"/>
        </w:rPr>
      </w:pPr>
      <w:r w:rsidRPr="00A71420">
        <w:rPr>
          <w:rFonts w:ascii="ITC Avant Garde" w:eastAsia="ヒラギノ角ゴ Pro W3" w:hAnsi="ITC Avant Garde"/>
          <w:color w:val="000000"/>
        </w:rPr>
        <w:t xml:space="preserve">En cuanto al cuestionamiento formulado por </w:t>
      </w:r>
      <w:r w:rsidRPr="00A71420">
        <w:rPr>
          <w:rFonts w:ascii="ITC Avant Garde" w:eastAsia="ヒラギノ角ゴ Pro W3" w:hAnsi="ITC Avant Garde"/>
          <w:b/>
          <w:color w:val="000000"/>
        </w:rPr>
        <w:t>“LOS VERIFICADORES”</w:t>
      </w:r>
      <w:r w:rsidRPr="00A71420">
        <w:rPr>
          <w:rFonts w:ascii="ITC Avant Garde" w:eastAsia="ヒラギノ角ゴ Pro W3" w:hAnsi="ITC Avant Garde"/>
          <w:color w:val="000000"/>
        </w:rPr>
        <w:t xml:space="preserve"> respecto a que si contaba con concesión o permiso, para el uso de la frecuencia </w:t>
      </w:r>
      <w:r w:rsidR="0049209F" w:rsidRPr="00A71420">
        <w:rPr>
          <w:rFonts w:ascii="ITC Avant Garde" w:eastAsia="ヒラギノ角ゴ Pro W3" w:hAnsi="ITC Avant Garde"/>
          <w:b/>
          <w:color w:val="000000"/>
        </w:rPr>
        <w:t>97.1</w:t>
      </w:r>
      <w:r w:rsidR="006C743C" w:rsidRPr="00A71420">
        <w:rPr>
          <w:rFonts w:ascii="ITC Avant Garde" w:eastAsia="ヒラギノ角ゴ Pro W3" w:hAnsi="ITC Avant Garde"/>
          <w:b/>
          <w:color w:val="000000"/>
        </w:rPr>
        <w:t xml:space="preserve"> </w:t>
      </w:r>
      <w:r w:rsidR="0049209F" w:rsidRPr="00A71420">
        <w:rPr>
          <w:rFonts w:ascii="ITC Avant Garde" w:eastAsia="ヒラギノ角ゴ Pro W3" w:hAnsi="ITC Avant Garde"/>
          <w:b/>
          <w:color w:val="000000"/>
        </w:rPr>
        <w:t>MHz</w:t>
      </w:r>
      <w:r w:rsidRPr="00A71420">
        <w:rPr>
          <w:rFonts w:ascii="ITC Avant Garde" w:eastAsia="ヒラギノ角ゴ Pro W3" w:hAnsi="ITC Avant Garde"/>
          <w:color w:val="000000"/>
        </w:rPr>
        <w:t xml:space="preserve"> en la banda </w:t>
      </w:r>
      <w:r w:rsidRPr="00A71420">
        <w:rPr>
          <w:rFonts w:ascii="ITC Avant Garde" w:eastAsia="ヒラギノ角ゴ Pro W3" w:hAnsi="ITC Avant Garde"/>
          <w:b/>
          <w:color w:val="000000"/>
        </w:rPr>
        <w:t>FM</w:t>
      </w:r>
      <w:r w:rsidRPr="00A71420">
        <w:rPr>
          <w:rFonts w:ascii="ITC Avant Garde" w:eastAsia="ヒラギノ角ゴ Pro W3" w:hAnsi="ITC Avant Garde"/>
          <w:color w:val="000000"/>
        </w:rPr>
        <w:t xml:space="preserve">, la persona que atendió la diligencia manifestó que </w:t>
      </w:r>
      <w:r w:rsidR="0049209F" w:rsidRPr="00A71420">
        <w:rPr>
          <w:rFonts w:ascii="ITC Avant Garde" w:eastAsia="ヒラギノ角ゴ Pro W3" w:hAnsi="ITC Avant Garde"/>
          <w:color w:val="000000"/>
        </w:rPr>
        <w:t>“… no, repito que tengo un amparo para poder operar</w:t>
      </w:r>
      <w:r w:rsidR="002C3DB1" w:rsidRPr="00A71420">
        <w:rPr>
          <w:rFonts w:ascii="ITC Avant Garde" w:eastAsia="ヒラギノ角ゴ Pro W3" w:hAnsi="ITC Avant Garde"/>
          <w:color w:val="000000"/>
        </w:rPr>
        <w:t>…”</w:t>
      </w:r>
      <w:r w:rsidRPr="00A71420">
        <w:rPr>
          <w:rFonts w:ascii="ITC Avant Garde" w:eastAsia="ヒラギノ角ゴ Pro W3" w:hAnsi="ITC Avant Garde"/>
          <w:color w:val="000000"/>
        </w:rPr>
        <w:t>.</w:t>
      </w:r>
    </w:p>
    <w:p w:rsidR="00527762" w:rsidRPr="00A71420" w:rsidRDefault="001A6ACE" w:rsidP="00527762">
      <w:pPr>
        <w:pStyle w:val="Prrafodelista"/>
        <w:spacing w:before="240" w:line="360" w:lineRule="auto"/>
        <w:ind w:left="714"/>
        <w:jc w:val="both"/>
        <w:rPr>
          <w:rFonts w:ascii="ITC Avant Garde" w:eastAsia="ヒラギノ角ゴ Pro W3" w:hAnsi="ITC Avant Garde"/>
          <w:color w:val="000000"/>
        </w:rPr>
      </w:pPr>
      <w:r w:rsidRPr="00A71420">
        <w:rPr>
          <w:rFonts w:ascii="ITC Avant Garde" w:eastAsia="ヒラギノ角ゴ Pro W3" w:hAnsi="ITC Avant Garde"/>
          <w:color w:val="000000"/>
        </w:rPr>
        <w:t>Derivado de lo anterior, se acredit</w:t>
      </w:r>
      <w:r w:rsidR="002C3DB1" w:rsidRPr="00A71420">
        <w:rPr>
          <w:rFonts w:ascii="ITC Avant Garde" w:eastAsia="ヒラギノ角ゴ Pro W3" w:hAnsi="ITC Avant Garde"/>
          <w:color w:val="000000"/>
        </w:rPr>
        <w:t>ó</w:t>
      </w:r>
      <w:r w:rsidRPr="00A71420">
        <w:rPr>
          <w:rFonts w:ascii="ITC Avant Garde" w:eastAsia="ヒラギノ角ゴ Pro W3" w:hAnsi="ITC Avant Garde"/>
          <w:color w:val="000000"/>
        </w:rPr>
        <w:t xml:space="preserve"> fehacientemente la falta del documento idóneo que ampare el uso de la frecuencia detectada, conducta que desde luego infringe lo dispuesto por el artículo 66, en relación con el artículo 75, ambos de la </w:t>
      </w:r>
      <w:r w:rsidRPr="00A71420">
        <w:rPr>
          <w:rFonts w:ascii="ITC Avant Garde" w:eastAsia="ヒラギノ角ゴ Pro W3" w:hAnsi="ITC Avant Garde"/>
          <w:b/>
          <w:color w:val="000000"/>
        </w:rPr>
        <w:t>“</w:t>
      </w:r>
      <w:proofErr w:type="spellStart"/>
      <w:r w:rsidRPr="00A71420">
        <w:rPr>
          <w:rFonts w:ascii="ITC Avant Garde" w:eastAsia="ヒラギノ角ゴ Pro W3" w:hAnsi="ITC Avant Garde"/>
          <w:b/>
          <w:color w:val="000000"/>
        </w:rPr>
        <w:t>LFTyR</w:t>
      </w:r>
      <w:proofErr w:type="spellEnd"/>
      <w:r w:rsidRPr="00A71420">
        <w:rPr>
          <w:rFonts w:ascii="ITC Avant Garde" w:eastAsia="ヒラギノ角ゴ Pro W3" w:hAnsi="ITC Avant Garde"/>
          <w:b/>
          <w:color w:val="000000"/>
        </w:rPr>
        <w:t>”</w:t>
      </w:r>
      <w:r w:rsidRPr="00A71420">
        <w:rPr>
          <w:rFonts w:ascii="ITC Avant Garde" w:eastAsia="ヒラギノ角ゴ Pro W3" w:hAnsi="ITC Avant Garde"/>
          <w:color w:val="000000"/>
        </w:rPr>
        <w:t xml:space="preserve"> pues dicha frecuencia requiere de concesión o autorización para su utilización.</w:t>
      </w:r>
    </w:p>
    <w:p w:rsidR="00527762" w:rsidRPr="00A71420" w:rsidRDefault="001A6ACE"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Por tanto, se acreditó </w:t>
      </w:r>
      <w:r w:rsidRPr="00A71420">
        <w:rPr>
          <w:rFonts w:ascii="ITC Avant Garde" w:hAnsi="ITC Avant Garde"/>
        </w:rPr>
        <w:t>la infracción al artículo</w:t>
      </w:r>
      <w:r w:rsidRPr="00A71420">
        <w:rPr>
          <w:rFonts w:ascii="ITC Avant Garde" w:hAnsi="ITC Avant Garde"/>
          <w:bCs/>
        </w:rPr>
        <w:t xml:space="preserve"> 66 en relación con el 75, de la </w:t>
      </w:r>
      <w:r w:rsidRPr="00A71420">
        <w:rPr>
          <w:rFonts w:ascii="ITC Avant Garde" w:hAnsi="ITC Avant Garde"/>
          <w:b/>
          <w:bCs/>
        </w:rPr>
        <w:t>“</w:t>
      </w:r>
      <w:proofErr w:type="spellStart"/>
      <w:r w:rsidRPr="00A71420">
        <w:rPr>
          <w:rFonts w:ascii="ITC Avant Garde" w:hAnsi="ITC Avant Garde"/>
          <w:b/>
          <w:bCs/>
        </w:rPr>
        <w:t>LFTyR</w:t>
      </w:r>
      <w:proofErr w:type="spellEnd"/>
      <w:r w:rsidRPr="00A71420">
        <w:rPr>
          <w:rFonts w:ascii="ITC Avant Garde" w:hAnsi="ITC Avant Garde"/>
          <w:b/>
          <w:bCs/>
        </w:rPr>
        <w:t xml:space="preserve">”, </w:t>
      </w:r>
      <w:r w:rsidRPr="00A71420">
        <w:rPr>
          <w:rFonts w:ascii="ITC Avant Garde" w:hAnsi="ITC Avant Garde"/>
          <w:bCs/>
        </w:rPr>
        <w:t>toda vez que</w:t>
      </w:r>
      <w:r w:rsidRPr="00A71420">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49209F" w:rsidRPr="00A71420">
        <w:rPr>
          <w:rFonts w:ascii="ITC Avant Garde" w:eastAsia="Times New Roman" w:hAnsi="ITC Avant Garde"/>
          <w:b/>
          <w:bCs/>
          <w:color w:val="000000"/>
          <w:lang w:eastAsia="es-MX"/>
        </w:rPr>
        <w:t>97.1</w:t>
      </w:r>
      <w:r w:rsidR="006C743C" w:rsidRPr="00A71420">
        <w:rPr>
          <w:rFonts w:ascii="ITC Avant Garde" w:eastAsia="Times New Roman" w:hAnsi="ITC Avant Garde"/>
          <w:b/>
          <w:bCs/>
          <w:color w:val="000000"/>
          <w:lang w:eastAsia="es-MX"/>
        </w:rPr>
        <w:t xml:space="preserve"> </w:t>
      </w:r>
      <w:r w:rsidR="0049209F" w:rsidRPr="00A71420">
        <w:rPr>
          <w:rFonts w:ascii="ITC Avant Garde" w:eastAsia="Times New Roman" w:hAnsi="ITC Avant Garde"/>
          <w:b/>
          <w:bCs/>
          <w:color w:val="000000"/>
          <w:lang w:eastAsia="es-MX"/>
        </w:rPr>
        <w:t>MHz</w:t>
      </w:r>
      <w:r w:rsidRPr="00A71420">
        <w:rPr>
          <w:rFonts w:ascii="ITC Avant Garde" w:eastAsia="Times New Roman" w:hAnsi="ITC Avant Garde"/>
          <w:bCs/>
          <w:color w:val="000000"/>
          <w:lang w:eastAsia="es-MX"/>
        </w:rPr>
        <w:t xml:space="preserve"> de </w:t>
      </w:r>
      <w:r w:rsidRPr="00A71420">
        <w:rPr>
          <w:rFonts w:ascii="ITC Avant Garde" w:eastAsia="Times New Roman" w:hAnsi="ITC Avant Garde"/>
          <w:b/>
          <w:bCs/>
          <w:color w:val="000000"/>
          <w:lang w:eastAsia="es-MX"/>
        </w:rPr>
        <w:t>FM</w:t>
      </w:r>
      <w:r w:rsidRPr="00A71420">
        <w:rPr>
          <w:rFonts w:ascii="ITC Avant Garde" w:eastAsia="Times New Roman" w:hAnsi="ITC Avant Garde"/>
          <w:bCs/>
          <w:color w:val="000000"/>
          <w:lang w:eastAsia="es-MX"/>
        </w:rPr>
        <w:t xml:space="preserve"> sin contar con la respectiva concesión, permiso o autorización emitida por autoridad competente.</w:t>
      </w:r>
    </w:p>
    <w:p w:rsidR="00527762" w:rsidRPr="00A71420" w:rsidRDefault="001A6ACE" w:rsidP="00527762">
      <w:pPr>
        <w:spacing w:before="240" w:line="360" w:lineRule="auto"/>
        <w:jc w:val="both"/>
        <w:rPr>
          <w:rFonts w:ascii="ITC Avant Garde" w:hAnsi="ITC Avant Garde"/>
        </w:rPr>
      </w:pPr>
      <w:r w:rsidRPr="00A71420">
        <w:rPr>
          <w:rFonts w:ascii="ITC Avant Garde" w:hAnsi="ITC Avant Garde"/>
          <w:lang w:val="es-ES_tradnl"/>
        </w:rPr>
        <w:t>Asimismo, durante la diligencia de inspección-verificación,</w:t>
      </w:r>
      <w:r w:rsidRPr="00A71420">
        <w:rPr>
          <w:rFonts w:ascii="ITC Avant Garde" w:hAnsi="ITC Avant Garde"/>
          <w:b/>
        </w:rPr>
        <w:t xml:space="preserve"> </w:t>
      </w:r>
      <w:r w:rsidRPr="00A71420">
        <w:rPr>
          <w:rFonts w:ascii="ITC Avant Garde" w:hAnsi="ITC Avant Garde"/>
        </w:rPr>
        <w:t>“</w:t>
      </w:r>
      <w:r w:rsidRPr="00A71420">
        <w:rPr>
          <w:rFonts w:ascii="ITC Avant Garde" w:eastAsia="Times New Roman" w:hAnsi="ITC Avant Garde"/>
          <w:b/>
          <w:bCs/>
          <w:color w:val="000000"/>
          <w:lang w:eastAsia="es-MX"/>
        </w:rPr>
        <w:t>LOS VERIFICADORES”</w:t>
      </w:r>
      <w:r w:rsidRPr="00A71420">
        <w:rPr>
          <w:rFonts w:ascii="ITC Avant Garde" w:hAnsi="ITC Avant Garde"/>
        </w:rPr>
        <w:t xml:space="preserve">, realizaron el monitoreo de la radiofrecuencia en </w:t>
      </w:r>
      <w:r w:rsidRPr="00A71420">
        <w:rPr>
          <w:rFonts w:ascii="ITC Avant Garde" w:hAnsi="ITC Avant Garde"/>
          <w:b/>
        </w:rPr>
        <w:t>FM</w:t>
      </w:r>
      <w:r w:rsidRPr="00A71420">
        <w:rPr>
          <w:rFonts w:ascii="ITC Avant Garde" w:hAnsi="ITC Avant Garde"/>
        </w:rPr>
        <w:t xml:space="preserve"> y corroboraron que la frecuencia </w:t>
      </w:r>
      <w:r w:rsidR="0049209F" w:rsidRPr="00A71420">
        <w:rPr>
          <w:rFonts w:ascii="ITC Avant Garde" w:hAnsi="ITC Avant Garde"/>
          <w:b/>
        </w:rPr>
        <w:t>97.1</w:t>
      </w:r>
      <w:r w:rsidR="00AB002C" w:rsidRPr="00A71420">
        <w:rPr>
          <w:rFonts w:ascii="ITC Avant Garde" w:hAnsi="ITC Avant Garde"/>
          <w:b/>
        </w:rPr>
        <w:t xml:space="preserve"> </w:t>
      </w:r>
      <w:r w:rsidR="0049209F" w:rsidRPr="00A71420">
        <w:rPr>
          <w:rFonts w:ascii="ITC Avant Garde" w:hAnsi="ITC Avant Garde"/>
          <w:b/>
        </w:rPr>
        <w:t>MHz</w:t>
      </w:r>
      <w:r w:rsidRPr="00A71420">
        <w:rPr>
          <w:rFonts w:ascii="ITC Avant Garde" w:hAnsi="ITC Avant Garde"/>
        </w:rPr>
        <w:t xml:space="preserve"> estaba siendo utilizada.</w:t>
      </w:r>
      <w:r w:rsidRPr="00A71420">
        <w:rPr>
          <w:rFonts w:ascii="ITC Avant Garde" w:hAnsi="ITC Avant Garde"/>
          <w:vertAlign w:val="superscript"/>
        </w:rPr>
        <w:footnoteReference w:id="3"/>
      </w:r>
      <w:r w:rsidRPr="00A71420">
        <w:rPr>
          <w:rFonts w:ascii="ITC Avant Garde" w:hAnsi="ITC Avant Garde"/>
        </w:rPr>
        <w:t xml:space="preserve"> </w:t>
      </w:r>
    </w:p>
    <w:p w:rsidR="00A71420" w:rsidRPr="00A71420" w:rsidRDefault="001A6ACE" w:rsidP="00527762">
      <w:pPr>
        <w:spacing w:before="240" w:line="360" w:lineRule="auto"/>
        <w:jc w:val="both"/>
        <w:rPr>
          <w:rFonts w:ascii="ITC Avant Garde" w:hAnsi="ITC Avant Garde"/>
        </w:rPr>
        <w:sectPr w:rsidR="00A71420" w:rsidRPr="00A71420" w:rsidSect="006F5C24">
          <w:headerReference w:type="default" r:id="rId20"/>
          <w:pgSz w:w="12240" w:h="15840"/>
          <w:pgMar w:top="2127" w:right="1701" w:bottom="1474" w:left="1701" w:header="709" w:footer="709" w:gutter="0"/>
          <w:cols w:space="708"/>
          <w:docGrid w:linePitch="360"/>
        </w:sectPr>
      </w:pPr>
      <w:r w:rsidRPr="00A71420">
        <w:rPr>
          <w:rFonts w:ascii="ITC Avant Garde" w:hAnsi="ITC Avant Garde"/>
        </w:rPr>
        <w:t xml:space="preserve">Por tanto, se corroboró que el </w:t>
      </w:r>
      <w:r w:rsidR="00B93D81" w:rsidRPr="00A71420">
        <w:rPr>
          <w:rFonts w:ascii="ITC Avant Garde" w:hAnsi="ITC Avant Garde"/>
          <w:b/>
        </w:rPr>
        <w:t xml:space="preserve">“PRESUNTO INFRACTOR” </w:t>
      </w:r>
      <w:r w:rsidRPr="00A71420">
        <w:rPr>
          <w:rFonts w:ascii="ITC Avant Garde" w:hAnsi="ITC Avant Garde"/>
        </w:rPr>
        <w:t xml:space="preserve">se encontraba prestando el servicio de radiodifusión sin contar con el título de concesión, permiso o </w:t>
      </w:r>
    </w:p>
    <w:p w:rsidR="00527762" w:rsidRPr="00A71420" w:rsidRDefault="001A6ACE" w:rsidP="00527762">
      <w:pPr>
        <w:spacing w:before="240" w:line="360" w:lineRule="auto"/>
        <w:jc w:val="both"/>
        <w:rPr>
          <w:rFonts w:ascii="ITC Avant Garde" w:hAnsi="ITC Avant Garde"/>
        </w:rPr>
      </w:pPr>
      <w:r w:rsidRPr="00A71420">
        <w:rPr>
          <w:rFonts w:ascii="ITC Avant Garde" w:hAnsi="ITC Avant Garde"/>
        </w:rPr>
        <w:lastRenderedPageBreak/>
        <w:t xml:space="preserve">autorización respectivos. En consecuencia, se </w:t>
      </w:r>
      <w:r w:rsidRPr="00A71420">
        <w:rPr>
          <w:rFonts w:ascii="ITC Avant Garde" w:hAnsi="ITC Avant Garde"/>
          <w:bCs/>
        </w:rPr>
        <w:t xml:space="preserve">actualiza la hipótesis normativa prevista en el artículo 305 de la </w:t>
      </w:r>
      <w:r w:rsidRPr="00A71420">
        <w:rPr>
          <w:rFonts w:ascii="ITC Avant Garde" w:hAnsi="ITC Avant Garde"/>
          <w:b/>
          <w:bCs/>
        </w:rPr>
        <w:t>“</w:t>
      </w:r>
      <w:proofErr w:type="spellStart"/>
      <w:r w:rsidRPr="00A71420">
        <w:rPr>
          <w:rFonts w:ascii="ITC Avant Garde" w:hAnsi="ITC Avant Garde"/>
          <w:b/>
          <w:bCs/>
        </w:rPr>
        <w:t>LFTyR</w:t>
      </w:r>
      <w:proofErr w:type="spellEnd"/>
      <w:r w:rsidRPr="00A71420">
        <w:rPr>
          <w:rFonts w:ascii="ITC Avant Garde" w:hAnsi="ITC Avant Garde"/>
          <w:b/>
          <w:bCs/>
        </w:rPr>
        <w:t>”</w:t>
      </w:r>
      <w:r w:rsidRPr="00A71420">
        <w:rPr>
          <w:rFonts w:ascii="ITC Avant Garde" w:hAnsi="ITC Avant Garde"/>
          <w:bCs/>
        </w:rPr>
        <w:t>.</w:t>
      </w:r>
    </w:p>
    <w:p w:rsidR="00527762" w:rsidRPr="00A71420" w:rsidRDefault="004F7E5D" w:rsidP="00527762">
      <w:pPr>
        <w:spacing w:before="240" w:line="360" w:lineRule="auto"/>
        <w:jc w:val="both"/>
        <w:rPr>
          <w:rFonts w:ascii="ITC Avant Garde" w:hAnsi="ITC Avant Garde"/>
          <w:lang w:val="es-ES_tradnl"/>
        </w:rPr>
      </w:pPr>
      <w:r w:rsidRPr="00A71420">
        <w:rPr>
          <w:rFonts w:ascii="ITC Avant Garde" w:hAnsi="ITC Avant Garde"/>
          <w:lang w:val="es-ES_tradnl"/>
        </w:rPr>
        <w:t>En mérito de lo expuesto, mediante oficio</w:t>
      </w:r>
      <w:r w:rsidRPr="00A71420">
        <w:rPr>
          <w:rFonts w:ascii="ITC Avant Garde" w:hAnsi="ITC Avant Garde"/>
          <w:b/>
        </w:rPr>
        <w:t xml:space="preserve"> IFT/225/UC/DG-VER/15</w:t>
      </w:r>
      <w:r w:rsidR="00B51EBE" w:rsidRPr="00A71420">
        <w:rPr>
          <w:rFonts w:ascii="ITC Avant Garde" w:hAnsi="ITC Avant Garde"/>
          <w:b/>
        </w:rPr>
        <w:t>5</w:t>
      </w:r>
      <w:r w:rsidRPr="00A71420">
        <w:rPr>
          <w:rFonts w:ascii="ITC Avant Garde" w:hAnsi="ITC Avant Garde"/>
          <w:b/>
        </w:rPr>
        <w:t>4/2016</w:t>
      </w:r>
      <w:r w:rsidRPr="00A71420">
        <w:rPr>
          <w:rFonts w:ascii="ITC Avant Garde" w:hAnsi="ITC Avant Garde"/>
        </w:rPr>
        <w:t xml:space="preserve"> de </w:t>
      </w:r>
      <w:r w:rsidR="00BC4132" w:rsidRPr="00A71420">
        <w:rPr>
          <w:rFonts w:ascii="ITC Avant Garde" w:hAnsi="ITC Avant Garde"/>
        </w:rPr>
        <w:t xml:space="preserve">seis </w:t>
      </w:r>
      <w:r w:rsidRPr="00A71420">
        <w:rPr>
          <w:rFonts w:ascii="ITC Avant Garde" w:hAnsi="ITC Avant Garde"/>
        </w:rPr>
        <w:t xml:space="preserve">de julio de dos mil dieciséis, la </w:t>
      </w:r>
      <w:r w:rsidRPr="00A71420">
        <w:rPr>
          <w:rFonts w:ascii="ITC Avant Garde" w:hAnsi="ITC Avant Garde"/>
          <w:b/>
        </w:rPr>
        <w:t xml:space="preserve">“DGV” </w:t>
      </w:r>
      <w:r w:rsidRPr="00A71420">
        <w:rPr>
          <w:rFonts w:ascii="ITC Avant Garde" w:hAnsi="ITC Avant Garde"/>
        </w:rPr>
        <w:t xml:space="preserve">remitió al Titular de Cumplimiento un dictamen mediante el cual propuso el inicio del procedimiento administrativo de imposición de sanción  que pudiera corresponder en contra de </w:t>
      </w:r>
      <w:r w:rsidR="00043691" w:rsidRPr="00A71420">
        <w:rPr>
          <w:rFonts w:ascii="ITC Avant Garde" w:hAnsi="ITC Avant Garde"/>
          <w:b/>
          <w:color w:val="0000FF"/>
        </w:rPr>
        <w:t>“CONFIDENCIAL POR LEY”</w:t>
      </w:r>
      <w:r w:rsidRPr="00A71420">
        <w:rPr>
          <w:rFonts w:ascii="ITC Avant Garde" w:hAnsi="ITC Avant Garde"/>
        </w:rPr>
        <w:t xml:space="preserve">, en su carácter de </w:t>
      </w:r>
      <w:r w:rsidR="00C240CB" w:rsidRPr="00A71420">
        <w:rPr>
          <w:rFonts w:ascii="ITC Avant Garde" w:hAnsi="ITC Avant Garde"/>
        </w:rPr>
        <w:t xml:space="preserve">propietario de las instalaciones y equipo que operaban en la frecuencia </w:t>
      </w:r>
      <w:r w:rsidR="00C240CB" w:rsidRPr="00A71420">
        <w:rPr>
          <w:rFonts w:ascii="ITC Avant Garde" w:hAnsi="ITC Avant Garde"/>
          <w:b/>
        </w:rPr>
        <w:t>97.1 MHz</w:t>
      </w:r>
      <w:r w:rsidR="00C240CB" w:rsidRPr="00A71420">
        <w:rPr>
          <w:rFonts w:ascii="ITC Avant Garde" w:hAnsi="ITC Avant Garde"/>
        </w:rPr>
        <w:t xml:space="preserve"> en Chimalhuacán, Estado de México.</w:t>
      </w:r>
    </w:p>
    <w:p w:rsidR="00527762" w:rsidRPr="00A71420" w:rsidRDefault="001A6ACE"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Ahora bien, en el dictamen remitido por la </w:t>
      </w:r>
      <w:r w:rsidRPr="00A71420">
        <w:rPr>
          <w:rFonts w:ascii="ITC Avant Garde" w:eastAsia="Times New Roman" w:hAnsi="ITC Avant Garde"/>
          <w:b/>
          <w:bCs/>
          <w:color w:val="000000"/>
          <w:lang w:eastAsia="es-MX"/>
        </w:rPr>
        <w:t>“DGV”</w:t>
      </w:r>
      <w:r w:rsidRPr="00A71420">
        <w:rPr>
          <w:rFonts w:ascii="ITC Avant Garde" w:eastAsia="Times New Roman" w:hAnsi="ITC Avant Garde"/>
          <w:bCs/>
          <w:color w:val="000000"/>
          <w:lang w:eastAsia="es-MX"/>
        </w:rPr>
        <w:t xml:space="preserve"> se consideró que </w:t>
      </w:r>
      <w:r w:rsidR="00B93D81" w:rsidRPr="00A71420">
        <w:rPr>
          <w:rFonts w:ascii="ITC Avant Garde" w:hAnsi="ITC Avant Garde"/>
          <w:b/>
        </w:rPr>
        <w:t>“</w:t>
      </w:r>
      <w:r w:rsidR="00043691" w:rsidRPr="00A71420">
        <w:rPr>
          <w:rFonts w:ascii="ITC Avant Garde" w:hAnsi="ITC Avant Garde"/>
          <w:b/>
          <w:color w:val="0000FF"/>
        </w:rPr>
        <w:t>“CONFIDENCIAL POR LEY”</w:t>
      </w:r>
      <w:r w:rsidR="00B93D81" w:rsidRPr="00A71420">
        <w:rPr>
          <w:rFonts w:ascii="ITC Avant Garde" w:hAnsi="ITC Avant Garde"/>
          <w:b/>
        </w:rPr>
        <w:t xml:space="preserve"> </w:t>
      </w:r>
      <w:r w:rsidRPr="00A71420">
        <w:rPr>
          <w:rFonts w:ascii="ITC Avant Garde" w:eastAsia="Times New Roman" w:hAnsi="ITC Avant Garde"/>
          <w:bCs/>
          <w:color w:val="000000"/>
          <w:lang w:eastAsia="es-MX"/>
        </w:rPr>
        <w:t>prestaba el servicio público de radiodifusión a través del uso</w:t>
      </w:r>
      <w:r w:rsidR="00055830" w:rsidRPr="00A71420">
        <w:rPr>
          <w:rFonts w:ascii="ITC Avant Garde" w:eastAsia="Times New Roman" w:hAnsi="ITC Avant Garde"/>
          <w:bCs/>
          <w:color w:val="000000"/>
          <w:lang w:eastAsia="es-MX"/>
        </w:rPr>
        <w:t xml:space="preserve"> y </w:t>
      </w:r>
      <w:r w:rsidRPr="00A71420">
        <w:rPr>
          <w:rFonts w:ascii="ITC Avant Garde" w:eastAsia="Times New Roman" w:hAnsi="ITC Avant Garde"/>
          <w:bCs/>
          <w:color w:val="000000"/>
          <w:lang w:eastAsia="es-MX"/>
        </w:rPr>
        <w:t xml:space="preserve">aprovechamiento de la banda de frecuencia </w:t>
      </w:r>
      <w:r w:rsidR="0049209F" w:rsidRPr="00A71420">
        <w:rPr>
          <w:rFonts w:ascii="ITC Avant Garde" w:hAnsi="ITC Avant Garde"/>
          <w:b/>
        </w:rPr>
        <w:t>97.1</w:t>
      </w:r>
      <w:r w:rsidR="00AB002C" w:rsidRPr="00A71420">
        <w:rPr>
          <w:rFonts w:ascii="ITC Avant Garde" w:hAnsi="ITC Avant Garde"/>
          <w:b/>
        </w:rPr>
        <w:t xml:space="preserve"> </w:t>
      </w:r>
      <w:r w:rsidR="0049209F" w:rsidRPr="00A71420">
        <w:rPr>
          <w:rFonts w:ascii="ITC Avant Garde" w:hAnsi="ITC Avant Garde"/>
          <w:b/>
        </w:rPr>
        <w:t>MHz</w:t>
      </w:r>
      <w:r w:rsidRPr="00A71420">
        <w:rPr>
          <w:rFonts w:ascii="ITC Avant Garde" w:eastAsia="Times New Roman" w:hAnsi="ITC Avant Garde"/>
          <w:bCs/>
          <w:color w:val="000000"/>
          <w:lang w:eastAsia="es-MX"/>
        </w:rPr>
        <w:t>, sin contar con la concesión o permiso otorgado por la autoridad competente y en consecuencia el Titular de la Unidad de Cumplimiento inició el procedimiento de imposición de sanción respectivo, mismo que se procede a resolver por éste Órgano Colegiado.</w:t>
      </w:r>
    </w:p>
    <w:p w:rsidR="00527762" w:rsidRPr="00A71420" w:rsidRDefault="001A6ACE" w:rsidP="00527762">
      <w:pPr>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Lo anterior considerando que</w:t>
      </w:r>
      <w:r w:rsidRPr="00A71420" w:rsidDel="00913BDC">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 xml:space="preserve">de conformidad con los artículos 15, fracción XXX de la </w:t>
      </w:r>
      <w:r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y 41 en relación con el 44 fracción I, y 6, fracción XVII del </w:t>
      </w:r>
      <w:r w:rsidRPr="00A71420">
        <w:rPr>
          <w:rFonts w:ascii="ITC Avant Garde" w:eastAsia="Times New Roman" w:hAnsi="ITC Avant Garde"/>
          <w:b/>
          <w:bCs/>
          <w:color w:val="000000"/>
          <w:lang w:eastAsia="es-MX"/>
        </w:rPr>
        <w:t>“ESTATUTO”</w:t>
      </w:r>
      <w:r w:rsidRPr="00A71420">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A71420">
        <w:rPr>
          <w:rFonts w:ascii="ITC Avant Garde" w:eastAsia="Times New Roman" w:hAnsi="ITC Avant Garde"/>
          <w:b/>
          <w:bCs/>
          <w:color w:val="000000"/>
          <w:lang w:eastAsia="es-MX"/>
        </w:rPr>
        <w:t xml:space="preserve"> </w:t>
      </w:r>
      <w:r w:rsidRPr="00A71420">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w:t>
      </w:r>
      <w:r w:rsidR="00BB6BDF" w:rsidRPr="00A71420">
        <w:rPr>
          <w:rFonts w:ascii="ITC Avant Garde" w:eastAsia="Times New Roman" w:hAnsi="ITC Avant Garde"/>
          <w:bCs/>
          <w:color w:val="000000"/>
          <w:lang w:eastAsia="es-MX"/>
        </w:rPr>
        <w:t>comunicaciones y radiodifusión.</w:t>
      </w:r>
    </w:p>
    <w:p w:rsidR="00527762" w:rsidRPr="00A71420" w:rsidRDefault="00886082" w:rsidP="00527762">
      <w:pPr>
        <w:pStyle w:val="Textoindependiente"/>
        <w:tabs>
          <w:tab w:val="left" w:pos="851"/>
        </w:tabs>
        <w:spacing w:before="240" w:after="200" w:line="360" w:lineRule="auto"/>
        <w:jc w:val="both"/>
        <w:rPr>
          <w:rFonts w:ascii="ITC Avant Garde" w:eastAsia="Times New Roman" w:hAnsi="ITC Avant Garde"/>
          <w:b/>
          <w:bCs/>
          <w:color w:val="000000"/>
          <w:lang w:eastAsia="es-MX"/>
        </w:rPr>
      </w:pPr>
      <w:r w:rsidRPr="00A71420">
        <w:rPr>
          <w:rFonts w:ascii="ITC Avant Garde" w:hAnsi="ITC Avant Garde"/>
          <w:b/>
        </w:rPr>
        <w:t>CUARTO</w:t>
      </w:r>
      <w:r w:rsidR="00F02359" w:rsidRPr="00A71420">
        <w:rPr>
          <w:rFonts w:ascii="ITC Avant Garde" w:eastAsia="Times New Roman" w:hAnsi="ITC Avant Garde"/>
          <w:b/>
          <w:bCs/>
          <w:color w:val="000000"/>
          <w:lang w:eastAsia="es-MX"/>
        </w:rPr>
        <w:t xml:space="preserve">. </w:t>
      </w:r>
      <w:r w:rsidR="009A2638" w:rsidRPr="00A71420">
        <w:rPr>
          <w:rFonts w:ascii="ITC Avant Garde" w:eastAsia="Times New Roman" w:hAnsi="ITC Avant Garde"/>
          <w:b/>
          <w:bCs/>
          <w:smallCaps/>
          <w:color w:val="000000"/>
          <w:lang w:eastAsia="es-MX"/>
        </w:rPr>
        <w:t>Manifestaciones</w:t>
      </w:r>
      <w:r w:rsidR="000C7415" w:rsidRPr="00A71420">
        <w:rPr>
          <w:rFonts w:ascii="ITC Avant Garde" w:eastAsia="Times New Roman" w:hAnsi="ITC Avant Garde"/>
          <w:b/>
          <w:bCs/>
          <w:smallCaps/>
          <w:color w:val="000000"/>
          <w:lang w:eastAsia="es-MX"/>
        </w:rPr>
        <w:t xml:space="preserve"> y</w:t>
      </w:r>
      <w:r w:rsidR="00055830" w:rsidRPr="00A71420">
        <w:rPr>
          <w:rFonts w:ascii="ITC Avant Garde" w:eastAsia="Times New Roman" w:hAnsi="ITC Avant Garde"/>
          <w:b/>
          <w:bCs/>
          <w:smallCaps/>
          <w:color w:val="000000"/>
          <w:lang w:eastAsia="es-MX"/>
        </w:rPr>
        <w:t xml:space="preserve"> pruebas.</w:t>
      </w:r>
    </w:p>
    <w:p w:rsidR="00527762" w:rsidRPr="00A71420" w:rsidRDefault="00E72ADC" w:rsidP="00527762">
      <w:pPr>
        <w:spacing w:before="240" w:line="360" w:lineRule="auto"/>
        <w:jc w:val="both"/>
        <w:rPr>
          <w:rFonts w:ascii="ITC Avant Garde" w:hAnsi="ITC Avant Garde"/>
        </w:rPr>
      </w:pPr>
      <w:r w:rsidRPr="00A71420">
        <w:rPr>
          <w:rFonts w:ascii="ITC Avant Garde" w:eastAsia="Times New Roman" w:hAnsi="ITC Avant Garde"/>
          <w:bCs/>
          <w:color w:val="000000"/>
          <w:lang w:eastAsia="es-MX"/>
        </w:rPr>
        <w:t>E</w:t>
      </w:r>
      <w:r w:rsidR="000B7240" w:rsidRPr="00A71420">
        <w:rPr>
          <w:rFonts w:ascii="ITC Avant Garde" w:eastAsia="Times New Roman" w:hAnsi="ITC Avant Garde"/>
          <w:bCs/>
          <w:color w:val="000000"/>
          <w:lang w:eastAsia="es-MX"/>
        </w:rPr>
        <w:t xml:space="preserve">n aras de cumplir con los principios de legalidad y seguridad jurídica consagrados en los artículos 14 y 16 de la </w:t>
      </w:r>
      <w:r w:rsidR="00055830" w:rsidRPr="00A71420">
        <w:rPr>
          <w:rFonts w:ascii="ITC Avant Garde" w:eastAsia="Times New Roman" w:hAnsi="ITC Avant Garde"/>
          <w:b/>
          <w:bCs/>
          <w:color w:val="000000"/>
          <w:lang w:eastAsia="es-MX"/>
        </w:rPr>
        <w:t>“</w:t>
      </w:r>
      <w:r w:rsidR="00E60F9C" w:rsidRPr="00A71420">
        <w:rPr>
          <w:rFonts w:ascii="ITC Avant Garde" w:eastAsia="Times New Roman" w:hAnsi="ITC Avant Garde"/>
          <w:b/>
          <w:bCs/>
          <w:color w:val="000000"/>
          <w:lang w:eastAsia="es-MX"/>
        </w:rPr>
        <w:t>CPEUM</w:t>
      </w:r>
      <w:r w:rsidR="00055830" w:rsidRPr="00A71420">
        <w:rPr>
          <w:rFonts w:ascii="ITC Avant Garde" w:eastAsia="Times New Roman" w:hAnsi="ITC Avant Garde"/>
          <w:b/>
          <w:bCs/>
          <w:color w:val="000000"/>
          <w:lang w:eastAsia="es-MX"/>
        </w:rPr>
        <w:t>”</w:t>
      </w:r>
      <w:r w:rsidR="000B7240" w:rsidRPr="00A71420">
        <w:rPr>
          <w:rFonts w:ascii="ITC Avant Garde" w:eastAsia="Times New Roman" w:hAnsi="ITC Avant Garde"/>
          <w:bCs/>
          <w:color w:val="000000"/>
          <w:lang w:eastAsia="es-MX"/>
        </w:rPr>
        <w:t xml:space="preserve">, así como </w:t>
      </w:r>
      <w:r w:rsidR="00FD4235" w:rsidRPr="00A71420">
        <w:rPr>
          <w:rFonts w:ascii="ITC Avant Garde" w:eastAsia="Times New Roman" w:hAnsi="ITC Avant Garde"/>
          <w:bCs/>
          <w:color w:val="000000"/>
          <w:lang w:eastAsia="es-MX"/>
        </w:rPr>
        <w:t xml:space="preserve">con </w:t>
      </w:r>
      <w:r w:rsidR="000B7240" w:rsidRPr="00A71420">
        <w:rPr>
          <w:rFonts w:ascii="ITC Avant Garde" w:eastAsia="Times New Roman" w:hAnsi="ITC Avant Garde"/>
          <w:bCs/>
          <w:color w:val="000000"/>
          <w:lang w:eastAsia="es-MX"/>
        </w:rPr>
        <w:t xml:space="preserve">el principio de exhaustividad </w:t>
      </w:r>
      <w:r w:rsidR="000B7240" w:rsidRPr="00A71420">
        <w:rPr>
          <w:rFonts w:ascii="ITC Avant Garde" w:eastAsia="Times New Roman" w:hAnsi="ITC Avant Garde"/>
          <w:bCs/>
          <w:color w:val="000000"/>
          <w:lang w:eastAsia="es-MX"/>
        </w:rPr>
        <w:lastRenderedPageBreak/>
        <w:t xml:space="preserve">en el dictado de las resoluciones administrativas, de conformidad con los artículos 13 y 16, fracción X, de la </w:t>
      </w:r>
      <w:r w:rsidR="00055830" w:rsidRPr="00A71420">
        <w:rPr>
          <w:rFonts w:ascii="ITC Avant Garde" w:eastAsia="Times New Roman" w:hAnsi="ITC Avant Garde"/>
          <w:b/>
          <w:bCs/>
          <w:color w:val="000000"/>
          <w:lang w:eastAsia="es-MX"/>
        </w:rPr>
        <w:t>“</w:t>
      </w:r>
      <w:r w:rsidR="000B7240" w:rsidRPr="00A71420">
        <w:rPr>
          <w:rFonts w:ascii="ITC Avant Garde" w:eastAsia="Times New Roman" w:hAnsi="ITC Avant Garde"/>
          <w:b/>
          <w:bCs/>
          <w:color w:val="000000"/>
          <w:lang w:eastAsia="es-MX"/>
        </w:rPr>
        <w:t>LFPA</w:t>
      </w:r>
      <w:r w:rsidR="00055830" w:rsidRPr="00A71420">
        <w:rPr>
          <w:rFonts w:ascii="ITC Avant Garde" w:eastAsia="Times New Roman" w:hAnsi="ITC Avant Garde"/>
          <w:b/>
          <w:bCs/>
          <w:color w:val="000000"/>
          <w:lang w:eastAsia="es-MX"/>
        </w:rPr>
        <w:t>”</w:t>
      </w:r>
      <w:r w:rsidR="000B7240" w:rsidRPr="00A71420">
        <w:rPr>
          <w:rFonts w:ascii="ITC Avant Garde" w:eastAsia="Times New Roman" w:hAnsi="ITC Avant Garde"/>
          <w:bCs/>
          <w:color w:val="000000"/>
          <w:lang w:eastAsia="es-MX"/>
        </w:rPr>
        <w:t>, esta autoridad procede a estudiar y analizar en esta parte de la resolución los argumentos</w:t>
      </w:r>
      <w:r w:rsidR="00270AEC" w:rsidRPr="00A71420">
        <w:rPr>
          <w:rFonts w:ascii="ITC Avant Garde" w:eastAsia="Times New Roman" w:hAnsi="ITC Avant Garde"/>
          <w:bCs/>
          <w:color w:val="000000"/>
          <w:lang w:eastAsia="es-MX"/>
        </w:rPr>
        <w:t xml:space="preserve"> que, en su caso, hubieran sido</w:t>
      </w:r>
      <w:r w:rsidR="000B7240" w:rsidRPr="00A71420">
        <w:rPr>
          <w:rFonts w:ascii="ITC Avant Garde" w:eastAsia="Times New Roman" w:hAnsi="ITC Avant Garde"/>
          <w:bCs/>
          <w:color w:val="000000"/>
          <w:lang w:eastAsia="es-MX"/>
        </w:rPr>
        <w:t xml:space="preserve"> presentados </w:t>
      </w:r>
      <w:r w:rsidR="00B45068" w:rsidRPr="00A71420">
        <w:rPr>
          <w:rFonts w:ascii="ITC Avant Garde" w:eastAsia="Times New Roman" w:hAnsi="ITC Avant Garde"/>
          <w:bCs/>
          <w:color w:val="000000"/>
          <w:lang w:eastAsia="es-MX"/>
        </w:rPr>
        <w:t xml:space="preserve">por </w:t>
      </w:r>
      <w:r w:rsidR="00043691" w:rsidRPr="00A71420">
        <w:rPr>
          <w:rFonts w:ascii="ITC Avant Garde" w:hAnsi="ITC Avant Garde"/>
          <w:b/>
          <w:color w:val="0000FF"/>
        </w:rPr>
        <w:t>“CONFIDENCIAL POR LEY”</w:t>
      </w:r>
      <w:r w:rsidR="00B45068" w:rsidRPr="00A71420">
        <w:rPr>
          <w:rFonts w:ascii="ITC Avant Garde" w:hAnsi="ITC Avant Garde"/>
          <w:b/>
        </w:rPr>
        <w:t xml:space="preserve">, </w:t>
      </w:r>
      <w:r w:rsidR="000B7240" w:rsidRPr="00A71420">
        <w:rPr>
          <w:rFonts w:ascii="ITC Avant Garde" w:eastAsia="Times New Roman" w:hAnsi="ITC Avant Garde"/>
          <w:bCs/>
          <w:color w:val="000000"/>
          <w:lang w:eastAsia="es-MX"/>
        </w:rPr>
        <w:t xml:space="preserve">aclarando que </w:t>
      </w:r>
      <w:r w:rsidR="000B7240" w:rsidRPr="00A71420">
        <w:rPr>
          <w:rFonts w:ascii="ITC Avant Garde" w:hAnsi="ITC Avant Garde"/>
        </w:rPr>
        <w:t xml:space="preserve">el procedimiento administrativo sancionador, ha sido definido por el Pleno de la </w:t>
      </w:r>
      <w:r w:rsidR="00E60F9C" w:rsidRPr="00A71420">
        <w:rPr>
          <w:rFonts w:ascii="ITC Avant Garde" w:hAnsi="ITC Avant Garde"/>
          <w:b/>
        </w:rPr>
        <w:t>SCJN</w:t>
      </w:r>
      <w:r w:rsidR="000B7240" w:rsidRPr="00A71420">
        <w:rPr>
          <w:rFonts w:ascii="ITC Avant Garde" w:hAnsi="ITC Avant Garde"/>
        </w:rPr>
        <w:t xml:space="preserve"> como “el conjunto de actos o formalidades concatenados entre sí en forma de juicio por autoridad competente, </w:t>
      </w:r>
      <w:r w:rsidR="000B7240" w:rsidRPr="00A71420">
        <w:rPr>
          <w:rFonts w:ascii="ITC Avant Garde" w:hAnsi="ITC Avant Garde"/>
          <w:b/>
          <w:u w:val="single"/>
        </w:rPr>
        <w:t>con el objeto de conocer irregularidades o faltas</w:t>
      </w:r>
      <w:r w:rsidR="000B7240" w:rsidRPr="00A71420">
        <w:rPr>
          <w:rFonts w:ascii="ITC Avant Garde" w:hAnsi="ITC Avant Garde"/>
        </w:rPr>
        <w:t xml:space="preserve"> ya sean de servidores públicos o particulares, cuya finalidad, en todo caso, sea imponer alguna sanción.”</w:t>
      </w:r>
      <w:r w:rsidR="000B7240" w:rsidRPr="00A71420">
        <w:rPr>
          <w:rStyle w:val="Refdenotaalpie"/>
          <w:rFonts w:ascii="ITC Avant Garde" w:hAnsi="ITC Avant Garde"/>
        </w:rPr>
        <w:footnoteReference w:id="4"/>
      </w:r>
    </w:p>
    <w:p w:rsidR="00527762" w:rsidRPr="00A71420" w:rsidRDefault="000B7240" w:rsidP="00527762">
      <w:pPr>
        <w:spacing w:before="240" w:line="360" w:lineRule="auto"/>
        <w:jc w:val="both"/>
        <w:rPr>
          <w:rFonts w:ascii="ITC Avant Garde" w:hAnsi="ITC Avant Garde"/>
        </w:rPr>
      </w:pPr>
      <w:r w:rsidRPr="00A71420">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A71420">
        <w:rPr>
          <w:rFonts w:ascii="ITC Avant Garde" w:hAnsi="ITC Avant Garde"/>
        </w:rPr>
        <w:t>litis</w:t>
      </w:r>
      <w:proofErr w:type="spellEnd"/>
      <w:r w:rsidRPr="00A71420">
        <w:rPr>
          <w:rFonts w:ascii="ITC Avant Garde" w:hAnsi="ITC Avant Garde"/>
        </w:rPr>
        <w:t xml:space="preserve"> del mismo se sujeta únicamente </w:t>
      </w:r>
      <w:r w:rsidR="008F037B" w:rsidRPr="00A71420">
        <w:rPr>
          <w:rFonts w:ascii="ITC Avant Garde" w:hAnsi="ITC Avant Garde"/>
        </w:rPr>
        <w:t xml:space="preserve">a </w:t>
      </w:r>
      <w:r w:rsidRPr="00A71420">
        <w:rPr>
          <w:rFonts w:ascii="ITC Avant Garde" w:hAnsi="ITC Avant Garde"/>
        </w:rPr>
        <w:t xml:space="preserve">acreditar o desvirtuar la comisión de la conducta sancionable, lo cual se fortalece con la imposibilidad de impugnar actos emitidos durante el procedimiento. </w:t>
      </w:r>
    </w:p>
    <w:p w:rsidR="00527762" w:rsidRPr="00A71420" w:rsidRDefault="001157EA" w:rsidP="00527762">
      <w:pPr>
        <w:pStyle w:val="Textoindependiente"/>
        <w:spacing w:before="240" w:after="200" w:line="360" w:lineRule="auto"/>
        <w:jc w:val="both"/>
        <w:rPr>
          <w:rFonts w:ascii="ITC Avant Garde" w:hAnsi="ITC Avant Garde"/>
          <w:b/>
        </w:rPr>
      </w:pPr>
      <w:r w:rsidRPr="00A71420">
        <w:rPr>
          <w:rFonts w:ascii="ITC Avant Garde" w:hAnsi="ITC Avant Garde"/>
        </w:rPr>
        <w:t xml:space="preserve">Por tanto, </w:t>
      </w:r>
      <w:r w:rsidR="00EA7C3D" w:rsidRPr="00A71420">
        <w:rPr>
          <w:rFonts w:ascii="ITC Avant Garde" w:hAnsi="ITC Avant Garde"/>
        </w:rPr>
        <w:t>en el caso de que</w:t>
      </w:r>
      <w:r w:rsidR="00722BCF" w:rsidRPr="00A71420">
        <w:rPr>
          <w:rFonts w:ascii="ITC Avant Garde" w:hAnsi="ITC Avant Garde"/>
        </w:rPr>
        <w:t xml:space="preserve"> el </w:t>
      </w:r>
      <w:r w:rsidR="00055830" w:rsidRPr="00A71420">
        <w:rPr>
          <w:rFonts w:ascii="ITC Avant Garde" w:hAnsi="ITC Avant Garde"/>
        </w:rPr>
        <w:t>“</w:t>
      </w:r>
      <w:r w:rsidR="00722BCF" w:rsidRPr="00A71420">
        <w:rPr>
          <w:rFonts w:ascii="ITC Avant Garde" w:hAnsi="ITC Avant Garde"/>
          <w:b/>
        </w:rPr>
        <w:t>PRESUNTO INFRACTOR</w:t>
      </w:r>
      <w:r w:rsidR="00055830" w:rsidRPr="00A71420">
        <w:rPr>
          <w:rFonts w:ascii="ITC Avant Garde" w:hAnsi="ITC Avant Garde"/>
          <w:b/>
        </w:rPr>
        <w:t>”</w:t>
      </w:r>
      <w:r w:rsidR="00722BCF" w:rsidRPr="00A71420">
        <w:rPr>
          <w:rFonts w:ascii="ITC Avant Garde" w:hAnsi="ITC Avant Garde"/>
          <w:b/>
        </w:rPr>
        <w:t xml:space="preserve"> </w:t>
      </w:r>
      <w:r w:rsidR="00C240CB" w:rsidRPr="00A71420">
        <w:rPr>
          <w:rFonts w:ascii="ITC Avant Garde" w:hAnsi="ITC Avant Garde"/>
        </w:rPr>
        <w:t>presente</w:t>
      </w:r>
      <w:r w:rsidR="00EA7C3D" w:rsidRPr="00A71420">
        <w:rPr>
          <w:rFonts w:ascii="ITC Avant Garde" w:hAnsi="ITC Avant Garde"/>
        </w:rPr>
        <w:t xml:space="preserve"> </w:t>
      </w:r>
      <w:r w:rsidRPr="00A71420">
        <w:rPr>
          <w:rFonts w:ascii="ITC Avant Garde" w:hAnsi="ITC Avant Garde"/>
        </w:rPr>
        <w:t>argumentos</w:t>
      </w:r>
      <w:r w:rsidR="00EA7C3D" w:rsidRPr="00A71420">
        <w:rPr>
          <w:rFonts w:ascii="ITC Avant Garde" w:hAnsi="ITC Avant Garde"/>
        </w:rPr>
        <w:t xml:space="preserve">, el análisis de los mismos </w:t>
      </w:r>
      <w:r w:rsidR="00270AEC" w:rsidRPr="00A71420">
        <w:rPr>
          <w:rFonts w:ascii="ITC Avant Garde" w:hAnsi="ITC Avant Garde"/>
        </w:rPr>
        <w:t>debe</w:t>
      </w:r>
      <w:r w:rsidRPr="00A71420">
        <w:rPr>
          <w:rFonts w:ascii="ITC Avant Garde" w:hAnsi="ITC Avant Garde"/>
        </w:rPr>
        <w:t xml:space="preserve"> en todo caso estar encaminado a desvirtuar las imputaciones realizadas por la autoridad, relacionadas con la comisión de las conductas presuntamente sancionables; como lo es la </w:t>
      </w:r>
      <w:r w:rsidR="00B8479A" w:rsidRPr="00A71420">
        <w:rPr>
          <w:rFonts w:ascii="ITC Avant Garde" w:hAnsi="ITC Avant Garde"/>
        </w:rPr>
        <w:t xml:space="preserve">probable </w:t>
      </w:r>
      <w:r w:rsidRPr="00A71420">
        <w:rPr>
          <w:rFonts w:ascii="ITC Avant Garde" w:hAnsi="ITC Avant Garde"/>
        </w:rPr>
        <w:t>infracción a</w:t>
      </w:r>
      <w:r w:rsidR="00DE4CF4" w:rsidRPr="00A71420">
        <w:rPr>
          <w:rFonts w:ascii="ITC Avant Garde" w:hAnsi="ITC Avant Garde"/>
        </w:rPr>
        <w:t xml:space="preserve"> lo dispuesto en </w:t>
      </w:r>
      <w:r w:rsidR="00BD2402" w:rsidRPr="00A71420">
        <w:rPr>
          <w:rFonts w:ascii="ITC Avant Garde" w:hAnsi="ITC Avant Garde"/>
        </w:rPr>
        <w:t xml:space="preserve">los artículos </w:t>
      </w:r>
      <w:r w:rsidR="004C54D6" w:rsidRPr="00A71420">
        <w:rPr>
          <w:rFonts w:ascii="ITC Avant Garde" w:hAnsi="ITC Avant Garde"/>
        </w:rPr>
        <w:t xml:space="preserve">66 en relación con el </w:t>
      </w:r>
      <w:r w:rsidR="00055830" w:rsidRPr="00A71420">
        <w:rPr>
          <w:rFonts w:ascii="ITC Avant Garde" w:hAnsi="ITC Avant Garde"/>
        </w:rPr>
        <w:t xml:space="preserve">75 </w:t>
      </w:r>
      <w:r w:rsidR="00BD2402" w:rsidRPr="00A71420">
        <w:rPr>
          <w:rFonts w:ascii="ITC Avant Garde" w:hAnsi="ITC Avant Garde"/>
        </w:rPr>
        <w:t xml:space="preserve">y la presunta actualización de la hipótesis normativa prevista en el artículo 305, todos de la </w:t>
      </w:r>
      <w:r w:rsidR="00055830" w:rsidRPr="00A71420">
        <w:rPr>
          <w:rFonts w:ascii="ITC Avant Garde" w:hAnsi="ITC Avant Garde"/>
          <w:b/>
        </w:rPr>
        <w:t>“</w:t>
      </w:r>
      <w:proofErr w:type="spellStart"/>
      <w:r w:rsidR="00BD2402" w:rsidRPr="00A71420">
        <w:rPr>
          <w:rFonts w:ascii="ITC Avant Garde" w:hAnsi="ITC Avant Garde"/>
          <w:b/>
        </w:rPr>
        <w:t>LFTyR</w:t>
      </w:r>
      <w:proofErr w:type="spellEnd"/>
      <w:r w:rsidR="00055830" w:rsidRPr="00A71420">
        <w:rPr>
          <w:rFonts w:ascii="ITC Avant Garde" w:hAnsi="ITC Avant Garde"/>
          <w:b/>
        </w:rPr>
        <w:t>”</w:t>
      </w:r>
      <w:r w:rsidR="00BD2402" w:rsidRPr="00A71420">
        <w:rPr>
          <w:rFonts w:ascii="ITC Avant Garde" w:hAnsi="ITC Avant Garde"/>
          <w:b/>
        </w:rPr>
        <w:t>.</w:t>
      </w:r>
    </w:p>
    <w:p w:rsidR="00527762" w:rsidRPr="00A71420" w:rsidRDefault="00E60F9C" w:rsidP="00527762">
      <w:p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esa tesitura, el Titular de la </w:t>
      </w:r>
      <w:r w:rsidRPr="00A71420">
        <w:rPr>
          <w:rFonts w:ascii="ITC Avant Garde" w:hAnsi="ITC Avant Garde"/>
        </w:rPr>
        <w:t>Unidad de Cumplimiento</w:t>
      </w:r>
      <w:r w:rsidRPr="00A71420">
        <w:rPr>
          <w:rFonts w:ascii="ITC Avant Garde" w:eastAsia="Times New Roman" w:hAnsi="ITC Avant Garde"/>
          <w:bCs/>
          <w:color w:val="000000"/>
          <w:lang w:eastAsia="es-MX"/>
        </w:rPr>
        <w:t xml:space="preserve"> inició el procedimiento administrativo de imposición de sanción, mediante acuerdo de </w:t>
      </w:r>
      <w:r w:rsidR="006A6C89" w:rsidRPr="00A71420">
        <w:rPr>
          <w:rFonts w:ascii="ITC Avant Garde" w:eastAsia="Times New Roman" w:hAnsi="ITC Avant Garde"/>
          <w:bCs/>
          <w:color w:val="000000"/>
          <w:lang w:eastAsia="es-MX"/>
        </w:rPr>
        <w:t xml:space="preserve">veinticuatro de </w:t>
      </w:r>
      <w:r w:rsidR="006A6C89" w:rsidRPr="00A71420">
        <w:rPr>
          <w:rFonts w:ascii="ITC Avant Garde" w:eastAsia="Times New Roman" w:hAnsi="ITC Avant Garde"/>
          <w:bCs/>
          <w:color w:val="000000"/>
          <w:lang w:eastAsia="es-MX"/>
        </w:rPr>
        <w:lastRenderedPageBreak/>
        <w:t>agosto</w:t>
      </w:r>
      <w:r w:rsidR="00055830" w:rsidRPr="00A71420">
        <w:rPr>
          <w:rFonts w:ascii="ITC Avant Garde" w:eastAsia="Times New Roman" w:hAnsi="ITC Avant Garde"/>
          <w:bCs/>
          <w:color w:val="000000"/>
          <w:lang w:eastAsia="es-MX"/>
        </w:rPr>
        <w:t xml:space="preserve"> de dos mil dieciséis</w:t>
      </w:r>
      <w:r w:rsidRPr="00A71420">
        <w:rPr>
          <w:rFonts w:ascii="ITC Avant Garde" w:eastAsia="Times New Roman" w:hAnsi="ITC Avant Garde"/>
          <w:bCs/>
          <w:color w:val="000000"/>
          <w:lang w:eastAsia="es-MX"/>
        </w:rPr>
        <w:t>, en el que se le otorgó al</w:t>
      </w:r>
      <w:r w:rsidRPr="00A71420">
        <w:rPr>
          <w:rFonts w:ascii="ITC Avant Garde" w:hAnsi="ITC Avant Garde"/>
          <w:b/>
        </w:rPr>
        <w:t xml:space="preserve">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“CONFIDENCIAL POR LEY”</w:t>
      </w:r>
      <w:r w:rsidRPr="00A71420">
        <w:rPr>
          <w:rFonts w:ascii="ITC Avant Garde" w:eastAsia="ヒラギノ角ゴ Pro W3" w:hAnsi="ITC Avant Garde"/>
          <w:color w:val="000000"/>
          <w:lang w:eastAsia="es-ES"/>
        </w:rPr>
        <w:t xml:space="preserve"> </w:t>
      </w:r>
      <w:r w:rsidRPr="00A71420">
        <w:rPr>
          <w:rFonts w:ascii="ITC Avant Garde" w:eastAsia="Times New Roman" w:hAnsi="ITC Avant Garde"/>
          <w:bCs/>
          <w:color w:val="000000"/>
          <w:lang w:eastAsia="es-MX"/>
        </w:rPr>
        <w:t>un término de quince días hábiles para que manifestara lo que a su derecho conviniera y en su caso, aportara las pruebas con que contara en relación con los presuntos incumplimientos que se le imputan.</w:t>
      </w:r>
    </w:p>
    <w:p w:rsidR="00527762" w:rsidRPr="00A71420" w:rsidRDefault="00E60F9C" w:rsidP="00527762">
      <w:pPr>
        <w:spacing w:before="240" w:line="360" w:lineRule="auto"/>
        <w:jc w:val="both"/>
        <w:rPr>
          <w:rFonts w:ascii="ITC Avant Garde" w:hAnsi="ITC Avant Garde"/>
          <w:bCs/>
          <w:color w:val="000000"/>
          <w:sz w:val="21"/>
          <w:szCs w:val="21"/>
        </w:rPr>
      </w:pPr>
      <w:r w:rsidRPr="00A71420">
        <w:rPr>
          <w:rFonts w:ascii="ITC Avant Garde" w:eastAsia="Times New Roman" w:hAnsi="ITC Avant Garde"/>
          <w:bCs/>
          <w:color w:val="000000"/>
          <w:lang w:eastAsia="es-MX"/>
        </w:rPr>
        <w:t xml:space="preserve">Dicho acuerdo fue notificado el </w:t>
      </w:r>
      <w:r w:rsidR="006A6C89" w:rsidRPr="00A71420">
        <w:rPr>
          <w:rFonts w:ascii="ITC Avant Garde" w:eastAsia="Times New Roman" w:hAnsi="ITC Avant Garde"/>
          <w:bCs/>
          <w:color w:val="000000"/>
          <w:lang w:eastAsia="es-MX"/>
        </w:rPr>
        <w:t>treinta</w:t>
      </w:r>
      <w:r w:rsidR="00BB6BDF" w:rsidRPr="00A71420">
        <w:rPr>
          <w:rFonts w:ascii="ITC Avant Garde" w:eastAsia="Times New Roman" w:hAnsi="ITC Avant Garde"/>
          <w:bCs/>
          <w:color w:val="000000"/>
          <w:lang w:eastAsia="es-MX"/>
        </w:rPr>
        <w:t xml:space="preserve"> de agosto</w:t>
      </w:r>
      <w:r w:rsidR="00055830" w:rsidRPr="00A71420">
        <w:rPr>
          <w:rFonts w:ascii="ITC Avant Garde" w:eastAsia="Times New Roman" w:hAnsi="ITC Avant Garde"/>
          <w:bCs/>
          <w:color w:val="000000"/>
          <w:lang w:eastAsia="es-MX"/>
        </w:rPr>
        <w:t xml:space="preserve"> de </w:t>
      </w:r>
      <w:r w:rsidRPr="00A71420">
        <w:rPr>
          <w:rFonts w:ascii="ITC Avant Garde" w:eastAsia="Times New Roman" w:hAnsi="ITC Avant Garde"/>
          <w:bCs/>
          <w:color w:val="000000"/>
          <w:lang w:eastAsia="es-MX"/>
        </w:rPr>
        <w:t xml:space="preserve">dos mil dieciséis, por lo que el plazo de quince días hábiles </w:t>
      </w:r>
      <w:r w:rsidR="00055830" w:rsidRPr="00A71420">
        <w:rPr>
          <w:rFonts w:ascii="ITC Avant Garde" w:eastAsia="Times New Roman" w:hAnsi="ITC Avant Garde"/>
          <w:bCs/>
          <w:color w:val="000000"/>
          <w:lang w:eastAsia="es-MX"/>
        </w:rPr>
        <w:t xml:space="preserve">transcurrió del </w:t>
      </w:r>
      <w:r w:rsidR="006A6C89" w:rsidRPr="00A71420">
        <w:rPr>
          <w:rFonts w:ascii="ITC Avant Garde" w:eastAsia="Times New Roman" w:hAnsi="ITC Avant Garde"/>
          <w:bCs/>
          <w:color w:val="000000"/>
          <w:lang w:eastAsia="es-MX"/>
        </w:rPr>
        <w:t>treinta y uno de agosto al veintidós de septiembre de dos mil dieciséis</w:t>
      </w:r>
      <w:r w:rsidR="003C54B3" w:rsidRPr="00A71420">
        <w:rPr>
          <w:rFonts w:ascii="ITC Avant Garde" w:hAnsi="ITC Avant Garde"/>
          <w:color w:val="000000"/>
        </w:rPr>
        <w:t xml:space="preserve">, sin embargo, </w:t>
      </w:r>
      <w:r w:rsidR="00FD4235" w:rsidRPr="00A71420">
        <w:rPr>
          <w:rFonts w:ascii="ITC Avant Garde" w:hAnsi="ITC Avant Garde"/>
          <w:color w:val="000000"/>
        </w:rPr>
        <w:t xml:space="preserve">de autos se advierte que </w:t>
      </w:r>
      <w:r w:rsidR="003C54B3" w:rsidRPr="00A71420">
        <w:rPr>
          <w:rFonts w:ascii="ITC Avant Garde" w:hAnsi="ITC Avant Garde"/>
          <w:color w:val="000000"/>
        </w:rPr>
        <w:t xml:space="preserve">no obra constancia alguna a través de la cual el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 xml:space="preserve">“CONFIDENCIAL POR LEY” </w:t>
      </w:r>
      <w:r w:rsidR="00FD4235" w:rsidRPr="00A71420">
        <w:rPr>
          <w:rFonts w:ascii="ITC Avant Garde" w:hAnsi="ITC Avant Garde"/>
          <w:color w:val="000000"/>
        </w:rPr>
        <w:t xml:space="preserve">hubiera presentado </w:t>
      </w:r>
      <w:r w:rsidR="003C54B3" w:rsidRPr="00A71420">
        <w:rPr>
          <w:rFonts w:ascii="ITC Avant Garde" w:hAnsi="ITC Avant Garde"/>
          <w:color w:val="000000"/>
        </w:rPr>
        <w:t>escrito de pruebas y manifestaciones.</w:t>
      </w:r>
      <w:r w:rsidR="003C54B3" w:rsidRPr="00A71420">
        <w:rPr>
          <w:rFonts w:ascii="ITC Avant Garde" w:hAnsi="ITC Avant Garde"/>
          <w:b/>
          <w:color w:val="000000"/>
        </w:rPr>
        <w:t xml:space="preserve"> </w:t>
      </w:r>
    </w:p>
    <w:p w:rsidR="00527762" w:rsidRPr="00A71420" w:rsidRDefault="003C54B3"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En consecuencia</w:t>
      </w:r>
      <w:r w:rsidR="00E60F9C" w:rsidRPr="00A71420">
        <w:rPr>
          <w:rFonts w:ascii="ITC Avant Garde" w:eastAsia="Times New Roman" w:hAnsi="ITC Avant Garde"/>
          <w:bCs/>
          <w:color w:val="000000"/>
          <w:lang w:eastAsia="es-MX"/>
        </w:rPr>
        <w:t xml:space="preserve">, por proveído del </w:t>
      </w:r>
      <w:r w:rsidR="006A6C89" w:rsidRPr="00A71420">
        <w:rPr>
          <w:rFonts w:ascii="ITC Avant Garde" w:eastAsia="Times New Roman" w:hAnsi="ITC Avant Garde"/>
          <w:bCs/>
          <w:color w:val="000000"/>
          <w:lang w:eastAsia="es-MX"/>
        </w:rPr>
        <w:t>veintiocho</w:t>
      </w:r>
      <w:r w:rsidR="00BB6BDF" w:rsidRPr="00A71420">
        <w:rPr>
          <w:rFonts w:ascii="ITC Avant Garde" w:eastAsia="Times New Roman" w:hAnsi="ITC Avant Garde"/>
          <w:bCs/>
          <w:color w:val="000000"/>
          <w:lang w:eastAsia="es-MX"/>
        </w:rPr>
        <w:t xml:space="preserve"> de septiembre</w:t>
      </w:r>
      <w:r w:rsidR="00055830" w:rsidRPr="00A71420">
        <w:rPr>
          <w:rFonts w:ascii="ITC Avant Garde" w:eastAsia="Times New Roman" w:hAnsi="ITC Avant Garde"/>
          <w:bCs/>
          <w:color w:val="000000"/>
          <w:lang w:eastAsia="es-MX"/>
        </w:rPr>
        <w:t xml:space="preserve"> </w:t>
      </w:r>
      <w:r w:rsidR="00E60F9C" w:rsidRPr="00A71420">
        <w:rPr>
          <w:rFonts w:ascii="ITC Avant Garde" w:eastAsia="Times New Roman" w:hAnsi="ITC Avant Garde"/>
          <w:bCs/>
          <w:color w:val="000000"/>
          <w:lang w:eastAsia="es-MX"/>
        </w:rPr>
        <w:t xml:space="preserve">de dos mil dieciséis, notificado el </w:t>
      </w:r>
      <w:r w:rsidR="00BB6BDF" w:rsidRPr="00A71420">
        <w:rPr>
          <w:rFonts w:ascii="ITC Avant Garde" w:eastAsia="Times New Roman" w:hAnsi="ITC Avant Garde"/>
          <w:bCs/>
          <w:color w:val="000000"/>
          <w:lang w:eastAsia="es-MX"/>
        </w:rPr>
        <w:t>mismo día</w:t>
      </w:r>
      <w:r w:rsidR="00E60F9C" w:rsidRPr="00A71420">
        <w:rPr>
          <w:rFonts w:ascii="ITC Avant Garde" w:eastAsia="Times New Roman" w:hAnsi="ITC Avant Garde"/>
          <w:bCs/>
          <w:color w:val="000000"/>
          <w:lang w:eastAsia="es-MX"/>
        </w:rPr>
        <w:t>, se le hizo efectiv</w:t>
      </w:r>
      <w:r w:rsidRPr="00A71420">
        <w:rPr>
          <w:rFonts w:ascii="ITC Avant Garde" w:eastAsia="Times New Roman" w:hAnsi="ITC Avant Garde"/>
          <w:bCs/>
          <w:color w:val="000000"/>
          <w:lang w:eastAsia="es-MX"/>
        </w:rPr>
        <w:t xml:space="preserve">o el apercibimiento decretado al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 xml:space="preserve">“CONFIDENCIAL POR LEY” </w:t>
      </w:r>
      <w:r w:rsidR="00E60F9C" w:rsidRPr="00A71420">
        <w:rPr>
          <w:rFonts w:ascii="ITC Avant Garde" w:eastAsia="Times New Roman" w:hAnsi="ITC Avant Garde"/>
          <w:bCs/>
          <w:color w:val="000000"/>
          <w:lang w:eastAsia="es-MX"/>
        </w:rPr>
        <w:t xml:space="preserve">en </w:t>
      </w:r>
      <w:r w:rsidR="00C43A1B" w:rsidRPr="00A71420">
        <w:rPr>
          <w:rFonts w:ascii="ITC Avant Garde" w:eastAsia="Times New Roman" w:hAnsi="ITC Avant Garde"/>
          <w:bCs/>
          <w:color w:val="000000"/>
          <w:lang w:eastAsia="es-MX"/>
        </w:rPr>
        <w:t>e</w:t>
      </w:r>
      <w:r w:rsidR="00E60F9C" w:rsidRPr="00A71420">
        <w:rPr>
          <w:rFonts w:ascii="ITC Avant Garde" w:eastAsia="Times New Roman" w:hAnsi="ITC Avant Garde"/>
          <w:bCs/>
          <w:color w:val="000000"/>
          <w:lang w:eastAsia="es-MX"/>
        </w:rPr>
        <w:t xml:space="preserve">l acuerdo </w:t>
      </w:r>
      <w:r w:rsidR="00E60F9C" w:rsidRPr="00A71420">
        <w:rPr>
          <w:rFonts w:ascii="ITC Avant Garde" w:eastAsia="Times New Roman" w:hAnsi="ITC Avant Garde"/>
          <w:bCs/>
          <w:color w:val="000000"/>
          <w:szCs w:val="21"/>
          <w:lang w:eastAsia="es-MX"/>
        </w:rPr>
        <w:t xml:space="preserve">de </w:t>
      </w:r>
      <w:r w:rsidR="006A6C89" w:rsidRPr="00A71420">
        <w:rPr>
          <w:rFonts w:ascii="ITC Avant Garde" w:eastAsia="Times New Roman" w:hAnsi="ITC Avant Garde"/>
          <w:bCs/>
          <w:color w:val="000000"/>
          <w:lang w:eastAsia="es-MX"/>
        </w:rPr>
        <w:t>veinticuatro de agosto</w:t>
      </w:r>
      <w:r w:rsidR="00055830" w:rsidRPr="00A71420">
        <w:rPr>
          <w:rFonts w:ascii="ITC Avant Garde" w:eastAsia="Times New Roman" w:hAnsi="ITC Avant Garde"/>
          <w:bCs/>
          <w:color w:val="000000"/>
          <w:lang w:eastAsia="es-MX"/>
        </w:rPr>
        <w:t xml:space="preserve"> de dos mil dieciséis</w:t>
      </w:r>
      <w:r w:rsidR="00055830" w:rsidRPr="00A71420">
        <w:rPr>
          <w:rFonts w:ascii="ITC Avant Garde" w:eastAsia="Times New Roman" w:hAnsi="ITC Avant Garde"/>
          <w:bCs/>
          <w:color w:val="000000"/>
          <w:szCs w:val="21"/>
          <w:lang w:eastAsia="es-MX"/>
        </w:rPr>
        <w:t xml:space="preserve"> </w:t>
      </w:r>
      <w:r w:rsidR="00E60F9C" w:rsidRPr="00A71420">
        <w:rPr>
          <w:rFonts w:ascii="ITC Avant Garde" w:eastAsia="Times New Roman" w:hAnsi="ITC Avant Garde"/>
          <w:bCs/>
          <w:color w:val="000000"/>
          <w:szCs w:val="21"/>
          <w:lang w:eastAsia="es-MX"/>
        </w:rPr>
        <w:t xml:space="preserve">y se le tuvo por </w:t>
      </w:r>
      <w:proofErr w:type="spellStart"/>
      <w:r w:rsidR="00C240CB" w:rsidRPr="00A71420">
        <w:rPr>
          <w:rFonts w:ascii="ITC Avant Garde" w:eastAsia="Times New Roman" w:hAnsi="ITC Avant Garde"/>
          <w:bCs/>
          <w:color w:val="000000"/>
          <w:szCs w:val="21"/>
          <w:lang w:eastAsia="es-MX"/>
        </w:rPr>
        <w:t>precluido</w:t>
      </w:r>
      <w:proofErr w:type="spellEnd"/>
      <w:r w:rsidR="00E60F9C" w:rsidRPr="00A71420">
        <w:rPr>
          <w:rFonts w:ascii="ITC Avant Garde" w:eastAsia="Times New Roman" w:hAnsi="ITC Avant Garde"/>
          <w:bCs/>
          <w:color w:val="000000"/>
          <w:szCs w:val="21"/>
          <w:lang w:eastAsia="es-MX"/>
        </w:rPr>
        <w:t xml:space="preserve"> su derecho para presentar pruebas y defensas de su parte </w:t>
      </w:r>
      <w:r w:rsidR="00E60F9C" w:rsidRPr="00A71420">
        <w:rPr>
          <w:rFonts w:ascii="ITC Avant Garde" w:eastAsia="Times New Roman" w:hAnsi="ITC Avant Garde"/>
          <w:bCs/>
          <w:color w:val="000000"/>
          <w:lang w:eastAsia="es-MX"/>
        </w:rPr>
        <w:t xml:space="preserve">con fundamento en los artículos 72 de la </w:t>
      </w:r>
      <w:r w:rsidR="00055830" w:rsidRPr="00A71420">
        <w:rPr>
          <w:rFonts w:ascii="ITC Avant Garde" w:eastAsia="Times New Roman" w:hAnsi="ITC Avant Garde"/>
          <w:b/>
          <w:bCs/>
          <w:color w:val="000000"/>
          <w:lang w:eastAsia="es-MX"/>
        </w:rPr>
        <w:t>“</w:t>
      </w:r>
      <w:r w:rsidR="00E60F9C" w:rsidRPr="00A71420">
        <w:rPr>
          <w:rFonts w:ascii="ITC Avant Garde" w:eastAsia="Times New Roman" w:hAnsi="ITC Avant Garde"/>
          <w:b/>
          <w:bCs/>
          <w:color w:val="000000"/>
          <w:lang w:eastAsia="es-MX"/>
        </w:rPr>
        <w:t>LFPA</w:t>
      </w:r>
      <w:r w:rsidR="00055830" w:rsidRPr="00A71420">
        <w:rPr>
          <w:rFonts w:ascii="ITC Avant Garde" w:eastAsia="Times New Roman" w:hAnsi="ITC Avant Garde"/>
          <w:b/>
          <w:bCs/>
          <w:color w:val="000000"/>
          <w:lang w:eastAsia="es-MX"/>
        </w:rPr>
        <w:t>”</w:t>
      </w:r>
      <w:r w:rsidR="00E60F9C" w:rsidRPr="00A71420">
        <w:rPr>
          <w:rFonts w:ascii="ITC Avant Garde" w:eastAsia="Times New Roman" w:hAnsi="ITC Avant Garde"/>
          <w:bCs/>
          <w:color w:val="000000"/>
          <w:lang w:eastAsia="es-MX"/>
        </w:rPr>
        <w:t xml:space="preserve"> y 288 del Código Federal de Procedimientos Civiles (</w:t>
      </w:r>
      <w:r w:rsidR="00FD4235" w:rsidRPr="00A71420">
        <w:rPr>
          <w:rFonts w:ascii="ITC Avant Garde" w:eastAsia="Times New Roman" w:hAnsi="ITC Avant Garde"/>
          <w:bCs/>
          <w:color w:val="000000"/>
          <w:lang w:eastAsia="es-MX"/>
        </w:rPr>
        <w:t xml:space="preserve">en adelante </w:t>
      </w:r>
      <w:r w:rsidR="00E60F9C" w:rsidRPr="00A71420">
        <w:rPr>
          <w:rFonts w:ascii="ITC Avant Garde" w:eastAsia="Times New Roman" w:hAnsi="ITC Avant Garde"/>
          <w:bCs/>
          <w:color w:val="000000"/>
          <w:lang w:eastAsia="es-MX"/>
        </w:rPr>
        <w:t>“</w:t>
      </w:r>
      <w:r w:rsidR="00E60F9C" w:rsidRPr="00A71420">
        <w:rPr>
          <w:rFonts w:ascii="ITC Avant Garde" w:eastAsia="Times New Roman" w:hAnsi="ITC Avant Garde"/>
          <w:b/>
          <w:bCs/>
          <w:color w:val="000000"/>
          <w:lang w:eastAsia="es-MX"/>
        </w:rPr>
        <w:t>CFPC”</w:t>
      </w:r>
      <w:r w:rsidR="00E60F9C" w:rsidRPr="00A71420">
        <w:rPr>
          <w:rFonts w:ascii="ITC Avant Garde" w:eastAsia="Times New Roman" w:hAnsi="ITC Avant Garde"/>
          <w:bCs/>
          <w:color w:val="000000"/>
          <w:lang w:eastAsia="es-MX"/>
        </w:rPr>
        <w:t xml:space="preserve">), de aplicación supletoria en términos de los artículos </w:t>
      </w:r>
      <w:r w:rsidR="00055830" w:rsidRPr="00A71420">
        <w:rPr>
          <w:rFonts w:ascii="ITC Avant Garde" w:eastAsia="Times New Roman" w:hAnsi="ITC Avant Garde"/>
          <w:bCs/>
          <w:color w:val="000000"/>
          <w:lang w:eastAsia="es-MX"/>
        </w:rPr>
        <w:t>6</w:t>
      </w:r>
      <w:r w:rsidR="00E60F9C" w:rsidRPr="00A71420">
        <w:rPr>
          <w:rFonts w:ascii="ITC Avant Garde" w:eastAsia="Times New Roman" w:hAnsi="ITC Avant Garde"/>
          <w:bCs/>
          <w:color w:val="000000"/>
          <w:lang w:eastAsia="es-MX"/>
        </w:rPr>
        <w:t>, fracciones I</w:t>
      </w:r>
      <w:r w:rsidR="00055830" w:rsidRPr="00A71420">
        <w:rPr>
          <w:rFonts w:ascii="ITC Avant Garde" w:eastAsia="Times New Roman" w:hAnsi="ITC Avant Garde"/>
          <w:bCs/>
          <w:color w:val="000000"/>
          <w:lang w:eastAsia="es-MX"/>
        </w:rPr>
        <w:t>V</w:t>
      </w:r>
      <w:r w:rsidR="00E60F9C" w:rsidRPr="00A71420">
        <w:rPr>
          <w:rFonts w:ascii="ITC Avant Garde" w:eastAsia="Times New Roman" w:hAnsi="ITC Avant Garde"/>
          <w:bCs/>
          <w:color w:val="000000"/>
          <w:lang w:eastAsia="es-MX"/>
        </w:rPr>
        <w:t xml:space="preserve"> y V</w:t>
      </w:r>
      <w:r w:rsidR="00055830" w:rsidRPr="00A71420">
        <w:rPr>
          <w:rFonts w:ascii="ITC Avant Garde" w:eastAsia="Times New Roman" w:hAnsi="ITC Avant Garde"/>
          <w:bCs/>
          <w:color w:val="000000"/>
          <w:lang w:eastAsia="es-MX"/>
        </w:rPr>
        <w:t>II</w:t>
      </w:r>
      <w:r w:rsidR="00E60F9C" w:rsidRPr="00A71420">
        <w:rPr>
          <w:rFonts w:ascii="ITC Avant Garde" w:eastAsia="Times New Roman" w:hAnsi="ITC Avant Garde"/>
          <w:bCs/>
          <w:color w:val="000000"/>
          <w:lang w:eastAsia="es-MX"/>
        </w:rPr>
        <w:t xml:space="preserve"> de la </w:t>
      </w:r>
      <w:r w:rsidR="00055830" w:rsidRPr="00A71420">
        <w:rPr>
          <w:rFonts w:ascii="ITC Avant Garde" w:eastAsia="Times New Roman" w:hAnsi="ITC Avant Garde"/>
          <w:b/>
          <w:bCs/>
          <w:color w:val="000000"/>
          <w:lang w:eastAsia="es-MX"/>
        </w:rPr>
        <w:t>“</w:t>
      </w:r>
      <w:proofErr w:type="spellStart"/>
      <w:r w:rsidR="00E60F9C" w:rsidRPr="00A71420">
        <w:rPr>
          <w:rFonts w:ascii="ITC Avant Garde" w:eastAsia="Times New Roman" w:hAnsi="ITC Avant Garde"/>
          <w:b/>
          <w:bCs/>
          <w:color w:val="000000"/>
          <w:lang w:eastAsia="es-MX"/>
        </w:rPr>
        <w:t>LFT</w:t>
      </w:r>
      <w:r w:rsidR="00055830" w:rsidRPr="00A71420">
        <w:rPr>
          <w:rFonts w:ascii="ITC Avant Garde" w:eastAsia="Times New Roman" w:hAnsi="ITC Avant Garde"/>
          <w:b/>
          <w:bCs/>
          <w:color w:val="000000"/>
          <w:lang w:eastAsia="es-MX"/>
        </w:rPr>
        <w:t>yR</w:t>
      </w:r>
      <w:proofErr w:type="spellEnd"/>
      <w:r w:rsidR="00055830" w:rsidRPr="00A71420">
        <w:rPr>
          <w:rFonts w:ascii="ITC Avant Garde" w:eastAsia="Times New Roman" w:hAnsi="ITC Avant Garde"/>
          <w:b/>
          <w:bCs/>
          <w:color w:val="000000"/>
          <w:lang w:eastAsia="es-MX"/>
        </w:rPr>
        <w:t>”</w:t>
      </w:r>
      <w:r w:rsidR="00E60F9C" w:rsidRPr="00A71420">
        <w:rPr>
          <w:rFonts w:ascii="ITC Avant Garde" w:eastAsia="Times New Roman" w:hAnsi="ITC Avant Garde"/>
          <w:bCs/>
          <w:color w:val="000000"/>
          <w:lang w:eastAsia="es-MX"/>
        </w:rPr>
        <w:t xml:space="preserve"> y 2 de la </w:t>
      </w:r>
      <w:r w:rsidR="00055830" w:rsidRPr="00A71420">
        <w:rPr>
          <w:rFonts w:ascii="ITC Avant Garde" w:eastAsia="Times New Roman" w:hAnsi="ITC Avant Garde"/>
          <w:b/>
          <w:bCs/>
          <w:color w:val="000000"/>
          <w:lang w:eastAsia="es-MX"/>
        </w:rPr>
        <w:t>“</w:t>
      </w:r>
      <w:r w:rsidR="00E60F9C" w:rsidRPr="00A71420">
        <w:rPr>
          <w:rFonts w:ascii="ITC Avant Garde" w:eastAsia="Times New Roman" w:hAnsi="ITC Avant Garde"/>
          <w:b/>
          <w:bCs/>
          <w:color w:val="000000"/>
          <w:lang w:eastAsia="es-MX"/>
        </w:rPr>
        <w:t>LFPA</w:t>
      </w:r>
      <w:r w:rsidR="00055830" w:rsidRPr="00A71420">
        <w:rPr>
          <w:rFonts w:ascii="ITC Avant Garde" w:eastAsia="Times New Roman" w:hAnsi="ITC Avant Garde"/>
          <w:b/>
          <w:bCs/>
          <w:color w:val="000000"/>
          <w:lang w:eastAsia="es-MX"/>
        </w:rPr>
        <w:t>”</w:t>
      </w:r>
      <w:r w:rsidR="00E60F9C" w:rsidRPr="00A71420">
        <w:rPr>
          <w:rFonts w:ascii="ITC Avant Garde" w:eastAsia="Times New Roman" w:hAnsi="ITC Avant Garde"/>
          <w:bCs/>
          <w:color w:val="000000"/>
          <w:lang w:eastAsia="es-MX"/>
        </w:rPr>
        <w:t>.</w:t>
      </w:r>
    </w:p>
    <w:p w:rsidR="00527762" w:rsidRPr="00A71420" w:rsidRDefault="00E60F9C"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Sirve de apoyo a lo anterior la siguiente tesis jurisprudencial:</w:t>
      </w:r>
    </w:p>
    <w:p w:rsidR="00527762" w:rsidRPr="00A71420" w:rsidRDefault="00E60F9C" w:rsidP="00527762">
      <w:pPr>
        <w:pStyle w:val="Textoindependiente"/>
        <w:tabs>
          <w:tab w:val="left" w:pos="851"/>
        </w:tabs>
        <w:spacing w:before="240" w:after="20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
          <w:bCs/>
          <w:color w:val="000000"/>
          <w:szCs w:val="20"/>
          <w:lang w:eastAsia="es-MX"/>
        </w:rPr>
        <w:t>PRECLUSIÓN DE UN DERECHO PROCESAL. NO CONTRAVIENE EL PRINCIPIO DE JUSTICIA PRONTA, PREVISTO EN EL ARTÍCULO 17 DE LA CONSTITUCIÓN POLÍTICA DE LOS ESTADOS UNIDOS MEXICANOS</w:t>
      </w:r>
      <w:r w:rsidRPr="00A71420">
        <w:rPr>
          <w:rFonts w:ascii="ITC Avant Garde" w:eastAsia="Times New Roman" w:hAnsi="ITC Avant Garde"/>
          <w:bCs/>
          <w:color w:val="000000"/>
          <w:szCs w:val="20"/>
          <w:lang w:eastAsia="es-MX"/>
        </w:rPr>
        <w:t xml:space="preserve">.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w:t>
      </w:r>
      <w:r w:rsidRPr="00A71420">
        <w:rPr>
          <w:rFonts w:ascii="ITC Avant Garde" w:hAnsi="ITC Avant Garde"/>
          <w:color w:val="000000"/>
        </w:rPr>
        <w:t xml:space="preserve">no </w:t>
      </w:r>
      <w:r w:rsidRPr="00A71420">
        <w:rPr>
          <w:rFonts w:ascii="ITC Avant Garde" w:eastAsia="Times New Roman" w:hAnsi="ITC Avant Garde"/>
          <w:bCs/>
          <w:color w:val="000000"/>
          <w:szCs w:val="20"/>
          <w:lang w:eastAsia="es-MX"/>
        </w:rPr>
        <w:t xml:space="preserve">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w:t>
      </w:r>
      <w:r w:rsidRPr="00A71420">
        <w:rPr>
          <w:rFonts w:ascii="ITC Avant Garde" w:eastAsia="Times New Roman" w:hAnsi="ITC Avant Garde"/>
          <w:bCs/>
          <w:color w:val="000000"/>
          <w:szCs w:val="20"/>
          <w:lang w:eastAsia="es-MX"/>
        </w:rPr>
        <w:lastRenderedPageBreak/>
        <w:t>la obligación de las autoridades encargadas de su impartición, de resolver las controversias ante ellas planteadas, dentro de los términos y plazos que al efecto establezcan las leyes.</w:t>
      </w:r>
    </w:p>
    <w:p w:rsidR="00527762" w:rsidRPr="00A71420" w:rsidRDefault="00E60F9C" w:rsidP="00527762">
      <w:pPr>
        <w:pStyle w:val="Textoindependiente"/>
        <w:tabs>
          <w:tab w:val="left" w:pos="851"/>
        </w:tabs>
        <w:spacing w:before="240" w:after="200" w:line="240" w:lineRule="auto"/>
        <w:ind w:left="567" w:right="567"/>
        <w:jc w:val="both"/>
        <w:rPr>
          <w:rFonts w:ascii="ITC Avant Garde" w:eastAsia="Times New Roman" w:hAnsi="ITC Avant Garde"/>
          <w:bCs/>
          <w:color w:val="000000"/>
          <w:sz w:val="20"/>
          <w:szCs w:val="20"/>
          <w:lang w:eastAsia="es-MX"/>
        </w:rPr>
      </w:pPr>
      <w:r w:rsidRPr="00A71420">
        <w:rPr>
          <w:rFonts w:ascii="ITC Avant Garde" w:eastAsia="Times New Roman" w:hAnsi="ITC Avant Garde"/>
          <w:bCs/>
          <w:color w:val="000000"/>
          <w:sz w:val="18"/>
          <w:szCs w:val="20"/>
          <w:lang w:eastAsia="es-MX"/>
        </w:rPr>
        <w:t>Época: Décima Época, Registro: 2004055, Instancia: Primera Sala, Tipo de Tesis: Aislada, Fuente: Semanario Judicial de la Federación y su Gaceta, Libro XXII, Julio de 2013, Tomo 1, Materia(s): Constitucional, Tesis: 1a. CCV/2013 (10a.), Página: 565</w:t>
      </w:r>
      <w:r w:rsidRPr="00A71420">
        <w:rPr>
          <w:rFonts w:ascii="ITC Avant Garde" w:eastAsia="Times New Roman" w:hAnsi="ITC Avant Garde"/>
          <w:bCs/>
          <w:color w:val="000000"/>
          <w:sz w:val="20"/>
          <w:szCs w:val="20"/>
          <w:lang w:eastAsia="es-MX"/>
        </w:rPr>
        <w:t>.</w:t>
      </w:r>
    </w:p>
    <w:p w:rsidR="00527762" w:rsidRPr="00A71420" w:rsidRDefault="00702734" w:rsidP="00527762">
      <w:pPr>
        <w:spacing w:before="240" w:line="360" w:lineRule="auto"/>
        <w:jc w:val="both"/>
        <w:rPr>
          <w:rFonts w:ascii="ITC Avant Garde" w:hAnsi="ITC Avant Garde"/>
        </w:rPr>
      </w:pPr>
      <w:r w:rsidRPr="00A71420">
        <w:rPr>
          <w:rFonts w:ascii="ITC Avant Garde" w:hAnsi="ITC Avant Garde"/>
        </w:rPr>
        <w:t xml:space="preserve">Ahora bien, no obstante haber sido legalmente notificado </w:t>
      </w:r>
      <w:r w:rsidR="00043691" w:rsidRPr="00A71420">
        <w:rPr>
          <w:rFonts w:ascii="ITC Avant Garde" w:hAnsi="ITC Avant Garde"/>
          <w:b/>
          <w:color w:val="0000FF"/>
        </w:rPr>
        <w:t>“CONFIDENCIAL POR LEY”</w:t>
      </w:r>
      <w:r w:rsidRPr="00A71420">
        <w:rPr>
          <w:rFonts w:ascii="ITC Avant Garde" w:hAnsi="ITC Avant Garde" w:cs="Arial"/>
          <w:b/>
        </w:rPr>
        <w:t>,</w:t>
      </w:r>
      <w:r w:rsidRPr="00A71420">
        <w:rPr>
          <w:rFonts w:ascii="ITC Avant Garde" w:hAnsi="ITC Avant Garde"/>
        </w:rPr>
        <w:t xml:space="preserve"> el treinta de agosto de dos mil dieciséis en el domicilio en el que se detectaron los equipos de su propiedad prestando el servicio de radiodifusión, dicha persona no compareció al presente procedimiento a defender sus intereses.</w:t>
      </w:r>
    </w:p>
    <w:p w:rsidR="00527762" w:rsidRPr="00A71420" w:rsidRDefault="00702734" w:rsidP="00527762">
      <w:p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Ello es así, considerando que </w:t>
      </w:r>
      <w:r w:rsidR="00043691" w:rsidRPr="00A71420">
        <w:rPr>
          <w:rFonts w:ascii="ITC Avant Garde" w:hAnsi="ITC Avant Garde"/>
          <w:b/>
          <w:color w:val="0000FF"/>
        </w:rPr>
        <w:t>“CONFIDENCIAL POR LEY”</w:t>
      </w:r>
      <w:r w:rsidRPr="00A71420">
        <w:rPr>
          <w:rFonts w:ascii="ITC Avant Garde" w:hAnsi="ITC Avant Garde" w:cs="Arial"/>
          <w:b/>
        </w:rPr>
        <w:t xml:space="preserve">, </w:t>
      </w:r>
      <w:r w:rsidRPr="00A71420">
        <w:rPr>
          <w:rFonts w:ascii="ITC Avant Garde" w:eastAsia="Times New Roman" w:hAnsi="ITC Avant Garde"/>
          <w:bCs/>
          <w:color w:val="000000"/>
          <w:lang w:eastAsia="es-MX"/>
        </w:rPr>
        <w:t>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rsidR="00527762" w:rsidRPr="00A71420" w:rsidRDefault="00702734" w:rsidP="00527762">
      <w:p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En efecto, lo establecido en el acuerdo de inicio del procedimiento que en este acto se resuelve constituye una presunción legal iuris tantum, la cual sólo es destruible mediante otra probanza que se aporte en sentido contrario, ya que de no ser así, la misma tiene valor probatorio pleno.</w:t>
      </w:r>
    </w:p>
    <w:p w:rsidR="00A71420" w:rsidRPr="00A71420" w:rsidRDefault="00702734" w:rsidP="00527762">
      <w:pPr>
        <w:tabs>
          <w:tab w:val="left" w:pos="851"/>
        </w:tabs>
        <w:spacing w:before="240" w:line="360" w:lineRule="auto"/>
        <w:jc w:val="both"/>
        <w:rPr>
          <w:rFonts w:ascii="ITC Avant Garde" w:eastAsia="Times New Roman" w:hAnsi="ITC Avant Garde"/>
          <w:bCs/>
          <w:color w:val="000000"/>
          <w:lang w:eastAsia="es-MX"/>
        </w:rPr>
        <w:sectPr w:rsidR="00A71420" w:rsidRPr="00A71420" w:rsidSect="006F5C24">
          <w:headerReference w:type="default" r:id="rId21"/>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 xml:space="preserve">Desde luego, para que se pueda desvirtuar la presunción legal, la idoneidad de la contraprueba tiene que ser contundente para vencer la plenitud </w:t>
      </w:r>
      <w:proofErr w:type="spellStart"/>
      <w:r w:rsidRPr="00A71420">
        <w:rPr>
          <w:rFonts w:ascii="ITC Avant Garde" w:eastAsia="Times New Roman" w:hAnsi="ITC Avant Garde"/>
          <w:bCs/>
          <w:color w:val="000000"/>
          <w:lang w:eastAsia="es-MX"/>
        </w:rPr>
        <w:t>convictiva</w:t>
      </w:r>
      <w:proofErr w:type="spellEnd"/>
      <w:r w:rsidRPr="00A71420">
        <w:rPr>
          <w:rFonts w:ascii="ITC Avant Garde" w:eastAsia="Times New Roman" w:hAnsi="ITC Avant Garde"/>
          <w:bCs/>
          <w:color w:val="000000"/>
          <w:lang w:eastAsia="es-MX"/>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rsidR="00527762" w:rsidRPr="00A71420" w:rsidRDefault="00702734" w:rsidP="00527762">
      <w:p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Al respecto, resultan aplicables por analogía las siguientes tesis:</w:t>
      </w:r>
    </w:p>
    <w:p w:rsidR="00527762" w:rsidRPr="00A71420" w:rsidRDefault="00702734" w:rsidP="00527762">
      <w:pPr>
        <w:tabs>
          <w:tab w:val="left" w:pos="851"/>
        </w:tabs>
        <w:spacing w:before="240" w:line="240" w:lineRule="auto"/>
        <w:ind w:left="567" w:right="567"/>
        <w:jc w:val="both"/>
        <w:rPr>
          <w:rFonts w:ascii="ITC Avant Garde" w:eastAsia="Times New Roman" w:hAnsi="ITC Avant Garde"/>
          <w:bCs/>
          <w:color w:val="000000"/>
          <w:sz w:val="20"/>
          <w:szCs w:val="20"/>
          <w:lang w:eastAsia="es-MX"/>
        </w:rPr>
      </w:pPr>
      <w:r w:rsidRPr="00A71420">
        <w:rPr>
          <w:rFonts w:ascii="ITC Avant Garde" w:eastAsia="Times New Roman" w:hAnsi="ITC Avant Garde"/>
          <w:bCs/>
          <w:color w:val="000000"/>
          <w:sz w:val="20"/>
          <w:szCs w:val="20"/>
          <w:lang w:eastAsia="es-MX"/>
        </w:rPr>
        <w:t>“</w:t>
      </w:r>
      <w:r w:rsidRPr="00A71420">
        <w:rPr>
          <w:rFonts w:ascii="ITC Avant Garde" w:eastAsia="Times New Roman" w:hAnsi="ITC Avant Garde"/>
          <w:b/>
          <w:bCs/>
          <w:color w:val="000000"/>
          <w:sz w:val="20"/>
          <w:szCs w:val="20"/>
          <w:lang w:eastAsia="es-MX"/>
        </w:rPr>
        <w:t xml:space="preserve">CONFESIÓN FICTA. ES UNA PRESUNCIÓN LEGAL QUE PUEDE SER DESVIRTUADA POR CUALQUIER PRUEBA RENDIDA EN EL JUICIO, PERO EN CASO DE NO EXISTIR MEDIO DE CONVICCIÓN ALGUNO QUE LA CONTRAVENGA, ADQUIERE LA CALIDAD DE PRUEBA PLENA (LEGISLACIÓN DEL ESTADO DE PUEBLA). </w:t>
      </w:r>
      <w:r w:rsidRPr="00A71420">
        <w:rPr>
          <w:rFonts w:ascii="ITC Avant Garde" w:eastAsia="Times New Roman" w:hAnsi="ITC Avant Garde"/>
          <w:bCs/>
          <w:color w:val="000000"/>
          <w:sz w:val="20"/>
          <w:szCs w:val="20"/>
          <w:lang w:eastAsia="es-MX"/>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A71420">
        <w:rPr>
          <w:rFonts w:ascii="ITC Avant Garde" w:eastAsia="Times New Roman" w:hAnsi="ITC Avant Garde"/>
          <w:bCs/>
          <w:color w:val="000000"/>
          <w:sz w:val="20"/>
          <w:szCs w:val="20"/>
          <w:lang w:eastAsia="es-MX"/>
        </w:rPr>
        <w:t>Omeba</w:t>
      </w:r>
      <w:proofErr w:type="spellEnd"/>
      <w:r w:rsidRPr="00A71420">
        <w:rPr>
          <w:rFonts w:ascii="ITC Avant Garde" w:eastAsia="Times New Roman" w:hAnsi="ITC Avant Garde"/>
          <w:bCs/>
          <w:color w:val="000000"/>
          <w:sz w:val="20"/>
          <w:szCs w:val="20"/>
          <w:lang w:eastAsia="es-MX"/>
        </w:rPr>
        <w:t xml:space="preserve">, en su tomo XVI, páginas 952 y 953, Editorial </w:t>
      </w:r>
      <w:proofErr w:type="spellStart"/>
      <w:r w:rsidRPr="00A71420">
        <w:rPr>
          <w:rFonts w:ascii="ITC Avant Garde" w:eastAsia="Times New Roman" w:hAnsi="ITC Avant Garde"/>
          <w:bCs/>
          <w:color w:val="000000"/>
          <w:sz w:val="20"/>
          <w:szCs w:val="20"/>
          <w:lang w:eastAsia="es-MX"/>
        </w:rPr>
        <w:t>Driskill</w:t>
      </w:r>
      <w:proofErr w:type="spellEnd"/>
      <w:r w:rsidRPr="00A71420">
        <w:rPr>
          <w:rFonts w:ascii="ITC Avant Garde" w:eastAsia="Times New Roman" w:hAnsi="ITC Avant Garde"/>
          <w:bCs/>
          <w:color w:val="000000"/>
          <w:sz w:val="20"/>
          <w:szCs w:val="2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aquellas en que la ley admite la existencia de un hecho, salvo que se demuestre lo contrario. 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A71420">
        <w:rPr>
          <w:rFonts w:ascii="ITC Avant Garde" w:eastAsia="Times New Roman" w:hAnsi="ITC Avant Garde"/>
          <w:bCs/>
          <w:color w:val="000000"/>
          <w:sz w:val="20"/>
          <w:szCs w:val="20"/>
          <w:lang w:eastAsia="es-MX"/>
        </w:rPr>
        <w:t>juris</w:t>
      </w:r>
      <w:proofErr w:type="spellEnd"/>
      <w:r w:rsidRPr="00A71420">
        <w:rPr>
          <w:rFonts w:ascii="ITC Avant Garde" w:eastAsia="Times New Roman" w:hAnsi="ITC Avant Garde"/>
          <w:bCs/>
          <w:color w:val="000000"/>
          <w:sz w:val="20"/>
          <w:szCs w:val="20"/>
          <w:lang w:eastAsia="es-MX"/>
        </w:rPr>
        <w:t xml:space="preserve"> et de jure hacen prueba plena en todo caso.-Las presunciones </w:t>
      </w:r>
      <w:proofErr w:type="spellStart"/>
      <w:r w:rsidRPr="00A71420">
        <w:rPr>
          <w:rFonts w:ascii="ITC Avant Garde" w:eastAsia="Times New Roman" w:hAnsi="ITC Avant Garde"/>
          <w:bCs/>
          <w:color w:val="000000"/>
          <w:sz w:val="20"/>
          <w:szCs w:val="20"/>
          <w:lang w:eastAsia="es-MX"/>
        </w:rPr>
        <w:t>juris</w:t>
      </w:r>
      <w:proofErr w:type="spellEnd"/>
      <w:r w:rsidRPr="00A71420">
        <w:rPr>
          <w:rFonts w:ascii="ITC Avant Garde" w:eastAsia="Times New Roman" w:hAnsi="ITC Avant Garde"/>
          <w:bCs/>
          <w:color w:val="000000"/>
          <w:sz w:val="20"/>
          <w:szCs w:val="2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rsidR="00527762" w:rsidRPr="00A71420" w:rsidRDefault="00702734" w:rsidP="00527762">
      <w:pPr>
        <w:tabs>
          <w:tab w:val="left" w:pos="851"/>
        </w:tabs>
        <w:spacing w:before="240" w:line="240" w:lineRule="auto"/>
        <w:ind w:left="567" w:right="567"/>
        <w:jc w:val="both"/>
        <w:rPr>
          <w:rFonts w:ascii="ITC Avant Garde" w:eastAsia="Times New Roman" w:hAnsi="ITC Avant Garde"/>
          <w:bCs/>
          <w:color w:val="000000"/>
          <w:sz w:val="18"/>
          <w:lang w:eastAsia="es-MX"/>
        </w:rPr>
      </w:pPr>
      <w:r w:rsidRPr="00A71420">
        <w:rPr>
          <w:rFonts w:ascii="ITC Avant Garde" w:eastAsia="Times New Roman" w:hAnsi="ITC Avant Garde"/>
          <w:bCs/>
          <w:color w:val="000000"/>
          <w:sz w:val="18"/>
          <w:lang w:eastAsia="es-MX"/>
        </w:rPr>
        <w:t xml:space="preserve">Época: Novena Época, Registro: 177341, Instancia: Tribunales Colegiados de Circuito, Tipo de Tesis: Aislada, Fuente: Semanario Judicial de la Federación y su Gaceta, Tomo XXII, Septiembre de 2005, Materia(s): Civil, Tesis: VI.1o.C.76 C, Página: 1432 </w:t>
      </w:r>
    </w:p>
    <w:p w:rsidR="00A71420" w:rsidRPr="00A71420" w:rsidRDefault="00702734" w:rsidP="00527762">
      <w:pPr>
        <w:tabs>
          <w:tab w:val="left" w:pos="851"/>
        </w:tabs>
        <w:spacing w:before="240" w:line="240" w:lineRule="auto"/>
        <w:ind w:left="567" w:right="567"/>
        <w:jc w:val="both"/>
        <w:rPr>
          <w:rFonts w:ascii="ITC Avant Garde" w:eastAsia="Times New Roman" w:hAnsi="ITC Avant Garde"/>
          <w:bCs/>
          <w:color w:val="000000"/>
          <w:sz w:val="20"/>
          <w:szCs w:val="20"/>
          <w:lang w:eastAsia="es-MX"/>
        </w:rPr>
        <w:sectPr w:rsidR="00A71420" w:rsidRPr="00A71420" w:rsidSect="006F5C24">
          <w:headerReference w:type="default" r:id="rId22"/>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sz w:val="20"/>
          <w:szCs w:val="20"/>
          <w:lang w:eastAsia="es-MX"/>
        </w:rPr>
        <w:t>“</w:t>
      </w:r>
      <w:r w:rsidRPr="00A71420">
        <w:rPr>
          <w:rFonts w:ascii="ITC Avant Garde" w:eastAsia="Times New Roman" w:hAnsi="ITC Avant Garde"/>
          <w:b/>
          <w:bCs/>
          <w:color w:val="000000"/>
          <w:sz w:val="20"/>
          <w:szCs w:val="20"/>
          <w:lang w:eastAsia="es-MX"/>
        </w:rPr>
        <w:t>PRESUNCIÓN RELATIVA EN MATERIA CIVIL. SI LA LEY LE OTORGA EFICACIA PROBATORIA PLENA, PARA DESTRUIR SU EFECTO ES INSUFICIENTE OPONER INDICIOS (LEGISLACIÓN DEL ESTADO DE CHIHUAHUA).</w:t>
      </w:r>
      <w:r w:rsidRPr="00A71420">
        <w:rPr>
          <w:rFonts w:ascii="ITC Avant Garde" w:eastAsia="Times New Roman" w:hAnsi="ITC Avant Garde"/>
          <w:bCs/>
          <w:color w:val="000000"/>
          <w:sz w:val="20"/>
          <w:szCs w:val="2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sidRPr="00A71420">
        <w:rPr>
          <w:rFonts w:ascii="ITC Avant Garde" w:eastAsia="Times New Roman" w:hAnsi="ITC Avant Garde"/>
          <w:bCs/>
          <w:color w:val="000000"/>
          <w:sz w:val="20"/>
          <w:szCs w:val="20"/>
          <w:lang w:eastAsia="es-MX"/>
        </w:rPr>
        <w:t>convictivo</w:t>
      </w:r>
      <w:proofErr w:type="spellEnd"/>
      <w:r w:rsidRPr="00A71420">
        <w:rPr>
          <w:rFonts w:ascii="ITC Avant Garde" w:eastAsia="Times New Roman" w:hAnsi="ITC Avant Garde"/>
          <w:bCs/>
          <w:color w:val="000000"/>
          <w:sz w:val="20"/>
          <w:szCs w:val="20"/>
          <w:lang w:eastAsia="es-MX"/>
        </w:rPr>
        <w:t xml:space="preserve"> 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w:t>
      </w:r>
    </w:p>
    <w:p w:rsidR="00527762" w:rsidRPr="00A71420" w:rsidRDefault="00702734" w:rsidP="00527762">
      <w:pPr>
        <w:tabs>
          <w:tab w:val="left" w:pos="851"/>
        </w:tabs>
        <w:spacing w:before="240" w:line="240" w:lineRule="auto"/>
        <w:ind w:left="567" w:right="567"/>
        <w:jc w:val="both"/>
        <w:rPr>
          <w:rFonts w:ascii="ITC Avant Garde" w:eastAsia="Times New Roman" w:hAnsi="ITC Avant Garde"/>
          <w:bCs/>
          <w:color w:val="000000"/>
          <w:sz w:val="20"/>
          <w:szCs w:val="20"/>
          <w:lang w:eastAsia="es-MX"/>
        </w:rPr>
      </w:pPr>
      <w:r w:rsidRPr="00A71420">
        <w:rPr>
          <w:rFonts w:ascii="ITC Avant Garde" w:eastAsia="Times New Roman" w:hAnsi="ITC Avant Garde"/>
          <w:bCs/>
          <w:color w:val="000000"/>
          <w:sz w:val="20"/>
          <w:szCs w:val="20"/>
          <w:lang w:eastAsia="es-MX"/>
        </w:rPr>
        <w:lastRenderedPageBreak/>
        <w:t xml:space="preserve">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sidRPr="00A71420">
        <w:rPr>
          <w:rFonts w:ascii="ITC Avant Garde" w:eastAsia="Times New Roman" w:hAnsi="ITC Avant Garde"/>
          <w:bCs/>
          <w:color w:val="000000"/>
          <w:sz w:val="20"/>
          <w:szCs w:val="20"/>
          <w:lang w:eastAsia="es-MX"/>
        </w:rPr>
        <w:t>convictiva</w:t>
      </w:r>
      <w:proofErr w:type="spellEnd"/>
      <w:r w:rsidRPr="00A71420">
        <w:rPr>
          <w:rFonts w:ascii="ITC Avant Garde" w:eastAsia="Times New Roman" w:hAnsi="ITC Avant Garde"/>
          <w:bCs/>
          <w:color w:val="000000"/>
          <w:sz w:val="20"/>
          <w:szCs w:val="20"/>
          <w:lang w:eastAsia="es-MX"/>
        </w:rPr>
        <w:t xml:space="preserve">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rsidR="00527762" w:rsidRPr="00A71420" w:rsidRDefault="00702734" w:rsidP="00527762">
      <w:pPr>
        <w:tabs>
          <w:tab w:val="left" w:pos="851"/>
        </w:tabs>
        <w:spacing w:before="240" w:line="240" w:lineRule="auto"/>
        <w:ind w:left="567" w:right="567"/>
        <w:jc w:val="both"/>
        <w:rPr>
          <w:rFonts w:ascii="ITC Avant Garde" w:eastAsia="Times New Roman" w:hAnsi="ITC Avant Garde"/>
          <w:bCs/>
          <w:color w:val="000000"/>
          <w:sz w:val="18"/>
          <w:lang w:eastAsia="es-MX"/>
        </w:rPr>
      </w:pPr>
      <w:r w:rsidRPr="00A71420">
        <w:rPr>
          <w:rFonts w:ascii="ITC Avant Garde" w:eastAsia="Times New Roman" w:hAnsi="ITC Avant Garde"/>
          <w:bCs/>
          <w:color w:val="000000"/>
          <w:sz w:val="18"/>
          <w:lang w:eastAsia="es-MX"/>
        </w:rPr>
        <w:t xml:space="preserve">Época: Novena Época, Registro: 182792, Instancia: Tribunales Colegiados de Circuito, Tipo de Tesis: Aislada, Fuente: Semanario Judicial de la Federación y su Gaceta, Tomo XVIII, Noviembre de 2003, Materia(s): Civil, Tesis: XVII.1o.P.A.31 C, Página: 1004 </w:t>
      </w:r>
    </w:p>
    <w:p w:rsidR="00527762" w:rsidRPr="00A71420" w:rsidRDefault="00702734" w:rsidP="00527762">
      <w:pPr>
        <w:tabs>
          <w:tab w:val="left" w:pos="142"/>
        </w:tabs>
        <w:spacing w:before="240" w:line="360" w:lineRule="auto"/>
        <w:jc w:val="both"/>
        <w:rPr>
          <w:rFonts w:ascii="ITC Avant Garde" w:hAnsi="ITC Avant Garde"/>
          <w:color w:val="000000"/>
          <w:sz w:val="20"/>
        </w:rPr>
      </w:pPr>
      <w:r w:rsidRPr="00A71420">
        <w:rPr>
          <w:rFonts w:ascii="ITC Avant Garde" w:eastAsia="Times New Roman" w:hAnsi="ITC Avant Garde"/>
          <w:bCs/>
          <w:color w:val="000000"/>
          <w:lang w:eastAsia="es-MX"/>
        </w:rPr>
        <w:t>Tal y como consta de los criterios vertidos con anterioridad, las presunciones iuris tantum sólo pueden ser desvirtuadas mediante una contraprueba suficiente para destruirla; en caso contrario, se genera una confesión ficta con los efectos legales de prueba plena.</w:t>
      </w:r>
    </w:p>
    <w:p w:rsidR="00527762" w:rsidRPr="00A71420" w:rsidRDefault="00702734" w:rsidP="00527762">
      <w:p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ese orden de ideas, al no haber realizado </w:t>
      </w:r>
      <w:r w:rsidR="00043691" w:rsidRPr="00A71420">
        <w:rPr>
          <w:rFonts w:ascii="ITC Avant Garde" w:hAnsi="ITC Avant Garde"/>
          <w:b/>
          <w:color w:val="0000FF"/>
        </w:rPr>
        <w:t>“CONFIDENCIAL POR LEY”</w:t>
      </w:r>
      <w:r w:rsidRPr="00A71420">
        <w:rPr>
          <w:rFonts w:ascii="ITC Avant Garde" w:hAnsi="ITC Avant Garde" w:cs="Arial"/>
          <w:b/>
        </w:rPr>
        <w:t xml:space="preserve">, </w:t>
      </w:r>
      <w:r w:rsidRPr="00A71420">
        <w:rPr>
          <w:rFonts w:ascii="ITC Avant Garde" w:eastAsia="Times New Roman" w:hAnsi="ITC Avant Garde"/>
          <w:bCs/>
          <w:color w:val="000000"/>
          <w:lang w:eastAsia="es-MX"/>
        </w:rPr>
        <w:t>manifestación alguna con relación al acuerdo de inicio del procedimiento en que se actúa y tampoco ofrecer pruebas de su parte, se tienen por ciertas las imputaciones formuladas en el acuerdo de inicio de procedimiento administrativo de imposición de sanciones abierto en su contra.</w:t>
      </w:r>
    </w:p>
    <w:p w:rsidR="00527762" w:rsidRPr="00A71420" w:rsidRDefault="00972D7C" w:rsidP="00527762">
      <w:pPr>
        <w:spacing w:before="240"/>
        <w:rPr>
          <w:rFonts w:ascii="ITC Avant Garde" w:hAnsi="ITC Avant Garde"/>
          <w:b/>
          <w:smallCaps/>
          <w:sz w:val="24"/>
        </w:rPr>
      </w:pPr>
      <w:r w:rsidRPr="00A71420">
        <w:rPr>
          <w:rFonts w:ascii="ITC Avant Garde" w:eastAsia="Times New Roman" w:hAnsi="ITC Avant Garde"/>
          <w:b/>
          <w:bCs/>
          <w:color w:val="000000"/>
          <w:lang w:eastAsia="es-MX"/>
        </w:rPr>
        <w:t>QUINTO.</w:t>
      </w:r>
      <w:r w:rsidRPr="00A71420">
        <w:rPr>
          <w:rFonts w:ascii="ITC Avant Garde" w:eastAsia="Times New Roman" w:hAnsi="ITC Avant Garde"/>
          <w:bCs/>
          <w:color w:val="000000"/>
          <w:lang w:eastAsia="es-MX"/>
        </w:rPr>
        <w:t xml:space="preserve"> </w:t>
      </w:r>
      <w:r w:rsidR="00D349D6" w:rsidRPr="00A71420">
        <w:rPr>
          <w:rFonts w:ascii="ITC Avant Garde" w:hAnsi="ITC Avant Garde"/>
          <w:b/>
          <w:smallCaps/>
          <w:sz w:val="24"/>
        </w:rPr>
        <w:t>alegatos</w:t>
      </w:r>
      <w:r w:rsidR="007B6C21" w:rsidRPr="00A71420">
        <w:rPr>
          <w:rFonts w:ascii="ITC Avant Garde" w:hAnsi="ITC Avant Garde"/>
          <w:b/>
          <w:smallCaps/>
          <w:sz w:val="24"/>
        </w:rPr>
        <w:t>.</w:t>
      </w:r>
    </w:p>
    <w:p w:rsidR="00A71420" w:rsidRPr="00A71420" w:rsidRDefault="007B6C21" w:rsidP="00527762">
      <w:pPr>
        <w:spacing w:before="240" w:line="360" w:lineRule="auto"/>
        <w:jc w:val="both"/>
        <w:rPr>
          <w:rFonts w:ascii="ITC Avant Garde" w:hAnsi="ITC Avant Garde" w:cs="Arial"/>
          <w:bCs/>
        </w:rPr>
        <w:sectPr w:rsidR="00A71420" w:rsidRPr="00A71420" w:rsidSect="006F5C24">
          <w:headerReference w:type="default" r:id="rId23"/>
          <w:pgSz w:w="12240" w:h="15840"/>
          <w:pgMar w:top="2127" w:right="1701" w:bottom="1474" w:left="1701" w:header="709" w:footer="709" w:gutter="0"/>
          <w:cols w:space="708"/>
          <w:docGrid w:linePitch="360"/>
        </w:sectPr>
      </w:pPr>
      <w:r w:rsidRPr="00A71420">
        <w:rPr>
          <w:rFonts w:ascii="ITC Avant Garde" w:hAnsi="ITC Avant Garde" w:cs="Arial"/>
          <w:bCs/>
        </w:rPr>
        <w:t>Siguiendo las etapas del debido proceso, mediant</w:t>
      </w:r>
      <w:r w:rsidR="00FC49DF" w:rsidRPr="00A71420">
        <w:rPr>
          <w:rFonts w:ascii="ITC Avant Garde" w:hAnsi="ITC Avant Garde" w:cs="Arial"/>
          <w:bCs/>
        </w:rPr>
        <w:t xml:space="preserve">e acuerdo de </w:t>
      </w:r>
      <w:r w:rsidR="006A6C89" w:rsidRPr="00A71420">
        <w:rPr>
          <w:rFonts w:ascii="ITC Avant Garde" w:hAnsi="ITC Avant Garde" w:cs="Arial"/>
          <w:bCs/>
        </w:rPr>
        <w:t>veintiocho</w:t>
      </w:r>
      <w:r w:rsidR="00BB6BDF" w:rsidRPr="00A71420">
        <w:rPr>
          <w:rFonts w:ascii="ITC Avant Garde" w:hAnsi="ITC Avant Garde" w:cs="Arial"/>
          <w:bCs/>
        </w:rPr>
        <w:t xml:space="preserve"> de septiembre</w:t>
      </w:r>
      <w:r w:rsidR="00055830" w:rsidRPr="00A71420">
        <w:rPr>
          <w:rFonts w:ascii="ITC Avant Garde" w:hAnsi="ITC Avant Garde" w:cs="Arial"/>
          <w:bCs/>
        </w:rPr>
        <w:t xml:space="preserve"> </w:t>
      </w:r>
      <w:r w:rsidR="003C54B3" w:rsidRPr="00A71420">
        <w:rPr>
          <w:rFonts w:ascii="ITC Avant Garde" w:hAnsi="ITC Avant Garde" w:cs="Arial"/>
          <w:bCs/>
        </w:rPr>
        <w:t xml:space="preserve">de dos mil dieciséis </w:t>
      </w:r>
      <w:r w:rsidR="00FC49DF" w:rsidRPr="00A71420">
        <w:rPr>
          <w:rFonts w:ascii="ITC Avant Garde" w:hAnsi="ITC Avant Garde" w:cs="Arial"/>
          <w:bCs/>
        </w:rPr>
        <w:t xml:space="preserve">notificado por lista el </w:t>
      </w:r>
      <w:r w:rsidR="006A6C89" w:rsidRPr="00A71420">
        <w:rPr>
          <w:rFonts w:ascii="ITC Avant Garde" w:hAnsi="ITC Avant Garde" w:cs="Arial"/>
          <w:bCs/>
        </w:rPr>
        <w:t xml:space="preserve">cuatro de octubre </w:t>
      </w:r>
      <w:r w:rsidR="005074F4" w:rsidRPr="00A71420">
        <w:rPr>
          <w:rFonts w:ascii="ITC Avant Garde" w:hAnsi="ITC Avant Garde" w:cs="Arial"/>
          <w:bCs/>
        </w:rPr>
        <w:t>del mismo año</w:t>
      </w:r>
      <w:r w:rsidRPr="00A71420">
        <w:rPr>
          <w:rFonts w:ascii="ITC Avant Garde" w:hAnsi="ITC Avant Garde" w:cs="Arial"/>
          <w:bCs/>
        </w:rPr>
        <w:t>,</w:t>
      </w:r>
      <w:r w:rsidR="003C54B3" w:rsidRPr="00A71420">
        <w:rPr>
          <w:rFonts w:ascii="ITC Avant Garde" w:hAnsi="ITC Avant Garde" w:cs="Arial"/>
          <w:bCs/>
        </w:rPr>
        <w:t xml:space="preserve"> </w:t>
      </w:r>
      <w:r w:rsidR="00055830" w:rsidRPr="00A71420">
        <w:rPr>
          <w:rFonts w:ascii="ITC Avant Garde" w:hAnsi="ITC Avant Garde" w:cs="Arial"/>
          <w:bCs/>
        </w:rPr>
        <w:t xml:space="preserve">se </w:t>
      </w:r>
      <w:r w:rsidRPr="00A71420">
        <w:rPr>
          <w:rFonts w:ascii="ITC Avant Garde" w:hAnsi="ITC Avant Garde" w:cs="Arial"/>
          <w:bCs/>
        </w:rPr>
        <w:t xml:space="preserve">otorgó </w:t>
      </w:r>
      <w:r w:rsidR="000F33CB" w:rsidRPr="00A71420">
        <w:rPr>
          <w:rFonts w:ascii="ITC Avant Garde" w:hAnsi="ITC Avant Garde" w:cs="Arial"/>
          <w:bCs/>
        </w:rPr>
        <w:t xml:space="preserve">a </w:t>
      </w:r>
      <w:r w:rsidR="00043691" w:rsidRPr="00A71420">
        <w:rPr>
          <w:rFonts w:ascii="ITC Avant Garde" w:hAnsi="ITC Avant Garde"/>
          <w:b/>
          <w:color w:val="0000FF"/>
        </w:rPr>
        <w:t xml:space="preserve">“CONFIDENCIAL POR LEY” </w:t>
      </w:r>
      <w:r w:rsidRPr="00A71420">
        <w:rPr>
          <w:rFonts w:ascii="ITC Avant Garde" w:hAnsi="ITC Avant Garde" w:cs="Arial"/>
          <w:bCs/>
        </w:rPr>
        <w:t>un plazo de diez días hábiles para que</w:t>
      </w:r>
    </w:p>
    <w:p w:rsidR="00527762" w:rsidRPr="00A71420" w:rsidRDefault="007B6C21" w:rsidP="00527762">
      <w:pPr>
        <w:spacing w:before="240" w:line="360" w:lineRule="auto"/>
        <w:jc w:val="both"/>
        <w:rPr>
          <w:rFonts w:ascii="ITC Avant Garde" w:eastAsia="Times New Roman" w:hAnsi="ITC Avant Garde"/>
          <w:bCs/>
          <w:color w:val="000000"/>
          <w:lang w:eastAsia="es-MX"/>
        </w:rPr>
      </w:pPr>
      <w:r w:rsidRPr="00A71420">
        <w:rPr>
          <w:rFonts w:ascii="ITC Avant Garde" w:hAnsi="ITC Avant Garde" w:cs="Arial"/>
          <w:bCs/>
        </w:rPr>
        <w:lastRenderedPageBreak/>
        <w:t xml:space="preserve">formulara </w:t>
      </w:r>
      <w:r w:rsidR="000F33CB" w:rsidRPr="00A71420">
        <w:rPr>
          <w:rFonts w:ascii="ITC Avant Garde" w:hAnsi="ITC Avant Garde" w:cs="Arial"/>
          <w:bCs/>
        </w:rPr>
        <w:t xml:space="preserve">sus </w:t>
      </w:r>
      <w:r w:rsidRPr="00A71420">
        <w:rPr>
          <w:rFonts w:ascii="ITC Avant Garde" w:hAnsi="ITC Avant Garde" w:cs="Arial"/>
          <w:bCs/>
        </w:rPr>
        <w:t>alegatos</w:t>
      </w:r>
      <w:r w:rsidR="00FC49DF" w:rsidRPr="00A71420">
        <w:rPr>
          <w:rFonts w:ascii="ITC Avant Garde" w:hAnsi="ITC Avant Garde" w:cs="Arial"/>
          <w:bCs/>
        </w:rPr>
        <w:t xml:space="preserve">, el cual corrió del </w:t>
      </w:r>
      <w:r w:rsidR="006A6C89" w:rsidRPr="00A71420">
        <w:rPr>
          <w:rFonts w:ascii="ITC Avant Garde" w:hAnsi="ITC Avant Garde"/>
          <w:color w:val="000000"/>
        </w:rPr>
        <w:t>cinco al dieciocho de octubre</w:t>
      </w:r>
      <w:r w:rsidR="00055830" w:rsidRPr="00A71420">
        <w:rPr>
          <w:rFonts w:ascii="ITC Avant Garde" w:hAnsi="ITC Avant Garde"/>
          <w:color w:val="000000"/>
        </w:rPr>
        <w:t xml:space="preserve"> </w:t>
      </w:r>
      <w:r w:rsidR="00055830" w:rsidRPr="00A71420">
        <w:rPr>
          <w:rFonts w:ascii="ITC Avant Garde" w:eastAsia="Times New Roman" w:hAnsi="ITC Avant Garde"/>
          <w:bCs/>
          <w:color w:val="000000"/>
          <w:lang w:eastAsia="es-MX"/>
        </w:rPr>
        <w:t xml:space="preserve">de dos mil dieciséis, sin que de </w:t>
      </w:r>
      <w:r w:rsidR="00975825" w:rsidRPr="00A71420">
        <w:rPr>
          <w:rFonts w:ascii="ITC Avant Garde" w:eastAsia="Times New Roman" w:hAnsi="ITC Avant Garde"/>
          <w:bCs/>
          <w:color w:val="000000"/>
          <w:lang w:eastAsia="es-MX"/>
        </w:rPr>
        <w:t xml:space="preserve">las constancias que obran en el expediente administrativo en que se actúa </w:t>
      </w:r>
      <w:r w:rsidR="00055830" w:rsidRPr="00A71420">
        <w:rPr>
          <w:rFonts w:ascii="ITC Avant Garde" w:eastAsia="Times New Roman" w:hAnsi="ITC Avant Garde"/>
          <w:bCs/>
          <w:color w:val="000000"/>
          <w:lang w:eastAsia="es-MX"/>
        </w:rPr>
        <w:t xml:space="preserve">se advierta que </w:t>
      </w:r>
      <w:r w:rsidR="005074F4" w:rsidRPr="00A71420">
        <w:rPr>
          <w:rFonts w:ascii="ITC Avant Garde" w:eastAsia="Times New Roman" w:hAnsi="ITC Avant Garde"/>
          <w:bCs/>
          <w:color w:val="000000"/>
          <w:lang w:eastAsia="es-MX"/>
        </w:rPr>
        <w:t>dicha persona</w:t>
      </w:r>
      <w:r w:rsidR="00975825" w:rsidRPr="00A71420">
        <w:rPr>
          <w:rFonts w:ascii="ITC Avant Garde" w:eastAsia="Times New Roman" w:hAnsi="ITC Avant Garde"/>
          <w:bCs/>
          <w:color w:val="000000"/>
          <w:lang w:eastAsia="es-MX"/>
        </w:rPr>
        <w:t xml:space="preserve"> </w:t>
      </w:r>
      <w:r w:rsidR="00FC49DF" w:rsidRPr="00A71420">
        <w:rPr>
          <w:rFonts w:ascii="ITC Avant Garde" w:eastAsia="Times New Roman" w:hAnsi="ITC Avant Garde"/>
          <w:bCs/>
          <w:color w:val="000000"/>
          <w:lang w:eastAsia="es-MX"/>
        </w:rPr>
        <w:t xml:space="preserve">hubiera presentado </w:t>
      </w:r>
      <w:r w:rsidR="00975825" w:rsidRPr="00A71420">
        <w:rPr>
          <w:rFonts w:ascii="ITC Avant Garde" w:eastAsia="Times New Roman" w:hAnsi="ITC Avant Garde"/>
          <w:bCs/>
          <w:color w:val="000000"/>
          <w:lang w:eastAsia="es-MX"/>
        </w:rPr>
        <w:t xml:space="preserve">sus alegatos por lo que en </w:t>
      </w:r>
      <w:r w:rsidR="00FC49DF" w:rsidRPr="00A71420">
        <w:rPr>
          <w:rFonts w:ascii="ITC Avant Garde" w:eastAsia="Times New Roman" w:hAnsi="ITC Avant Garde"/>
          <w:bCs/>
          <w:color w:val="000000"/>
          <w:lang w:eastAsia="es-MX"/>
        </w:rPr>
        <w:t xml:space="preserve">tal sentido y conforme a lo señalado en el Resultando </w:t>
      </w:r>
      <w:r w:rsidR="004C54D6" w:rsidRPr="00A71420">
        <w:rPr>
          <w:rFonts w:ascii="ITC Avant Garde" w:eastAsia="Times New Roman" w:hAnsi="ITC Avant Garde"/>
          <w:b/>
          <w:bCs/>
          <w:color w:val="000000"/>
          <w:lang w:eastAsia="es-MX"/>
        </w:rPr>
        <w:t xml:space="preserve">DÉCIMO </w:t>
      </w:r>
      <w:r w:rsidR="00FC49DF" w:rsidRPr="00A71420">
        <w:rPr>
          <w:rFonts w:ascii="ITC Avant Garde" w:eastAsia="Times New Roman" w:hAnsi="ITC Avant Garde"/>
          <w:bCs/>
          <w:color w:val="000000"/>
          <w:lang w:eastAsia="es-MX"/>
        </w:rPr>
        <w:t xml:space="preserve">de la presente Resolución, por proveído de </w:t>
      </w:r>
      <w:r w:rsidR="006A6C89" w:rsidRPr="00A71420">
        <w:rPr>
          <w:rFonts w:ascii="ITC Avant Garde" w:eastAsia="Times New Roman" w:hAnsi="ITC Avant Garde"/>
          <w:bCs/>
          <w:color w:val="000000"/>
          <w:lang w:eastAsia="es-MX"/>
        </w:rPr>
        <w:t>veinticuatro de octubre</w:t>
      </w:r>
      <w:r w:rsidR="00A74146" w:rsidRPr="00A71420">
        <w:rPr>
          <w:rFonts w:ascii="ITC Avant Garde" w:eastAsia="Times New Roman" w:hAnsi="ITC Avant Garde"/>
          <w:bCs/>
          <w:color w:val="000000"/>
          <w:lang w:eastAsia="es-MX"/>
        </w:rPr>
        <w:t xml:space="preserve"> </w:t>
      </w:r>
      <w:r w:rsidR="00FC49DF" w:rsidRPr="00A71420">
        <w:rPr>
          <w:rFonts w:ascii="ITC Avant Garde" w:eastAsia="Times New Roman" w:hAnsi="ITC Avant Garde"/>
          <w:bCs/>
          <w:color w:val="000000"/>
          <w:lang w:eastAsia="es-MX"/>
        </w:rPr>
        <w:t xml:space="preserve">de dos mil dieciséis, se tuvo por perdido </w:t>
      </w:r>
      <w:r w:rsidR="00975825" w:rsidRPr="00A71420">
        <w:rPr>
          <w:rFonts w:ascii="ITC Avant Garde" w:eastAsia="Times New Roman" w:hAnsi="ITC Avant Garde"/>
          <w:bCs/>
          <w:color w:val="000000"/>
          <w:lang w:eastAsia="es-MX"/>
        </w:rPr>
        <w:t xml:space="preserve">su </w:t>
      </w:r>
      <w:r w:rsidR="00FC49DF" w:rsidRPr="00A71420">
        <w:rPr>
          <w:rFonts w:ascii="ITC Avant Garde" w:eastAsia="Times New Roman" w:hAnsi="ITC Avant Garde"/>
          <w:bCs/>
          <w:color w:val="000000"/>
          <w:lang w:eastAsia="es-MX"/>
        </w:rPr>
        <w:t>derecho para formular</w:t>
      </w:r>
      <w:r w:rsidR="00975825" w:rsidRPr="00A71420">
        <w:rPr>
          <w:rFonts w:ascii="ITC Avant Garde" w:eastAsia="Times New Roman" w:hAnsi="ITC Avant Garde"/>
          <w:bCs/>
          <w:color w:val="000000"/>
          <w:lang w:eastAsia="es-MX"/>
        </w:rPr>
        <w:t>los</w:t>
      </w:r>
      <w:r w:rsidR="00FC49DF" w:rsidRPr="00A71420">
        <w:rPr>
          <w:rFonts w:ascii="ITC Avant Garde" w:eastAsia="Times New Roman" w:hAnsi="ITC Avant Garde"/>
          <w:bCs/>
          <w:color w:val="000000"/>
          <w:lang w:eastAsia="es-MX"/>
        </w:rPr>
        <w:t xml:space="preserve"> con fundamento en los artículos </w:t>
      </w:r>
      <w:r w:rsidR="00975825" w:rsidRPr="00A71420">
        <w:rPr>
          <w:rFonts w:ascii="ITC Avant Garde" w:eastAsia="Times New Roman" w:hAnsi="ITC Avant Garde"/>
          <w:bCs/>
          <w:color w:val="000000"/>
          <w:lang w:eastAsia="es-MX"/>
        </w:rPr>
        <w:t xml:space="preserve">56 </w:t>
      </w:r>
      <w:r w:rsidR="00FC49DF" w:rsidRPr="00A71420">
        <w:rPr>
          <w:rFonts w:ascii="ITC Avant Garde" w:eastAsia="Times New Roman" w:hAnsi="ITC Avant Garde"/>
          <w:bCs/>
          <w:color w:val="000000"/>
          <w:lang w:eastAsia="es-MX"/>
        </w:rPr>
        <w:t xml:space="preserve">de la </w:t>
      </w:r>
      <w:r w:rsidR="00FC49DF" w:rsidRPr="00A71420">
        <w:rPr>
          <w:rFonts w:ascii="ITC Avant Garde" w:eastAsia="Times New Roman" w:hAnsi="ITC Avant Garde"/>
          <w:b/>
          <w:bCs/>
          <w:color w:val="000000"/>
          <w:lang w:eastAsia="es-MX"/>
        </w:rPr>
        <w:t>LFPA</w:t>
      </w:r>
      <w:r w:rsidR="00FC49DF" w:rsidRPr="00A71420">
        <w:rPr>
          <w:rFonts w:ascii="ITC Avant Garde" w:eastAsia="Times New Roman" w:hAnsi="ITC Avant Garde"/>
          <w:bCs/>
          <w:color w:val="000000"/>
          <w:lang w:eastAsia="es-MX"/>
        </w:rPr>
        <w:t xml:space="preserve"> y 288 del </w:t>
      </w:r>
      <w:r w:rsidR="00FC49DF" w:rsidRPr="00A71420">
        <w:rPr>
          <w:rFonts w:ascii="ITC Avant Garde" w:eastAsia="Times New Roman" w:hAnsi="ITC Avant Garde"/>
          <w:b/>
          <w:bCs/>
          <w:color w:val="000000"/>
          <w:lang w:eastAsia="es-MX"/>
        </w:rPr>
        <w:t>CFPC</w:t>
      </w:r>
      <w:r w:rsidR="00FC49DF" w:rsidRPr="00A71420">
        <w:rPr>
          <w:rFonts w:ascii="ITC Avant Garde" w:eastAsia="Times New Roman" w:hAnsi="ITC Avant Garde"/>
          <w:bCs/>
          <w:color w:val="000000"/>
          <w:lang w:eastAsia="es-MX"/>
        </w:rPr>
        <w:t>.</w:t>
      </w:r>
    </w:p>
    <w:p w:rsidR="00527762" w:rsidRPr="00A71420" w:rsidRDefault="000926F5" w:rsidP="00527762">
      <w:pPr>
        <w:tabs>
          <w:tab w:val="left" w:pos="709"/>
          <w:tab w:val="left" w:pos="851"/>
        </w:tabs>
        <w:spacing w:before="240" w:line="360" w:lineRule="auto"/>
        <w:jc w:val="both"/>
        <w:rPr>
          <w:lang w:eastAsia="es-MX"/>
        </w:rPr>
      </w:pPr>
      <w:r w:rsidRPr="00A71420">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A71420">
        <w:rPr>
          <w:rFonts w:ascii="ITC Avant Garde" w:hAnsi="ITC Avant Garde" w:cs="Tahoma"/>
          <w:bCs/>
          <w:color w:val="222222"/>
          <w:shd w:val="clear" w:color="auto" w:fill="FFFFFF"/>
        </w:rPr>
        <w:t>convictiva</w:t>
      </w:r>
      <w:proofErr w:type="spellEnd"/>
      <w:r w:rsidRPr="00A71420">
        <w:rPr>
          <w:rFonts w:ascii="ITC Avant Garde" w:hAnsi="ITC Avant Garde" w:cs="Tahoma"/>
          <w:bCs/>
          <w:color w:val="222222"/>
          <w:shd w:val="clear" w:color="auto" w:fill="FFFFFF"/>
        </w:rPr>
        <w:t xml:space="preserve"> en esta autoridad, cumpliendo los principios procesales que rigen todo procedimiento.</w:t>
      </w:r>
      <w:r w:rsidRPr="00A71420">
        <w:rPr>
          <w:lang w:eastAsia="es-MX"/>
        </w:rPr>
        <w:t xml:space="preserve"> </w:t>
      </w:r>
    </w:p>
    <w:p w:rsidR="00527762" w:rsidRPr="00A71420" w:rsidRDefault="000926F5" w:rsidP="00527762">
      <w:pPr>
        <w:pStyle w:val="Textoindependiente"/>
        <w:tabs>
          <w:tab w:val="left" w:pos="851"/>
        </w:tabs>
        <w:spacing w:before="240" w:after="200" w:line="360" w:lineRule="auto"/>
        <w:ind w:right="-850"/>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Sirve de aplicación por analogía la siguiente Jurisprudencia que a su letra señala:</w:t>
      </w:r>
    </w:p>
    <w:p w:rsidR="00A71420" w:rsidRPr="00A71420" w:rsidRDefault="000926F5" w:rsidP="00527762">
      <w:pPr>
        <w:pStyle w:val="Textoindependiente"/>
        <w:tabs>
          <w:tab w:val="left" w:pos="851"/>
        </w:tabs>
        <w:spacing w:before="240" w:after="200" w:line="240" w:lineRule="auto"/>
        <w:ind w:left="567" w:right="567"/>
        <w:jc w:val="both"/>
        <w:rPr>
          <w:rFonts w:ascii="ITC Avant Garde" w:hAnsi="ITC Avant Garde"/>
          <w:color w:val="000000"/>
          <w:szCs w:val="20"/>
        </w:rPr>
        <w:sectPr w:rsidR="00A71420" w:rsidRPr="00A71420" w:rsidSect="006F5C24">
          <w:headerReference w:type="default" r:id="rId24"/>
          <w:pgSz w:w="12240" w:h="15840"/>
          <w:pgMar w:top="2127" w:right="1701" w:bottom="1474" w:left="1701" w:header="709" w:footer="709" w:gutter="0"/>
          <w:cols w:space="708"/>
          <w:docGrid w:linePitch="360"/>
        </w:sectPr>
      </w:pPr>
      <w:r w:rsidRPr="00A71420">
        <w:rPr>
          <w:rFonts w:ascii="ITC Avant Garde" w:hAnsi="ITC Avant Garde"/>
          <w:color w:val="000000"/>
        </w:rPr>
        <w:t>“</w:t>
      </w:r>
      <w:r w:rsidRPr="00A71420">
        <w:rPr>
          <w:rFonts w:ascii="ITC Avant Garde" w:hAnsi="ITC Avant Garde"/>
          <w:b/>
          <w:color w:val="000000"/>
          <w:szCs w:val="20"/>
        </w:rPr>
        <w:t>DERECHO AL DEBIDO PROCESO. SU CONTENIDO.</w:t>
      </w:r>
      <w:r w:rsidRPr="00A71420">
        <w:rPr>
          <w:rFonts w:ascii="ITC Avant Garde" w:hAnsi="ITC Avant Garde"/>
          <w:color w:val="000000"/>
        </w:rPr>
        <w:t xml:space="preserve"> </w:t>
      </w:r>
      <w:r w:rsidRPr="00A71420">
        <w:rPr>
          <w:rFonts w:ascii="ITC Avant Garde" w:hAnsi="ITC Avant Garde"/>
          <w:color w:val="00000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w:t>
      </w:r>
    </w:p>
    <w:p w:rsidR="00527762" w:rsidRPr="00A71420" w:rsidRDefault="000926F5" w:rsidP="00527762">
      <w:pPr>
        <w:pStyle w:val="Textoindependiente"/>
        <w:tabs>
          <w:tab w:val="left" w:pos="851"/>
        </w:tabs>
        <w:spacing w:before="240" w:after="200" w:line="240" w:lineRule="auto"/>
        <w:ind w:left="567" w:right="567"/>
        <w:jc w:val="both"/>
        <w:rPr>
          <w:rFonts w:ascii="ITC Avant Garde" w:hAnsi="ITC Avant Garde"/>
          <w:color w:val="000000"/>
          <w:szCs w:val="20"/>
        </w:rPr>
      </w:pPr>
      <w:r w:rsidRPr="00A71420">
        <w:rPr>
          <w:rFonts w:ascii="ITC Avant Garde" w:hAnsi="ITC Avant Garde"/>
          <w:color w:val="000000"/>
          <w:szCs w:val="20"/>
        </w:rPr>
        <w:lastRenderedPageBreak/>
        <w:t>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527762" w:rsidRPr="00A71420" w:rsidRDefault="000926F5" w:rsidP="00527762">
      <w:pPr>
        <w:pStyle w:val="Textoindependiente"/>
        <w:tabs>
          <w:tab w:val="left" w:pos="851"/>
        </w:tabs>
        <w:spacing w:before="240" w:after="200" w:line="240" w:lineRule="auto"/>
        <w:ind w:left="567" w:right="567"/>
        <w:jc w:val="both"/>
        <w:rPr>
          <w:rFonts w:ascii="ITC Avant Garde" w:hAnsi="ITC Avant Garde"/>
          <w:color w:val="000000"/>
          <w:sz w:val="18"/>
        </w:rPr>
      </w:pPr>
      <w:r w:rsidRPr="00A71420">
        <w:rPr>
          <w:rFonts w:ascii="ITC Avant Garde" w:eastAsia="Times New Roman" w:hAnsi="ITC Avant Garde"/>
          <w:bCs/>
          <w:color w:val="000000"/>
          <w:sz w:val="18"/>
          <w:szCs w:val="20"/>
          <w:lang w:eastAsia="es-MX"/>
        </w:rPr>
        <w:t>Época: Décima Época, Registro: 2005716, Instancia: Primera Sala, Tipo de Tesis: Jurisprudencia, Fuente: Gaceta del Semanario Judicial de la Federación, Libro 3, Febrero de 2014, Tomo I, Materia(s): Constitucional, Tesis: 1a./J. 11/2014 (10a.), Página: 396.”</w:t>
      </w:r>
    </w:p>
    <w:p w:rsidR="00527762" w:rsidRPr="00A71420" w:rsidRDefault="003C54B3" w:rsidP="00527762">
      <w:pPr>
        <w:tabs>
          <w:tab w:val="left" w:pos="993"/>
        </w:tabs>
        <w:spacing w:before="240" w:line="360" w:lineRule="auto"/>
        <w:jc w:val="both"/>
        <w:rPr>
          <w:rFonts w:ascii="ITC Avant Garde" w:eastAsia="Times New Roman" w:hAnsi="ITC Avant Garde"/>
          <w:b/>
          <w:bCs/>
          <w:smallCaps/>
          <w:color w:val="000000"/>
          <w:lang w:eastAsia="es-MX"/>
        </w:rPr>
      </w:pPr>
      <w:r w:rsidRPr="00A71420">
        <w:rPr>
          <w:rFonts w:ascii="ITC Avant Garde" w:eastAsia="Times New Roman" w:hAnsi="ITC Avant Garde"/>
          <w:b/>
          <w:bCs/>
          <w:smallCaps/>
          <w:color w:val="000000"/>
          <w:lang w:eastAsia="es-MX"/>
        </w:rPr>
        <w:t>Sexto</w:t>
      </w:r>
      <w:r w:rsidR="00D349D6" w:rsidRPr="00A71420">
        <w:rPr>
          <w:rFonts w:ascii="ITC Avant Garde" w:eastAsia="Times New Roman" w:hAnsi="ITC Avant Garde"/>
          <w:b/>
          <w:bCs/>
          <w:smallCaps/>
          <w:color w:val="000000"/>
          <w:lang w:eastAsia="es-MX"/>
        </w:rPr>
        <w:t>. Análisis de la conducta y consecuencias jurídicas</w:t>
      </w:r>
      <w:r w:rsidR="00975825" w:rsidRPr="00A71420">
        <w:rPr>
          <w:rFonts w:ascii="ITC Avant Garde" w:eastAsia="Times New Roman" w:hAnsi="ITC Avant Garde"/>
          <w:b/>
          <w:bCs/>
          <w:smallCaps/>
          <w:color w:val="000000"/>
          <w:lang w:eastAsia="es-MX"/>
        </w:rPr>
        <w:t>.</w:t>
      </w:r>
    </w:p>
    <w:p w:rsidR="00527762" w:rsidRPr="00A71420" w:rsidRDefault="004C54D6"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el presente asunto se considera que existen elementos de convicción suficientes que acreditan que el </w:t>
      </w:r>
      <w:r w:rsidR="00043691" w:rsidRPr="00A71420">
        <w:rPr>
          <w:rFonts w:ascii="ITC Avant Garde" w:hAnsi="ITC Avant Garde"/>
          <w:b/>
          <w:color w:val="0000FF"/>
        </w:rPr>
        <w:t>“CONFIDENCIAL POR LEY”</w:t>
      </w:r>
      <w:r w:rsidRPr="00A71420">
        <w:rPr>
          <w:rFonts w:ascii="ITC Avant Garde" w:eastAsia="Times New Roman" w:hAnsi="ITC Avant Garde"/>
          <w:bCs/>
          <w:color w:val="000000"/>
          <w:lang w:eastAsia="es-MX"/>
        </w:rPr>
        <w:t xml:space="preserve"> estaba prestando servicios de </w:t>
      </w:r>
      <w:r w:rsidR="00504A7E" w:rsidRPr="00A71420">
        <w:rPr>
          <w:rFonts w:ascii="ITC Avant Garde" w:eastAsia="Times New Roman" w:hAnsi="ITC Avant Garde"/>
          <w:bCs/>
          <w:color w:val="000000"/>
          <w:lang w:eastAsia="es-MX"/>
        </w:rPr>
        <w:t xml:space="preserve">radiodifusión </w:t>
      </w:r>
      <w:r w:rsidRPr="00A71420">
        <w:rPr>
          <w:rFonts w:ascii="ITC Avant Garde" w:eastAsia="Times New Roman" w:hAnsi="ITC Avant Garde"/>
          <w:bCs/>
          <w:color w:val="000000"/>
          <w:lang w:eastAsia="es-MX"/>
        </w:rPr>
        <w:t xml:space="preserve">en </w:t>
      </w:r>
      <w:r w:rsidR="00A74146" w:rsidRPr="00A71420">
        <w:rPr>
          <w:rFonts w:ascii="ITC Avant Garde" w:eastAsia="ヒラギノ角ゴ Pro W3" w:hAnsi="ITC Avant Garde"/>
          <w:color w:val="000000"/>
        </w:rPr>
        <w:t xml:space="preserve">el </w:t>
      </w:r>
      <w:r w:rsidR="00A74146" w:rsidRPr="00A71420">
        <w:rPr>
          <w:rFonts w:ascii="ITC Avant Garde" w:hAnsi="ITC Avant Garde" w:cs="Arial"/>
        </w:rPr>
        <w:t xml:space="preserve">Municipio de </w:t>
      </w:r>
      <w:r w:rsidR="005D6D5C" w:rsidRPr="00A71420">
        <w:rPr>
          <w:rFonts w:ascii="ITC Avant Garde" w:hAnsi="ITC Avant Garde" w:cs="Arial"/>
        </w:rPr>
        <w:t>Chimalhuacán</w:t>
      </w:r>
      <w:r w:rsidR="00A74146" w:rsidRPr="00A71420">
        <w:rPr>
          <w:rFonts w:ascii="ITC Avant Garde" w:hAnsi="ITC Avant Garde" w:cs="Arial"/>
        </w:rPr>
        <w:t xml:space="preserve">, Estado de </w:t>
      </w:r>
      <w:r w:rsidR="005D6D5C" w:rsidRPr="00A71420">
        <w:rPr>
          <w:rFonts w:ascii="ITC Avant Garde" w:hAnsi="ITC Avant Garde" w:cs="Arial"/>
        </w:rPr>
        <w:t>México</w:t>
      </w:r>
      <w:r w:rsidR="00504A7E" w:rsidRPr="00A71420">
        <w:rPr>
          <w:rFonts w:ascii="ITC Avant Garde" w:eastAsia="ヒラギノ角ゴ Pro W3" w:hAnsi="ITC Avant Garde"/>
          <w:color w:val="000000"/>
        </w:rPr>
        <w:t xml:space="preserve">, </w:t>
      </w:r>
      <w:r w:rsidR="0031027D" w:rsidRPr="00A71420">
        <w:rPr>
          <w:rFonts w:ascii="ITC Avant Garde" w:eastAsia="Times New Roman" w:hAnsi="ITC Avant Garde"/>
          <w:bCs/>
          <w:color w:val="000000"/>
          <w:lang w:eastAsia="es-MX"/>
        </w:rPr>
        <w:t>sin contar con concesión que lo habilitara para esos fines.</w:t>
      </w:r>
    </w:p>
    <w:p w:rsidR="00527762" w:rsidRPr="00A71420" w:rsidRDefault="00B73241"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rsidR="00A71420" w:rsidRPr="00A71420" w:rsidRDefault="00B73241"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sectPr w:rsidR="00A71420" w:rsidRPr="00A71420" w:rsidSect="006F5C24">
          <w:headerReference w:type="default" r:id="rId25"/>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 xml:space="preserve">Así, el presente procedimiento administrativo de imposición de sanción y declaratoria </w:t>
      </w:r>
      <w:r w:rsidR="005074F4" w:rsidRPr="00A71420">
        <w:rPr>
          <w:rFonts w:ascii="ITC Avant Garde" w:eastAsia="Times New Roman" w:hAnsi="ITC Avant Garde"/>
          <w:bCs/>
          <w:color w:val="000000"/>
          <w:lang w:eastAsia="es-MX"/>
        </w:rPr>
        <w:t>de</w:t>
      </w:r>
      <w:r w:rsidRPr="00A71420">
        <w:rPr>
          <w:rFonts w:ascii="ITC Avant Garde" w:eastAsia="Times New Roman" w:hAnsi="ITC Avant Garde"/>
          <w:bCs/>
          <w:color w:val="000000"/>
          <w:lang w:eastAsia="es-MX"/>
        </w:rPr>
        <w:t xml:space="preserve"> pérdida de bienes, instalaciones y equipos en beneficio de la Nación instaurado en contra del </w:t>
      </w:r>
      <w:r w:rsidR="00827154"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“CONFIDENCIAL POR LEY”</w:t>
      </w:r>
      <w:r w:rsidR="00F71CFB" w:rsidRPr="00A71420">
        <w:rPr>
          <w:rFonts w:ascii="ITC Avant Garde" w:eastAsia="Times New Roman" w:hAnsi="ITC Avant Garde"/>
          <w:b/>
          <w:bCs/>
          <w:color w:val="000000"/>
          <w:lang w:eastAsia="es-MX"/>
        </w:rPr>
        <w:t xml:space="preserve">, </w:t>
      </w:r>
      <w:r w:rsidR="00F71CFB" w:rsidRPr="00A71420">
        <w:rPr>
          <w:rFonts w:ascii="ITC Avant Garde" w:eastAsia="Times New Roman" w:hAnsi="ITC Avant Garde"/>
          <w:bCs/>
          <w:color w:val="000000"/>
          <w:lang w:eastAsia="es-MX"/>
        </w:rPr>
        <w:t>se</w:t>
      </w:r>
      <w:r w:rsidRPr="00A71420">
        <w:rPr>
          <w:rFonts w:ascii="ITC Avant Garde" w:eastAsia="Times New Roman" w:hAnsi="ITC Avant Garde"/>
          <w:bCs/>
          <w:color w:val="000000"/>
          <w:lang w:eastAsia="es-MX"/>
        </w:rPr>
        <w:t xml:space="preserve"> inició de oficio </w:t>
      </w:r>
    </w:p>
    <w:p w:rsidR="00527762" w:rsidRPr="00A71420" w:rsidRDefault="00B73241"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 xml:space="preserve">por el presunto incumplimiento a lo dispuesto en los artículos </w:t>
      </w:r>
      <w:r w:rsidR="004C54D6" w:rsidRPr="00A71420">
        <w:rPr>
          <w:rFonts w:ascii="ITC Avant Garde" w:eastAsia="Times New Roman" w:hAnsi="ITC Avant Garde"/>
          <w:bCs/>
          <w:color w:val="000000"/>
          <w:lang w:eastAsia="es-MX"/>
        </w:rPr>
        <w:t xml:space="preserve">66 en relación con el </w:t>
      </w:r>
      <w:r w:rsidR="00504A7E" w:rsidRPr="00A71420">
        <w:rPr>
          <w:rFonts w:ascii="ITC Avant Garde" w:eastAsia="Times New Roman" w:hAnsi="ITC Avant Garde"/>
          <w:bCs/>
          <w:color w:val="000000"/>
          <w:lang w:eastAsia="es-MX"/>
        </w:rPr>
        <w:t xml:space="preserve">75 </w:t>
      </w:r>
      <w:r w:rsidRPr="00A71420">
        <w:rPr>
          <w:rFonts w:ascii="ITC Avant Garde" w:eastAsia="Times New Roman" w:hAnsi="ITC Avant Garde"/>
          <w:bCs/>
          <w:color w:val="000000"/>
          <w:lang w:eastAsia="es-MX"/>
        </w:rPr>
        <w:t xml:space="preserve">y actualización de la hipótesis prevista en el artículo 305, todos de la </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Cs/>
          <w:color w:val="000000"/>
          <w:lang w:eastAsia="es-MX"/>
        </w:rPr>
        <w:t>, mismos que establecen:</w:t>
      </w:r>
    </w:p>
    <w:p w:rsidR="00527762" w:rsidRPr="00A71420" w:rsidRDefault="00B73241" w:rsidP="00527762">
      <w:pPr>
        <w:pStyle w:val="Prrafodelista"/>
        <w:spacing w:before="240" w:line="240" w:lineRule="auto"/>
        <w:ind w:left="567" w:right="567"/>
        <w:jc w:val="both"/>
        <w:rPr>
          <w:rFonts w:ascii="ITC Avant Garde" w:hAnsi="ITC Avant Garde"/>
        </w:rPr>
      </w:pPr>
      <w:r w:rsidRPr="00A71420">
        <w:rPr>
          <w:rFonts w:ascii="ITC Avant Garde" w:hAnsi="ITC Avant Garde"/>
          <w:color w:val="000000"/>
        </w:rPr>
        <w:t>“</w:t>
      </w:r>
      <w:r w:rsidRPr="00A71420">
        <w:rPr>
          <w:rFonts w:ascii="ITC Avant Garde" w:hAnsi="ITC Avant Garde"/>
          <w:b/>
        </w:rPr>
        <w:t>Artículo 66.</w:t>
      </w:r>
      <w:r w:rsidRPr="00A71420">
        <w:rPr>
          <w:rFonts w:ascii="ITC Avant Garde" w:hAnsi="ITC Avant Garde"/>
        </w:rPr>
        <w:t xml:space="preserve"> </w:t>
      </w:r>
      <w:r w:rsidRPr="00A71420">
        <w:rPr>
          <w:rFonts w:ascii="ITC Avant Garde" w:hAnsi="ITC Avant Garde"/>
          <w:u w:val="single"/>
        </w:rPr>
        <w:t>Se requerirá concesión única para prestar todo tipo de servicios públicos</w:t>
      </w:r>
      <w:r w:rsidRPr="00A71420">
        <w:rPr>
          <w:rFonts w:ascii="ITC Avant Garde" w:hAnsi="ITC Avant Garde"/>
        </w:rPr>
        <w:t xml:space="preserve"> de telecomunicaciones y radiodifusión.”</w:t>
      </w:r>
    </w:p>
    <w:p w:rsidR="00527762" w:rsidRPr="00A71420" w:rsidRDefault="00B73241" w:rsidP="00527762">
      <w:pPr>
        <w:pStyle w:val="Textoindependiente"/>
        <w:spacing w:before="240" w:after="200" w:line="240" w:lineRule="auto"/>
        <w:ind w:left="567" w:right="567"/>
        <w:jc w:val="both"/>
        <w:rPr>
          <w:rFonts w:ascii="ITC Avant Garde" w:eastAsia="Times New Roman" w:hAnsi="ITC Avant Garde"/>
          <w:b/>
          <w:bCs/>
          <w:color w:val="000000"/>
          <w:lang w:eastAsia="es-MX"/>
        </w:rPr>
      </w:pPr>
      <w:r w:rsidRPr="00A71420">
        <w:rPr>
          <w:rFonts w:ascii="ITC Avant Garde" w:eastAsia="Times New Roman" w:hAnsi="ITC Avant Garde"/>
          <w:b/>
          <w:bCs/>
          <w:color w:val="000000"/>
          <w:lang w:eastAsia="es-MX"/>
        </w:rPr>
        <w:t>“Artículo 7</w:t>
      </w:r>
      <w:r w:rsidR="00504A7E" w:rsidRPr="00A71420">
        <w:rPr>
          <w:rFonts w:ascii="ITC Avant Garde" w:eastAsia="Times New Roman" w:hAnsi="ITC Avant Garde"/>
          <w:b/>
          <w:bCs/>
          <w:color w:val="000000"/>
          <w:lang w:eastAsia="es-MX"/>
        </w:rPr>
        <w:t>5</w:t>
      </w:r>
      <w:r w:rsidRPr="00A71420">
        <w:rPr>
          <w:rFonts w:ascii="ITC Avant Garde" w:eastAsia="Times New Roman" w:hAnsi="ITC Avant Garde"/>
          <w:b/>
          <w:bCs/>
          <w:color w:val="000000"/>
          <w:lang w:eastAsia="es-MX"/>
        </w:rPr>
        <w:t xml:space="preserve">. </w:t>
      </w:r>
      <w:r w:rsidR="00504A7E" w:rsidRPr="00A71420">
        <w:rPr>
          <w:rFonts w:ascii="ITC Avant Garde" w:eastAsia="Times New Roman" w:hAnsi="ITC Avant Garde"/>
          <w:bCs/>
          <w:color w:val="000000"/>
          <w:u w:val="single"/>
          <w:lang w:eastAsia="es-MX"/>
        </w:rPr>
        <w:t>Las concesiones para usar, aprovechar y explotar bandas de frecuencias del espectro radioeléctrico</w:t>
      </w:r>
      <w:r w:rsidR="00504A7E" w:rsidRPr="00A71420">
        <w:rPr>
          <w:rFonts w:ascii="ITC Avant Garde" w:eastAsia="Times New Roman" w:hAnsi="ITC Avant Garde"/>
          <w:bCs/>
          <w:color w:val="000000"/>
          <w:lang w:eastAsia="es-MX"/>
        </w:rPr>
        <w:t xml:space="preserve"> de uso determinado y para la ocupación y explotación de recursos orbitales, </w:t>
      </w:r>
      <w:r w:rsidR="00504A7E" w:rsidRPr="00A71420">
        <w:rPr>
          <w:rFonts w:ascii="ITC Avant Garde" w:eastAsia="Times New Roman" w:hAnsi="ITC Avant Garde"/>
          <w:bCs/>
          <w:color w:val="000000"/>
          <w:u w:val="single"/>
          <w:lang w:eastAsia="es-MX"/>
        </w:rPr>
        <w:t>se otorgarán por el Instituto</w:t>
      </w:r>
      <w:r w:rsidR="00504A7E" w:rsidRPr="00A71420">
        <w:rPr>
          <w:rFonts w:ascii="ITC Avant Garde" w:eastAsia="Times New Roman" w:hAnsi="ITC Avant Garde"/>
          <w:bCs/>
          <w:color w:val="000000"/>
          <w:lang w:eastAsia="es-MX"/>
        </w:rPr>
        <w:t xml:space="preserve"> por un plazo de hasta veinte años y podrán ser prorrogadas hasta por plazos iguales conforme a lo dispuesto en el Capítulo VI de este Título.</w:t>
      </w:r>
    </w:p>
    <w:p w:rsidR="00527762" w:rsidRPr="00A71420" w:rsidRDefault="00B73241" w:rsidP="00527762">
      <w:pPr>
        <w:pStyle w:val="Prrafodelista"/>
        <w:spacing w:before="240" w:line="240" w:lineRule="auto"/>
        <w:ind w:left="567" w:right="567"/>
        <w:jc w:val="both"/>
        <w:rPr>
          <w:rFonts w:ascii="ITC Avant Garde" w:hAnsi="ITC Avant Garde"/>
        </w:rPr>
      </w:pPr>
      <w:r w:rsidRPr="00A71420">
        <w:rPr>
          <w:rFonts w:ascii="ITC Avant Garde" w:hAnsi="ITC Avant Garde"/>
        </w:rPr>
        <w:t>“</w:t>
      </w:r>
      <w:r w:rsidRPr="00A71420">
        <w:rPr>
          <w:rFonts w:ascii="ITC Avant Garde" w:hAnsi="ITC Avant Garde"/>
          <w:b/>
        </w:rPr>
        <w:t>Artículo 305.</w:t>
      </w:r>
      <w:r w:rsidRPr="00A71420">
        <w:rPr>
          <w:rFonts w:ascii="ITC Avant Garde" w:hAnsi="ITC Avant Garde"/>
        </w:rPr>
        <w:t xml:space="preserve"> </w:t>
      </w:r>
      <w:r w:rsidRPr="00A71420">
        <w:rPr>
          <w:rFonts w:ascii="ITC Avant Garde" w:hAnsi="ITC Avant Garde"/>
          <w:u w:val="single"/>
        </w:rPr>
        <w:t xml:space="preserve">Las personas que presten servicios de telecomunicaciones </w:t>
      </w:r>
      <w:r w:rsidRPr="00A71420">
        <w:rPr>
          <w:rFonts w:ascii="ITC Avant Garde" w:hAnsi="ITC Avant Garde"/>
        </w:rPr>
        <w:t>o de radiodifusión,</w:t>
      </w:r>
      <w:r w:rsidRPr="00A71420">
        <w:rPr>
          <w:rFonts w:ascii="ITC Avant Garde" w:hAnsi="ITC Avant Garde"/>
          <w:u w:val="single"/>
        </w:rPr>
        <w:t xml:space="preserve"> sin contar con la concesión o autorización,</w:t>
      </w:r>
      <w:r w:rsidRPr="00A71420">
        <w:rPr>
          <w:rFonts w:ascii="ITC Avant Garde" w:hAnsi="ITC Avant Garde"/>
        </w:rPr>
        <w:t xml:space="preserve"> o que por cualquier otro medio invadan u obstruyan las vías generales de comunicación, </w:t>
      </w:r>
      <w:r w:rsidRPr="00A71420">
        <w:rPr>
          <w:rFonts w:ascii="ITC Avant Garde" w:hAnsi="ITC Avant Garde"/>
          <w:u w:val="single"/>
        </w:rPr>
        <w:t>perderán en beneficio de la Nación los bienes, instalaciones y equipos empleados en la comisión de dichas infracciones</w:t>
      </w:r>
      <w:r w:rsidRPr="00A71420">
        <w:rPr>
          <w:rFonts w:ascii="ITC Avant Garde" w:hAnsi="ITC Avant Garde"/>
        </w:rPr>
        <w:t>.”</w:t>
      </w:r>
    </w:p>
    <w:p w:rsidR="00527762" w:rsidRPr="00A71420" w:rsidRDefault="00B73241"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Al respecto, del análisis de los preceptos trascritos se deprende que la conducta sancionada es la prestación de servicios de </w:t>
      </w:r>
      <w:r w:rsidR="00504A7E" w:rsidRPr="00A71420">
        <w:rPr>
          <w:rFonts w:ascii="ITC Avant Garde" w:eastAsia="Times New Roman" w:hAnsi="ITC Avant Garde"/>
          <w:bCs/>
          <w:color w:val="000000"/>
          <w:lang w:eastAsia="es-MX"/>
        </w:rPr>
        <w:t xml:space="preserve">radiodifusión </w:t>
      </w:r>
      <w:r w:rsidRPr="00A71420">
        <w:rPr>
          <w:rFonts w:ascii="ITC Avant Garde" w:eastAsia="Times New Roman" w:hAnsi="ITC Avant Garde"/>
          <w:bCs/>
          <w:color w:val="000000"/>
          <w:lang w:eastAsia="es-MX"/>
        </w:rPr>
        <w:t>sin contar con concesión o autorización por parte del Instituto, por lo que con el fin de cumplir a cabalidad con el principio de tipicidad se debe analizar si la conducta desplegada se adecua a lo señalado por la norma.</w:t>
      </w:r>
    </w:p>
    <w:p w:rsidR="00527762" w:rsidRPr="00A71420" w:rsidRDefault="001A67F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tener en consideración lo señalado por las fracciones LIV y LXV del artículo 3 de la </w:t>
      </w:r>
      <w:proofErr w:type="spellStart"/>
      <w:r w:rsidRPr="00A71420">
        <w:rPr>
          <w:rFonts w:ascii="ITC Avant Garde" w:eastAsia="Times New Roman" w:hAnsi="ITC Avant Garde"/>
          <w:b/>
          <w:bCs/>
          <w:color w:val="000000"/>
          <w:lang w:eastAsia="es-MX"/>
        </w:rPr>
        <w:t>LFTyR</w:t>
      </w:r>
      <w:proofErr w:type="spellEnd"/>
      <w:r w:rsidRPr="00A71420">
        <w:rPr>
          <w:rFonts w:ascii="ITC Avant Garde" w:eastAsia="Times New Roman" w:hAnsi="ITC Avant Garde"/>
          <w:bCs/>
          <w:color w:val="000000"/>
          <w:lang w:eastAsia="es-MX"/>
        </w:rPr>
        <w:t>, mismas que expresamente señalan lo siguiente:</w:t>
      </w:r>
    </w:p>
    <w:p w:rsidR="00527762" w:rsidRPr="00A71420" w:rsidRDefault="001A67FF" w:rsidP="00527762">
      <w:pPr>
        <w:pStyle w:val="Textoindependiente"/>
        <w:tabs>
          <w:tab w:val="left" w:pos="851"/>
        </w:tabs>
        <w:spacing w:before="240" w:after="200" w:line="240" w:lineRule="auto"/>
        <w:ind w:left="567" w:right="758"/>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w:t>
      </w:r>
      <w:r w:rsidR="00E50E25" w:rsidRPr="00A71420">
        <w:rPr>
          <w:rFonts w:ascii="ITC Avant Garde" w:eastAsia="Times New Roman" w:hAnsi="ITC Avant Garde"/>
          <w:b/>
          <w:bCs/>
          <w:color w:val="000000"/>
          <w:sz w:val="20"/>
          <w:szCs w:val="20"/>
          <w:lang w:eastAsia="es-MX"/>
        </w:rPr>
        <w:t>Artículo 3.</w:t>
      </w:r>
      <w:r w:rsidR="00E50E25" w:rsidRPr="00A71420">
        <w:rPr>
          <w:rFonts w:ascii="ITC Avant Garde" w:eastAsia="Times New Roman" w:hAnsi="ITC Avant Garde"/>
          <w:bCs/>
          <w:color w:val="000000"/>
          <w:sz w:val="20"/>
          <w:szCs w:val="20"/>
          <w:lang w:eastAsia="es-MX"/>
        </w:rPr>
        <w:t xml:space="preserve"> Para los efectos de esta Ley se entenderá por</w:t>
      </w:r>
      <w:r w:rsidR="00E50E25" w:rsidRPr="00A71420">
        <w:rPr>
          <w:rFonts w:ascii="ITC Avant Garde" w:eastAsia="Times New Roman" w:hAnsi="ITC Avant Garde"/>
          <w:bCs/>
          <w:color w:val="000000"/>
          <w:lang w:eastAsia="es-MX"/>
        </w:rPr>
        <w:t xml:space="preserve"> </w:t>
      </w:r>
    </w:p>
    <w:p w:rsidR="00527762" w:rsidRPr="00A71420" w:rsidRDefault="001A67FF" w:rsidP="00527762">
      <w:pPr>
        <w:pStyle w:val="Textoindependiente"/>
        <w:tabs>
          <w:tab w:val="left" w:pos="851"/>
        </w:tabs>
        <w:spacing w:before="240" w:after="200" w:line="240" w:lineRule="auto"/>
        <w:ind w:left="567" w:right="758"/>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LIV.</w:t>
      </w:r>
      <w:r w:rsidRPr="00A71420">
        <w:rPr>
          <w:rFonts w:ascii="ITC Avant Garde" w:eastAsia="Times New Roman" w:hAnsi="ITC Avant Garde"/>
          <w:bCs/>
          <w:color w:val="000000"/>
          <w:lang w:eastAsia="es-MX"/>
        </w:rPr>
        <w:tab/>
        <w:t xml:space="preserve">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w:t>
      </w:r>
      <w:r w:rsidRPr="00A71420">
        <w:rPr>
          <w:rFonts w:ascii="ITC Avant Garde" w:eastAsia="Times New Roman" w:hAnsi="ITC Avant Garde"/>
          <w:bCs/>
          <w:color w:val="000000"/>
          <w:lang w:eastAsia="es-MX"/>
        </w:rPr>
        <w:lastRenderedPageBreak/>
        <w:t>recibir de manera directa y gratuita las señales de su emisor utilizando los dispositivos idóneos para ello;</w:t>
      </w:r>
    </w:p>
    <w:p w:rsidR="00527762" w:rsidRPr="00A71420" w:rsidRDefault="001A67FF" w:rsidP="00527762">
      <w:pPr>
        <w:pStyle w:val="Textoindependiente"/>
        <w:tabs>
          <w:tab w:val="left" w:pos="851"/>
        </w:tabs>
        <w:spacing w:before="240" w:after="200" w:line="240" w:lineRule="auto"/>
        <w:ind w:left="567" w:right="758"/>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w:t>
      </w:r>
    </w:p>
    <w:p w:rsidR="00527762" w:rsidRPr="00A71420" w:rsidRDefault="001A67FF" w:rsidP="00527762">
      <w:pPr>
        <w:pStyle w:val="Textoindependiente"/>
        <w:tabs>
          <w:tab w:val="left" w:pos="851"/>
        </w:tabs>
        <w:spacing w:before="240" w:after="200" w:line="240" w:lineRule="auto"/>
        <w:ind w:left="567" w:right="758"/>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LXV.</w:t>
      </w:r>
      <w:r w:rsidRPr="00A71420">
        <w:rPr>
          <w:rFonts w:ascii="ITC Avant Garde" w:eastAsia="Times New Roman" w:hAnsi="ITC Avant Garde"/>
          <w:bCs/>
          <w:color w:val="000000"/>
          <w:lang w:eastAsia="es-MX"/>
        </w:rPr>
        <w:tab/>
        <w:t>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rsidR="00527762" w:rsidRPr="00A71420" w:rsidRDefault="001A67FF" w:rsidP="00527762">
      <w:pPr>
        <w:pStyle w:val="Textoindependiente"/>
        <w:tabs>
          <w:tab w:val="left" w:pos="851"/>
        </w:tabs>
        <w:spacing w:before="240" w:after="200" w:line="240" w:lineRule="auto"/>
        <w:ind w:left="567" w:right="1134"/>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w:t>
      </w:r>
    </w:p>
    <w:p w:rsidR="00527762" w:rsidRPr="00A71420" w:rsidRDefault="001A67F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De lo señalado por la Ley se desprenden los elementos que componen el concepto de radiodifusión, mismos que deben ser analizados a la luz de la conducta desplegada para sustentar la determinación de incumplimiento.</w:t>
      </w:r>
    </w:p>
    <w:p w:rsidR="00527762" w:rsidRPr="00A71420" w:rsidRDefault="001A67F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En ese sentido las premisas del concepto de radiodifusión son las siguientes:</w:t>
      </w:r>
    </w:p>
    <w:p w:rsidR="00527762" w:rsidRPr="00A71420" w:rsidRDefault="001A67FF" w:rsidP="00527762">
      <w:pPr>
        <w:pStyle w:val="Textoindependiente"/>
        <w:numPr>
          <w:ilvl w:val="0"/>
          <w:numId w:val="23"/>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La propagación de ondas electromagnéticas de señales de audio o de audio y video asociado.</w:t>
      </w:r>
    </w:p>
    <w:p w:rsidR="00527762" w:rsidRPr="00A71420" w:rsidRDefault="001A67FF" w:rsidP="00527762">
      <w:pPr>
        <w:pStyle w:val="Textoindependiente"/>
        <w:numPr>
          <w:ilvl w:val="0"/>
          <w:numId w:val="23"/>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527762" w:rsidRPr="00A71420" w:rsidRDefault="001A67FF" w:rsidP="00527762">
      <w:pPr>
        <w:pStyle w:val="Textoindependiente"/>
        <w:numPr>
          <w:ilvl w:val="0"/>
          <w:numId w:val="23"/>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La población las puede recibir de manera directa y gratuita utilizando los dispositivos idóneos para ello.</w:t>
      </w:r>
    </w:p>
    <w:p w:rsidR="00527762" w:rsidRPr="00A71420" w:rsidRDefault="00D268CB" w:rsidP="00527762">
      <w:pPr>
        <w:pStyle w:val="Textoindependiente"/>
        <w:tabs>
          <w:tab w:val="left" w:pos="851"/>
        </w:tabs>
        <w:spacing w:before="240" w:after="200" w:line="360" w:lineRule="auto"/>
        <w:jc w:val="both"/>
        <w:rPr>
          <w:rFonts w:ascii="ITC Avant Garde" w:hAnsi="ITC Avant Garde" w:cs="Arial"/>
        </w:rPr>
      </w:pPr>
      <w:r w:rsidRPr="00A71420">
        <w:rPr>
          <w:rFonts w:ascii="ITC Avant Garde" w:eastAsia="Times New Roman" w:hAnsi="ITC Avant Garde"/>
          <w:bCs/>
          <w:color w:val="000000"/>
          <w:lang w:eastAsia="es-MX"/>
        </w:rPr>
        <w:t xml:space="preserve">Las premisas </w:t>
      </w:r>
      <w:r w:rsidR="005074F4" w:rsidRPr="00A71420">
        <w:rPr>
          <w:rFonts w:ascii="ITC Avant Garde" w:eastAsia="Times New Roman" w:hAnsi="ITC Avant Garde"/>
          <w:bCs/>
          <w:color w:val="000000"/>
          <w:lang w:eastAsia="es-MX"/>
        </w:rPr>
        <w:t xml:space="preserve">anteriores </w:t>
      </w:r>
      <w:r w:rsidRPr="00A71420">
        <w:rPr>
          <w:rFonts w:ascii="ITC Avant Garde" w:eastAsia="Times New Roman" w:hAnsi="ITC Avant Garde"/>
          <w:bCs/>
          <w:color w:val="000000"/>
          <w:lang w:eastAsia="es-MX"/>
        </w:rPr>
        <w:t xml:space="preserve">quedaron plenamente acreditadas durante el desarrollo de la visita </w:t>
      </w:r>
      <w:r w:rsidR="005074F4" w:rsidRPr="00A71420">
        <w:rPr>
          <w:rFonts w:ascii="ITC Avant Garde" w:eastAsia="Times New Roman" w:hAnsi="ITC Avant Garde"/>
          <w:bCs/>
          <w:color w:val="000000"/>
          <w:lang w:eastAsia="es-MX"/>
        </w:rPr>
        <w:t xml:space="preserve">de verificación que dio origen al presente procedimiento, </w:t>
      </w:r>
      <w:r w:rsidRPr="00A71420">
        <w:rPr>
          <w:rFonts w:ascii="ITC Avant Garde" w:eastAsia="Times New Roman" w:hAnsi="ITC Avant Garde"/>
          <w:bCs/>
          <w:color w:val="000000"/>
          <w:lang w:eastAsia="es-MX"/>
        </w:rPr>
        <w:t xml:space="preserve">de la cual se desprende que se detectó el uso de la frecuencia </w:t>
      </w:r>
      <w:r w:rsidR="0049209F" w:rsidRPr="00A71420">
        <w:rPr>
          <w:rFonts w:ascii="ITC Avant Garde" w:hAnsi="ITC Avant Garde"/>
          <w:b/>
        </w:rPr>
        <w:t>97.1MHz</w:t>
      </w:r>
      <w:r w:rsidRPr="00A71420">
        <w:rPr>
          <w:rFonts w:ascii="ITC Avant Garde" w:hAnsi="ITC Avant Garde"/>
          <w:bCs/>
        </w:rPr>
        <w:t xml:space="preserve"> </w:t>
      </w:r>
      <w:r w:rsidRPr="00A71420">
        <w:rPr>
          <w:rFonts w:ascii="ITC Avant Garde" w:eastAsia="Times New Roman" w:hAnsi="ITC Avant Garde"/>
          <w:lang w:eastAsia="es-ES"/>
        </w:rPr>
        <w:t xml:space="preserve">a través de: </w:t>
      </w:r>
      <w:r w:rsidR="00F84B91" w:rsidRPr="00A71420">
        <w:rPr>
          <w:rFonts w:ascii="ITC Avant Garde" w:hAnsi="ITC Avant Garde" w:cs="Arial"/>
        </w:rPr>
        <w:t xml:space="preserve">un Transmisor marca LEX25, un CPU marca </w:t>
      </w:r>
      <w:proofErr w:type="spellStart"/>
      <w:r w:rsidR="00F84B91" w:rsidRPr="00A71420">
        <w:rPr>
          <w:rFonts w:ascii="ITC Avant Garde" w:hAnsi="ITC Avant Garde" w:cs="Arial"/>
        </w:rPr>
        <w:t>Benq</w:t>
      </w:r>
      <w:proofErr w:type="spellEnd"/>
      <w:r w:rsidR="00F84B91" w:rsidRPr="00A71420">
        <w:rPr>
          <w:rFonts w:ascii="ITC Avant Garde" w:hAnsi="ITC Avant Garde" w:cs="Arial"/>
        </w:rPr>
        <w:t xml:space="preserve"> y una antena vertical de fabricación casera</w:t>
      </w:r>
      <w:r w:rsidRPr="00A71420">
        <w:rPr>
          <w:rFonts w:ascii="ITC Avant Garde" w:hAnsi="ITC Avant Garde" w:cs="Arial"/>
        </w:rPr>
        <w:t>.</w:t>
      </w:r>
    </w:p>
    <w:p w:rsidR="00A71420" w:rsidRPr="00A71420" w:rsidRDefault="001A67F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sectPr w:rsidR="00A71420" w:rsidRPr="00A71420" w:rsidSect="006F5C24">
          <w:headerReference w:type="default" r:id="rId26"/>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Ahora bien de la definición de servicio público de radiodifusión se desprenden los siguientes elementos:</w:t>
      </w:r>
    </w:p>
    <w:p w:rsidR="001A67FF" w:rsidRPr="00A71420" w:rsidRDefault="001A67FF" w:rsidP="00527762">
      <w:pPr>
        <w:pStyle w:val="Textoindependiente"/>
        <w:numPr>
          <w:ilvl w:val="0"/>
          <w:numId w:val="15"/>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Son servicios de interés general.</w:t>
      </w:r>
    </w:p>
    <w:p w:rsidR="001A67FF" w:rsidRPr="00A71420" w:rsidRDefault="001A67FF" w:rsidP="00527762">
      <w:pPr>
        <w:pStyle w:val="Textoindependiente"/>
        <w:numPr>
          <w:ilvl w:val="0"/>
          <w:numId w:val="15"/>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Generalmente son prestados por concesionarios.</w:t>
      </w:r>
    </w:p>
    <w:p w:rsidR="001A67FF" w:rsidRPr="00A71420" w:rsidRDefault="001A67FF" w:rsidP="00527762">
      <w:pPr>
        <w:pStyle w:val="Textoindependiente"/>
        <w:numPr>
          <w:ilvl w:val="0"/>
          <w:numId w:val="15"/>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Son para el público en general.</w:t>
      </w:r>
    </w:p>
    <w:p w:rsidR="001A67FF" w:rsidRPr="00A71420" w:rsidRDefault="001A67FF" w:rsidP="00527762">
      <w:pPr>
        <w:pStyle w:val="Textoindependiente"/>
        <w:numPr>
          <w:ilvl w:val="0"/>
          <w:numId w:val="15"/>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Tienen fines comerciales, públicos o sociales.</w:t>
      </w:r>
    </w:p>
    <w:p w:rsidR="00527762" w:rsidRPr="00A71420" w:rsidRDefault="001A67FF" w:rsidP="00527762">
      <w:pPr>
        <w:pStyle w:val="Textoindependiente"/>
        <w:numPr>
          <w:ilvl w:val="0"/>
          <w:numId w:val="15"/>
        </w:numPr>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Se prestan conforme a las leyes aplicables.</w:t>
      </w:r>
    </w:p>
    <w:p w:rsidR="00527762" w:rsidRPr="00A71420" w:rsidRDefault="001A67F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Del análisis de dichos elementos se desprende que en el presente asunto </w:t>
      </w:r>
      <w:r w:rsidR="00043691" w:rsidRPr="00A71420">
        <w:rPr>
          <w:rFonts w:ascii="ITC Avant Garde" w:hAnsi="ITC Avant Garde"/>
          <w:b/>
          <w:color w:val="0000FF"/>
        </w:rPr>
        <w:t>“CONFIDENCIAL POR LEY”</w:t>
      </w:r>
      <w:r w:rsidRPr="00A71420">
        <w:rPr>
          <w:rFonts w:ascii="ITC Avant Garde" w:eastAsia="Times New Roman" w:hAnsi="ITC Avant Garde"/>
          <w:b/>
          <w:bCs/>
          <w:color w:val="000000"/>
          <w:lang w:eastAsia="es-MX"/>
        </w:rPr>
        <w:t xml:space="preserve"> </w:t>
      </w:r>
      <w:r w:rsidRPr="00A71420">
        <w:rPr>
          <w:rFonts w:ascii="ITC Avant Garde" w:eastAsia="Times New Roman" w:hAnsi="ITC Avant Garde"/>
          <w:bCs/>
          <w:color w:val="000000"/>
          <w:lang w:eastAsia="es-MX"/>
        </w:rPr>
        <w:t xml:space="preserve">no acreditó tener el carácter de concesionario, además de que en los archivos del </w:t>
      </w:r>
      <w:r w:rsidRPr="00A71420">
        <w:rPr>
          <w:rFonts w:ascii="ITC Avant Garde" w:eastAsia="Times New Roman" w:hAnsi="ITC Avant Garde"/>
          <w:b/>
          <w:bCs/>
          <w:color w:val="000000"/>
          <w:lang w:eastAsia="es-MX"/>
        </w:rPr>
        <w:t>“IFT”</w:t>
      </w:r>
      <w:r w:rsidRPr="00A71420">
        <w:rPr>
          <w:rFonts w:ascii="ITC Avant Garde" w:eastAsia="Times New Roman" w:hAnsi="ITC Avant Garde"/>
          <w:bCs/>
          <w:color w:val="000000"/>
          <w:lang w:eastAsia="es-MX"/>
        </w:rPr>
        <w:t xml:space="preserve"> no obra concesión o permiso otorgado para operar esa frecuencia en dicha localidad.</w:t>
      </w:r>
    </w:p>
    <w:p w:rsidR="00527762" w:rsidRPr="00A71420" w:rsidRDefault="001A67FF" w:rsidP="00527762">
      <w:pPr>
        <w:tabs>
          <w:tab w:val="left" w:pos="851"/>
        </w:tabs>
        <w:spacing w:before="24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Adicionalmente la frecuencia utilizada para esa entidad no se encuentra registrada en la infraestructura de Estaciones de Radio de Frecuencia Modulada (“</w:t>
      </w:r>
      <w:r w:rsidRPr="00A71420">
        <w:rPr>
          <w:rFonts w:ascii="ITC Avant Garde" w:eastAsia="Times New Roman" w:hAnsi="ITC Avant Garde"/>
          <w:b/>
          <w:bCs/>
          <w:color w:val="000000"/>
          <w:lang w:eastAsia="es-MX"/>
        </w:rPr>
        <w:t>FM</w:t>
      </w:r>
      <w:r w:rsidRPr="00A71420">
        <w:rPr>
          <w:rFonts w:ascii="ITC Avant Garde" w:eastAsia="Times New Roman" w:hAnsi="ITC Avant Garde"/>
          <w:bCs/>
          <w:color w:val="000000"/>
          <w:lang w:eastAsia="es-MX"/>
        </w:rPr>
        <w:t xml:space="preserve">”) publicada en la página Web del Instituto Federal de Telecomunicaciones, </w:t>
      </w:r>
      <w:r w:rsidR="00492DB0" w:rsidRPr="00A71420">
        <w:rPr>
          <w:rFonts w:ascii="ITC Avant Garde" w:eastAsia="Times New Roman" w:hAnsi="ITC Avant Garde"/>
          <w:bCs/>
          <w:color w:val="000000"/>
          <w:lang w:eastAsia="es-MX"/>
        </w:rPr>
        <w:t xml:space="preserve">tal y como se desprende de la búsqueda en la infraestructura de estaciones de FM llevada a cabo por la “DGV”, previo a la realización de </w:t>
      </w:r>
      <w:r w:rsidR="00492DB0" w:rsidRPr="00A71420">
        <w:rPr>
          <w:rFonts w:ascii="ITC Avant Garde" w:eastAsia="Times New Roman" w:hAnsi="ITC Avant Garde"/>
          <w:b/>
          <w:bCs/>
          <w:color w:val="000000"/>
          <w:lang w:eastAsia="es-MX"/>
        </w:rPr>
        <w:t>“LA VISITA”</w:t>
      </w:r>
      <w:r w:rsidR="00492DB0"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circunstancia que pone de manifiesto que los servicios no se prestaban conforme a la ley, no obstante que se encontraban a disposición del público en general por lo detectado y grabado en el monitoreo.</w:t>
      </w:r>
    </w:p>
    <w:p w:rsidR="00A71420" w:rsidRPr="00A71420" w:rsidRDefault="001A67F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 </w:t>
      </w:r>
    </w:p>
    <w:p w:rsidR="00527762" w:rsidRPr="00A71420" w:rsidRDefault="001A67FF" w:rsidP="00527762">
      <w:pPr>
        <w:pStyle w:val="Textoindependiente"/>
        <w:tabs>
          <w:tab w:val="left" w:pos="851"/>
        </w:tabs>
        <w:spacing w:before="240" w:after="200" w:line="360" w:lineRule="auto"/>
        <w:jc w:val="both"/>
        <w:rPr>
          <w:rFonts w:ascii="ITC Avant Garde" w:hAnsi="ITC Avant Garde"/>
          <w:b/>
        </w:rPr>
      </w:pPr>
      <w:r w:rsidRPr="00A71420">
        <w:rPr>
          <w:rFonts w:ascii="ITC Avant Garde" w:eastAsia="Times New Roman" w:hAnsi="ITC Avant Garde"/>
          <w:bCs/>
          <w:color w:val="000000"/>
          <w:lang w:eastAsia="es-MX"/>
        </w:rPr>
        <w:lastRenderedPageBreak/>
        <w:t>Así, en el presente asunto durante</w:t>
      </w:r>
      <w:r w:rsidRPr="00A71420">
        <w:rPr>
          <w:rFonts w:ascii="ITC Avant Garde" w:hAnsi="ITC Avant Garde"/>
          <w:lang w:eastAsia="es-MX"/>
        </w:rPr>
        <w:t xml:space="preserve"> la visita </w:t>
      </w:r>
      <w:r w:rsidRPr="00A71420">
        <w:rPr>
          <w:rFonts w:ascii="ITC Avant Garde" w:eastAsia="Times New Roman" w:hAnsi="ITC Avant Garde"/>
          <w:bCs/>
          <w:color w:val="000000"/>
          <w:lang w:eastAsia="es-MX"/>
        </w:rPr>
        <w:t xml:space="preserve">se acreditó la prestación de un servicio público de radiodifusión a través del uso de la frecuencia </w:t>
      </w:r>
      <w:r w:rsidR="0049209F" w:rsidRPr="00A71420">
        <w:rPr>
          <w:rFonts w:ascii="ITC Avant Garde" w:hAnsi="ITC Avant Garde"/>
          <w:b/>
        </w:rPr>
        <w:t>97.1</w:t>
      </w:r>
      <w:r w:rsidR="00492DB0" w:rsidRPr="00A71420">
        <w:rPr>
          <w:rFonts w:ascii="ITC Avant Garde" w:hAnsi="ITC Avant Garde"/>
          <w:b/>
        </w:rPr>
        <w:t xml:space="preserve"> </w:t>
      </w:r>
      <w:r w:rsidR="0049209F" w:rsidRPr="00A71420">
        <w:rPr>
          <w:rFonts w:ascii="ITC Avant Garde" w:hAnsi="ITC Avant Garde"/>
          <w:b/>
        </w:rPr>
        <w:t>MHz</w:t>
      </w:r>
      <w:r w:rsidRPr="00A71420">
        <w:rPr>
          <w:rFonts w:ascii="ITC Avant Garde" w:hAnsi="ITC Avant Garde"/>
          <w:bCs/>
        </w:rPr>
        <w:t xml:space="preserve"> </w:t>
      </w:r>
      <w:r w:rsidRPr="00A71420">
        <w:rPr>
          <w:rFonts w:ascii="ITC Avant Garde" w:eastAsia="Times New Roman" w:hAnsi="ITC Avant Garde"/>
          <w:lang w:eastAsia="es-ES"/>
        </w:rPr>
        <w:t>con los equipos antes señalados</w:t>
      </w:r>
      <w:r w:rsidR="00CF3D4E" w:rsidRPr="00A71420">
        <w:rPr>
          <w:rFonts w:ascii="ITC Avant Garde" w:eastAsia="Times New Roman" w:hAnsi="ITC Avant Garde"/>
          <w:lang w:eastAsia="es-ES"/>
        </w:rPr>
        <w:t xml:space="preserve"> sin contar con la concesión respectiva</w:t>
      </w:r>
      <w:r w:rsidRPr="00A71420">
        <w:rPr>
          <w:rFonts w:ascii="ITC Avant Garde" w:eastAsia="Times New Roman" w:hAnsi="ITC Avant Garde"/>
          <w:lang w:eastAsia="es-ES"/>
        </w:rPr>
        <w:t xml:space="preserve">, de lo que se sigue que se considera </w:t>
      </w:r>
      <w:r w:rsidR="005074F4" w:rsidRPr="00A71420">
        <w:rPr>
          <w:rFonts w:ascii="ITC Avant Garde" w:eastAsia="Times New Roman" w:hAnsi="ITC Avant Garde"/>
          <w:lang w:eastAsia="es-ES"/>
        </w:rPr>
        <w:t xml:space="preserve">que </w:t>
      </w:r>
      <w:r w:rsidRPr="00A71420">
        <w:rPr>
          <w:rFonts w:ascii="ITC Avant Garde" w:eastAsia="Times New Roman" w:hAnsi="ITC Avant Garde"/>
          <w:lang w:eastAsia="es-ES"/>
        </w:rPr>
        <w:t xml:space="preserve">dicha conducta incumple con </w:t>
      </w:r>
      <w:r w:rsidRPr="00A71420">
        <w:rPr>
          <w:rFonts w:ascii="ITC Avant Garde" w:eastAsia="Times New Roman" w:hAnsi="ITC Avant Garde"/>
          <w:bCs/>
          <w:color w:val="000000"/>
          <w:lang w:eastAsia="es-MX"/>
        </w:rPr>
        <w:t xml:space="preserve">lo establecido en el artículo </w:t>
      </w:r>
      <w:r w:rsidRPr="00A71420">
        <w:rPr>
          <w:rFonts w:ascii="ITC Avant Garde" w:hAnsi="ITC Avant Garde"/>
        </w:rPr>
        <w:t xml:space="preserve">66 en relación con el 75 y de igual forma se actualiza la primera de las hipótesis normativas previstas en el artículo 305, de la </w:t>
      </w:r>
      <w:r w:rsidRPr="00A71420">
        <w:rPr>
          <w:rFonts w:ascii="ITC Avant Garde" w:hAnsi="ITC Avant Garde"/>
          <w:b/>
        </w:rPr>
        <w:t>“</w:t>
      </w:r>
      <w:proofErr w:type="spellStart"/>
      <w:r w:rsidRPr="00A71420">
        <w:rPr>
          <w:rFonts w:ascii="ITC Avant Garde" w:hAnsi="ITC Avant Garde"/>
          <w:b/>
        </w:rPr>
        <w:t>LFTyR</w:t>
      </w:r>
      <w:proofErr w:type="spellEnd"/>
      <w:r w:rsidRPr="00A71420">
        <w:rPr>
          <w:rFonts w:ascii="ITC Avant Garde" w:hAnsi="ITC Avant Garde"/>
          <w:b/>
        </w:rPr>
        <w:t>”.</w:t>
      </w:r>
    </w:p>
    <w:p w:rsidR="00527762" w:rsidRPr="00A71420" w:rsidRDefault="001A67FF" w:rsidP="00527762">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A71420">
        <w:rPr>
          <w:rFonts w:ascii="ITC Avant Garde" w:hAnsi="ITC Avant Garde"/>
        </w:rPr>
        <w:t>Ahora bien, la conducta antes señalada que es sancionable</w:t>
      </w:r>
      <w:r w:rsidR="00CF3D4E" w:rsidRPr="00A71420">
        <w:rPr>
          <w:rFonts w:ascii="ITC Avant Garde" w:hAnsi="ITC Avant Garde"/>
        </w:rPr>
        <w:t xml:space="preserve"> en términos</w:t>
      </w:r>
      <w:r w:rsidRPr="00A71420">
        <w:rPr>
          <w:rFonts w:ascii="ITC Avant Garde" w:hAnsi="ITC Avant Garde"/>
        </w:rPr>
        <w:t xml:space="preserve"> </w:t>
      </w:r>
      <w:r w:rsidR="00A004E4" w:rsidRPr="00A71420">
        <w:rPr>
          <w:rFonts w:ascii="ITC Avant Garde" w:hAnsi="ITC Avant Garde"/>
        </w:rPr>
        <w:t>d</w:t>
      </w:r>
      <w:r w:rsidRPr="00A71420">
        <w:rPr>
          <w:rFonts w:ascii="ITC Avant Garde" w:eastAsia="Times New Roman" w:hAnsi="ITC Avant Garde"/>
          <w:bCs/>
          <w:color w:val="000000"/>
          <w:lang w:eastAsia="es-MX"/>
        </w:rPr>
        <w:t xml:space="preserve">el artículo 298, inciso E), fracción I de la </w:t>
      </w:r>
      <w:r w:rsidR="00A004E4"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00A004E4"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w:t>
      </w:r>
      <w:r w:rsidR="00A004E4" w:rsidRPr="00A71420">
        <w:rPr>
          <w:rFonts w:ascii="ITC Avant Garde" w:eastAsia="Times New Roman" w:hAnsi="ITC Avant Garde"/>
          <w:bCs/>
          <w:color w:val="000000"/>
          <w:lang w:eastAsia="es-MX"/>
        </w:rPr>
        <w:t xml:space="preserve"> el cual </w:t>
      </w:r>
      <w:r w:rsidRPr="00A71420">
        <w:rPr>
          <w:rFonts w:ascii="ITC Avant Garde" w:eastAsia="Times New Roman" w:hAnsi="ITC Avant Garde"/>
          <w:bCs/>
          <w:color w:val="000000"/>
          <w:lang w:eastAsia="es-MX"/>
        </w:rPr>
        <w:t>establece lo siguiente:</w:t>
      </w:r>
    </w:p>
    <w:p w:rsidR="001A67FF" w:rsidRPr="00A71420" w:rsidRDefault="001A67FF" w:rsidP="00527762">
      <w:pPr>
        <w:pStyle w:val="Textoindependiente"/>
        <w:tabs>
          <w:tab w:val="left" w:pos="8222"/>
        </w:tabs>
        <w:spacing w:before="240" w:after="200" w:line="240" w:lineRule="auto"/>
        <w:ind w:left="567" w:right="567"/>
        <w:jc w:val="both"/>
        <w:rPr>
          <w:rFonts w:ascii="ITC Avant Garde" w:hAnsi="ITC Avant Garde"/>
          <w:color w:val="000000"/>
          <w:sz w:val="12"/>
          <w:szCs w:val="10"/>
        </w:rPr>
      </w:pPr>
      <w:r w:rsidRPr="00A71420">
        <w:rPr>
          <w:rFonts w:ascii="ITC Avant Garde" w:hAnsi="ITC Avant Garde"/>
          <w:b/>
          <w:color w:val="000000"/>
          <w:szCs w:val="20"/>
        </w:rPr>
        <w:t>“Artículo 298.</w:t>
      </w:r>
      <w:r w:rsidRPr="00A71420">
        <w:rPr>
          <w:rFonts w:ascii="ITC Avant Garde" w:hAnsi="ITC Avant Garde"/>
          <w:color w:val="000000"/>
          <w:szCs w:val="20"/>
        </w:rPr>
        <w:t xml:space="preserve"> Las infracciones a lo dispuesto en esta Ley y a las disposiciones que deriven de ella, se sancionarán por el Instituto de conformidad con lo siguiente: </w:t>
      </w:r>
      <w:r w:rsidRPr="00A71420">
        <w:rPr>
          <w:rFonts w:ascii="ITC Avant Garde" w:hAnsi="ITC Avant Garde"/>
          <w:color w:val="000000"/>
          <w:szCs w:val="20"/>
        </w:rPr>
        <w:cr/>
      </w:r>
    </w:p>
    <w:p w:rsidR="00527762" w:rsidRPr="00A71420" w:rsidRDefault="001A67FF" w:rsidP="00527762">
      <w:pPr>
        <w:pStyle w:val="Textoindependiente"/>
        <w:tabs>
          <w:tab w:val="left" w:pos="8222"/>
        </w:tabs>
        <w:spacing w:before="240" w:after="200" w:line="240" w:lineRule="auto"/>
        <w:ind w:left="567" w:right="567"/>
        <w:jc w:val="both"/>
        <w:rPr>
          <w:rFonts w:ascii="ITC Avant Garde" w:eastAsia="Times New Roman" w:hAnsi="ITC Avant Garde"/>
          <w:szCs w:val="20"/>
          <w:lang w:eastAsia="es-ES"/>
        </w:rPr>
      </w:pPr>
      <w:r w:rsidRPr="00A71420">
        <w:rPr>
          <w:rFonts w:ascii="ITC Avant Garde" w:eastAsia="Times New Roman" w:hAnsi="ITC Avant Garde"/>
          <w:szCs w:val="20"/>
          <w:lang w:eastAsia="es-ES"/>
        </w:rPr>
        <w:t>[…]</w:t>
      </w:r>
    </w:p>
    <w:p w:rsidR="00527762" w:rsidRPr="00A71420" w:rsidRDefault="001A67FF" w:rsidP="00527762">
      <w:pPr>
        <w:pStyle w:val="Textoindependiente"/>
        <w:tabs>
          <w:tab w:val="left" w:pos="8222"/>
        </w:tabs>
        <w:spacing w:before="240" w:after="200" w:line="240" w:lineRule="auto"/>
        <w:ind w:left="567" w:right="567"/>
        <w:jc w:val="both"/>
        <w:rPr>
          <w:rFonts w:ascii="ITC Avant Garde" w:hAnsi="ITC Avant Garde"/>
          <w:color w:val="000000"/>
          <w:szCs w:val="20"/>
        </w:rPr>
      </w:pPr>
      <w:r w:rsidRPr="00A71420">
        <w:rPr>
          <w:rFonts w:ascii="ITC Avant Garde" w:hAnsi="ITC Avant Garde"/>
          <w:color w:val="000000"/>
          <w:szCs w:val="20"/>
        </w:rPr>
        <w:t xml:space="preserve">E. Con multa por el equivalente de </w:t>
      </w:r>
      <w:r w:rsidRPr="00A71420">
        <w:rPr>
          <w:rFonts w:ascii="ITC Avant Garde" w:eastAsia="Times New Roman" w:hAnsi="ITC Avant Garde"/>
          <w:bCs/>
          <w:color w:val="000000"/>
          <w:szCs w:val="20"/>
          <w:lang w:eastAsia="es-MX"/>
        </w:rPr>
        <w:t>6.01% hasta 10% de los ingresos de la persona infractora que</w:t>
      </w:r>
      <w:r w:rsidRPr="00A71420">
        <w:rPr>
          <w:rFonts w:ascii="ITC Avant Garde" w:hAnsi="ITC Avant Garde"/>
          <w:color w:val="000000"/>
          <w:szCs w:val="20"/>
        </w:rPr>
        <w:t>:</w:t>
      </w:r>
    </w:p>
    <w:p w:rsidR="00527762" w:rsidRPr="00A71420" w:rsidRDefault="001A67FF" w:rsidP="00527762">
      <w:pPr>
        <w:pStyle w:val="Textoindependiente"/>
        <w:tabs>
          <w:tab w:val="left" w:pos="8222"/>
        </w:tabs>
        <w:spacing w:before="240" w:after="200" w:line="240" w:lineRule="auto"/>
        <w:ind w:left="567" w:right="567"/>
        <w:jc w:val="both"/>
        <w:rPr>
          <w:rFonts w:ascii="ITC Avant Garde" w:eastAsia="Times New Roman" w:hAnsi="ITC Avant Garde"/>
          <w:szCs w:val="20"/>
          <w:lang w:eastAsia="es-ES"/>
        </w:rPr>
      </w:pPr>
      <w:r w:rsidRPr="00A71420">
        <w:rPr>
          <w:rFonts w:ascii="ITC Avant Garde" w:eastAsia="Times New Roman" w:hAnsi="ITC Avant Garde"/>
          <w:szCs w:val="20"/>
          <w:lang w:eastAsia="es-ES"/>
        </w:rPr>
        <w:t>[…]</w:t>
      </w:r>
    </w:p>
    <w:p w:rsidR="00527762" w:rsidRPr="00A71420" w:rsidRDefault="001A67FF" w:rsidP="00527762">
      <w:pPr>
        <w:pStyle w:val="Textoindependiente"/>
        <w:tabs>
          <w:tab w:val="left" w:pos="8222"/>
        </w:tabs>
        <w:spacing w:before="240" w:after="200" w:line="240" w:lineRule="auto"/>
        <w:ind w:left="567" w:right="567"/>
        <w:jc w:val="both"/>
        <w:rPr>
          <w:rFonts w:ascii="ITC Avant Garde" w:eastAsia="Times New Roman" w:hAnsi="ITC Avant Garde"/>
          <w:bCs/>
          <w:color w:val="000000"/>
          <w:szCs w:val="20"/>
          <w:lang w:eastAsia="es-MX"/>
        </w:rPr>
      </w:pPr>
      <w:r w:rsidRPr="00A71420">
        <w:rPr>
          <w:rFonts w:ascii="ITC Avant Garde" w:hAnsi="ITC Avant Garde"/>
          <w:color w:val="000000"/>
          <w:szCs w:val="20"/>
        </w:rPr>
        <w:t>I. Preste servicios de telecomunicaciones o radiodifusión sin contar con concesión o autorización, o”</w:t>
      </w:r>
      <w:r w:rsidRPr="00A71420">
        <w:rPr>
          <w:rFonts w:ascii="ITC Avant Garde" w:eastAsia="Times New Roman" w:hAnsi="ITC Avant Garde"/>
          <w:bCs/>
          <w:color w:val="000000"/>
          <w:szCs w:val="20"/>
          <w:lang w:eastAsia="es-MX"/>
        </w:rPr>
        <w:cr/>
      </w:r>
    </w:p>
    <w:p w:rsidR="00527762" w:rsidRPr="00A71420" w:rsidRDefault="001A67FF" w:rsidP="00527762">
      <w:pPr>
        <w:spacing w:before="240" w:line="360" w:lineRule="auto"/>
        <w:jc w:val="both"/>
        <w:rPr>
          <w:rFonts w:ascii="ITC Avant Garde" w:hAnsi="ITC Avant Garde"/>
        </w:rPr>
      </w:pPr>
      <w:r w:rsidRPr="00A71420">
        <w:rPr>
          <w:rFonts w:ascii="ITC Avant Garde" w:eastAsia="Times New Roman" w:hAnsi="ITC Avant Garde"/>
          <w:bCs/>
          <w:color w:val="000000"/>
          <w:lang w:eastAsia="es-MX"/>
        </w:rPr>
        <w:t>En consecuencia y considerando</w:t>
      </w:r>
      <w:r w:rsidR="00CF3D4E" w:rsidRPr="00A71420">
        <w:rPr>
          <w:rFonts w:ascii="ITC Avant Garde" w:eastAsia="Times New Roman" w:hAnsi="ITC Avant Garde"/>
          <w:bCs/>
          <w:color w:val="000000"/>
          <w:lang w:eastAsia="es-MX"/>
        </w:rPr>
        <w:t xml:space="preserve"> que </w:t>
      </w:r>
      <w:r w:rsidR="00A74146" w:rsidRPr="00A71420">
        <w:rPr>
          <w:rFonts w:ascii="ITC Avant Garde" w:eastAsia="Times New Roman" w:hAnsi="ITC Avant Garde"/>
          <w:bCs/>
          <w:color w:val="000000"/>
          <w:lang w:eastAsia="es-MX"/>
        </w:rPr>
        <w:t xml:space="preserve">el </w:t>
      </w:r>
      <w:r w:rsidR="00CF3D4E"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“CONFIDENCIAL POR LEY”</w:t>
      </w:r>
      <w:r w:rsidRPr="00A71420">
        <w:rPr>
          <w:rFonts w:ascii="ITC Avant Garde" w:eastAsia="Times New Roman" w:hAnsi="ITC Avant Garde"/>
          <w:bCs/>
          <w:color w:val="000000"/>
          <w:lang w:eastAsia="es-MX"/>
        </w:rPr>
        <w:t xml:space="preserve">, es responsable de la prestación del servicio de radiodifusión </w:t>
      </w:r>
      <w:r w:rsidR="005074F4" w:rsidRPr="00A71420">
        <w:rPr>
          <w:rFonts w:ascii="ITC Avant Garde" w:eastAsia="Times New Roman" w:hAnsi="ITC Avant Garde"/>
          <w:bCs/>
          <w:color w:val="000000"/>
          <w:lang w:eastAsia="es-MX"/>
        </w:rPr>
        <w:t>con los equipos de</w:t>
      </w:r>
      <w:r w:rsidR="00CF3D4E" w:rsidRPr="00A71420">
        <w:rPr>
          <w:rFonts w:ascii="ITC Avant Garde" w:eastAsia="Times New Roman" w:hAnsi="ITC Avant Garde"/>
          <w:bCs/>
          <w:color w:val="000000"/>
          <w:lang w:eastAsia="es-MX"/>
        </w:rPr>
        <w:t xml:space="preserve"> su propiedad </w:t>
      </w:r>
      <w:r w:rsidRPr="00A71420">
        <w:rPr>
          <w:rFonts w:ascii="ITC Avant Garde" w:eastAsia="Times New Roman" w:hAnsi="ITC Avant Garde"/>
          <w:bCs/>
          <w:color w:val="000000"/>
          <w:lang w:eastAsia="es-MX"/>
        </w:rPr>
        <w:t xml:space="preserve">a través de </w:t>
      </w:r>
      <w:r w:rsidRPr="00A71420">
        <w:rPr>
          <w:rFonts w:ascii="ITC Avant Garde" w:eastAsia="Times New Roman" w:hAnsi="ITC Avant Garde"/>
          <w:lang w:eastAsia="es-ES"/>
        </w:rPr>
        <w:t xml:space="preserve">la frecuencia </w:t>
      </w:r>
      <w:r w:rsidR="0049209F" w:rsidRPr="00A71420">
        <w:rPr>
          <w:rFonts w:ascii="ITC Avant Garde" w:eastAsia="Times New Roman" w:hAnsi="ITC Avant Garde"/>
          <w:b/>
          <w:bCs/>
          <w:color w:val="000000"/>
          <w:lang w:eastAsia="es-MX"/>
        </w:rPr>
        <w:t>97.1</w:t>
      </w:r>
      <w:r w:rsidR="00492DB0" w:rsidRPr="00A71420">
        <w:rPr>
          <w:rFonts w:ascii="ITC Avant Garde" w:eastAsia="Times New Roman" w:hAnsi="ITC Avant Garde"/>
          <w:b/>
          <w:bCs/>
          <w:color w:val="000000"/>
          <w:lang w:eastAsia="es-MX"/>
        </w:rPr>
        <w:t xml:space="preserve"> </w:t>
      </w:r>
      <w:r w:rsidR="0049209F" w:rsidRPr="00A71420">
        <w:rPr>
          <w:rFonts w:ascii="ITC Avant Garde" w:eastAsia="Times New Roman" w:hAnsi="ITC Avant Garde"/>
          <w:b/>
          <w:bCs/>
          <w:color w:val="000000"/>
          <w:lang w:eastAsia="es-MX"/>
        </w:rPr>
        <w:t>MHz</w:t>
      </w:r>
      <w:r w:rsidRPr="00A71420">
        <w:rPr>
          <w:rFonts w:ascii="ITC Avant Garde" w:eastAsia="Times New Roman" w:hAnsi="ITC Avant Garde"/>
          <w:b/>
          <w:bCs/>
          <w:color w:val="000000"/>
          <w:lang w:eastAsia="es-MX"/>
        </w:rPr>
        <w:t xml:space="preserve">, </w:t>
      </w:r>
      <w:r w:rsidRPr="00A71420">
        <w:rPr>
          <w:rFonts w:ascii="ITC Avant Garde" w:eastAsia="Times New Roman" w:hAnsi="ITC Avant Garde"/>
          <w:lang w:eastAsia="es-ES"/>
        </w:rPr>
        <w:t xml:space="preserve">sin contar con concesión, permiso o autorización correspondiente que lo habilite para tal fin, lo procedente es imponer la sanción que corresponda en términos del citado artículo 298 inciso E) fracción I de la </w:t>
      </w:r>
      <w:r w:rsidR="00A004E4" w:rsidRPr="00A71420">
        <w:rPr>
          <w:rFonts w:ascii="ITC Avant Garde" w:eastAsia="Times New Roman" w:hAnsi="ITC Avant Garde"/>
          <w:b/>
          <w:lang w:eastAsia="es-ES"/>
        </w:rPr>
        <w:t>“</w:t>
      </w:r>
      <w:proofErr w:type="spellStart"/>
      <w:r w:rsidRPr="00A71420">
        <w:rPr>
          <w:rFonts w:ascii="ITC Avant Garde" w:eastAsia="Times New Roman" w:hAnsi="ITC Avant Garde"/>
          <w:b/>
          <w:lang w:eastAsia="es-ES"/>
        </w:rPr>
        <w:t>LFTyR</w:t>
      </w:r>
      <w:proofErr w:type="spellEnd"/>
      <w:r w:rsidR="00A004E4" w:rsidRPr="00A71420">
        <w:rPr>
          <w:rFonts w:ascii="ITC Avant Garde" w:eastAsia="Times New Roman" w:hAnsi="ITC Avant Garde"/>
          <w:b/>
          <w:lang w:eastAsia="es-ES"/>
        </w:rPr>
        <w:t>”</w:t>
      </w:r>
      <w:r w:rsidRPr="00A71420">
        <w:rPr>
          <w:rFonts w:ascii="ITC Avant Garde" w:eastAsia="Times New Roman" w:hAnsi="ITC Avant Garde"/>
          <w:b/>
          <w:lang w:eastAsia="es-ES"/>
        </w:rPr>
        <w:t xml:space="preserve"> </w:t>
      </w:r>
      <w:r w:rsidRPr="00A71420">
        <w:rPr>
          <w:rFonts w:ascii="ITC Avant Garde" w:eastAsia="Times New Roman" w:hAnsi="ITC Avant Garde"/>
          <w:lang w:eastAsia="es-ES"/>
        </w:rPr>
        <w:t>y declarar la pérdida de los equipos detectados</w:t>
      </w:r>
      <w:r w:rsidRPr="00A71420">
        <w:rPr>
          <w:rFonts w:ascii="ITC Avant Garde" w:hAnsi="ITC Avant Garde"/>
        </w:rPr>
        <w:t xml:space="preserve"> durante la </w:t>
      </w:r>
      <w:r w:rsidRPr="00A71420">
        <w:rPr>
          <w:rFonts w:ascii="ITC Avant Garde" w:hAnsi="ITC Avant Garde"/>
          <w:lang w:eastAsia="es-MX"/>
        </w:rPr>
        <w:t xml:space="preserve">visita de inspección-verificación, </w:t>
      </w:r>
      <w:r w:rsidRPr="00A71420">
        <w:rPr>
          <w:rFonts w:ascii="ITC Avant Garde" w:hAnsi="ITC Avant Garde"/>
        </w:rPr>
        <w:t>consistentes</w:t>
      </w:r>
      <w:r w:rsidRPr="00A71420">
        <w:rPr>
          <w:rFonts w:ascii="ITC Avant Garde" w:hAnsi="ITC Avant Garde"/>
          <w:b/>
        </w:rPr>
        <w:t xml:space="preserve"> </w:t>
      </w:r>
      <w:r w:rsidRPr="00A71420">
        <w:rPr>
          <w:rFonts w:ascii="ITC Avant Garde" w:hAnsi="ITC Avant Garde"/>
        </w:rPr>
        <w:t>en</w:t>
      </w:r>
      <w:r w:rsidR="00A74146" w:rsidRPr="00A71420">
        <w:rPr>
          <w:rFonts w:ascii="ITC Avant Garde" w:hAnsi="ITC Avant Garde"/>
        </w:rPr>
        <w:t xml:space="preserve">: </w:t>
      </w:r>
    </w:p>
    <w:p w:rsidR="00A71420" w:rsidRPr="00A71420" w:rsidRDefault="00F84B91" w:rsidP="00527762">
      <w:pPr>
        <w:numPr>
          <w:ilvl w:val="0"/>
          <w:numId w:val="40"/>
        </w:numPr>
        <w:spacing w:before="240" w:line="360" w:lineRule="auto"/>
        <w:contextualSpacing/>
        <w:jc w:val="both"/>
        <w:rPr>
          <w:rFonts w:ascii="ITC Avant Garde" w:hAnsi="ITC Avant Garde"/>
        </w:rPr>
        <w:sectPr w:rsidR="00A71420" w:rsidRPr="00A71420" w:rsidSect="006F5C24">
          <w:headerReference w:type="default" r:id="rId27"/>
          <w:pgSz w:w="12240" w:h="15840"/>
          <w:pgMar w:top="2127" w:right="1701" w:bottom="1474" w:left="1701" w:header="709" w:footer="709" w:gutter="0"/>
          <w:cols w:space="708"/>
          <w:docGrid w:linePitch="360"/>
        </w:sectPr>
      </w:pPr>
      <w:r w:rsidRPr="00A71420">
        <w:rPr>
          <w:rFonts w:ascii="ITC Avant Garde" w:hAnsi="ITC Avant Garde" w:cs="Arial"/>
        </w:rPr>
        <w:t>Transmisor LEX25</w:t>
      </w:r>
      <w:r w:rsidRPr="00A71420">
        <w:rPr>
          <w:rFonts w:ascii="ITC Avant Garde" w:hAnsi="ITC Avant Garde"/>
        </w:rPr>
        <w:t xml:space="preserve"> </w:t>
      </w:r>
    </w:p>
    <w:p w:rsidR="00F84B91" w:rsidRPr="00A71420" w:rsidRDefault="00F84B91" w:rsidP="00527762">
      <w:pPr>
        <w:numPr>
          <w:ilvl w:val="0"/>
          <w:numId w:val="40"/>
        </w:numPr>
        <w:spacing w:before="240" w:line="360" w:lineRule="auto"/>
        <w:contextualSpacing/>
        <w:jc w:val="both"/>
        <w:rPr>
          <w:rFonts w:ascii="ITC Avant Garde" w:hAnsi="ITC Avant Garde"/>
        </w:rPr>
      </w:pPr>
      <w:r w:rsidRPr="00A71420">
        <w:rPr>
          <w:rFonts w:ascii="ITC Avant Garde" w:hAnsi="ITC Avant Garde"/>
        </w:rPr>
        <w:lastRenderedPageBreak/>
        <w:t>CPU BENQ</w:t>
      </w:r>
    </w:p>
    <w:p w:rsidR="00527762" w:rsidRPr="00A71420" w:rsidRDefault="00F84B91" w:rsidP="00527762">
      <w:pPr>
        <w:pStyle w:val="Prrafodelista"/>
        <w:numPr>
          <w:ilvl w:val="0"/>
          <w:numId w:val="40"/>
        </w:numPr>
        <w:spacing w:before="240" w:line="360" w:lineRule="auto"/>
        <w:jc w:val="both"/>
        <w:rPr>
          <w:rFonts w:ascii="ITC Avant Garde" w:hAnsi="ITC Avant Garde"/>
        </w:rPr>
      </w:pPr>
      <w:r w:rsidRPr="00A71420">
        <w:rPr>
          <w:rFonts w:ascii="ITC Avant Garde" w:hAnsi="ITC Avant Garde" w:cs="Arial"/>
        </w:rPr>
        <w:t>Antena vertical de fabricación casera</w:t>
      </w:r>
    </w:p>
    <w:p w:rsidR="00527762" w:rsidRPr="00A71420" w:rsidRDefault="001A67FF" w:rsidP="00527762">
      <w:pPr>
        <w:spacing w:before="240" w:line="360" w:lineRule="auto"/>
        <w:jc w:val="both"/>
        <w:rPr>
          <w:rFonts w:ascii="ITC Avant Garde" w:eastAsia="Times New Roman" w:hAnsi="ITC Avant Garde"/>
          <w:lang w:eastAsia="es-ES"/>
        </w:rPr>
      </w:pPr>
      <w:r w:rsidRPr="00A71420">
        <w:rPr>
          <w:rFonts w:ascii="ITC Avant Garde" w:eastAsia="Times New Roman" w:hAnsi="ITC Avant Garde"/>
          <w:bCs/>
          <w:color w:val="000000"/>
          <w:lang w:eastAsia="es-MX"/>
        </w:rPr>
        <w:t xml:space="preserve">Lo anterior, </w:t>
      </w:r>
      <w:r w:rsidRPr="00A71420">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00A004E4" w:rsidRPr="00A71420">
        <w:rPr>
          <w:rFonts w:ascii="ITC Avant Garde" w:eastAsia="Times New Roman" w:hAnsi="ITC Avant Garde"/>
          <w:b/>
          <w:lang w:eastAsia="es-ES"/>
        </w:rPr>
        <w:t>“</w:t>
      </w:r>
      <w:r w:rsidRPr="00A71420">
        <w:rPr>
          <w:rFonts w:ascii="ITC Avant Garde" w:eastAsia="Times New Roman" w:hAnsi="ITC Avant Garde"/>
          <w:b/>
          <w:lang w:eastAsia="es-ES"/>
        </w:rPr>
        <w:t>CPEUM</w:t>
      </w:r>
      <w:r w:rsidR="00A004E4" w:rsidRPr="00A71420">
        <w:rPr>
          <w:rFonts w:ascii="ITC Avant Garde" w:eastAsia="Times New Roman" w:hAnsi="ITC Avant Garde"/>
          <w:b/>
          <w:lang w:eastAsia="es-ES"/>
        </w:rPr>
        <w:t>”</w:t>
      </w:r>
      <w:r w:rsidRPr="00A71420">
        <w:rPr>
          <w:rFonts w:ascii="ITC Avant Garde" w:eastAsia="Times New Roman" w:hAnsi="ITC Avant Garde"/>
          <w:lang w:eastAsia="es-ES"/>
        </w:rPr>
        <w:t xml:space="preserve">, corresponde al Estado a través del </w:t>
      </w:r>
      <w:r w:rsidR="00A004E4" w:rsidRPr="00A71420">
        <w:rPr>
          <w:rFonts w:ascii="ITC Avant Garde" w:eastAsia="Times New Roman" w:hAnsi="ITC Avant Garde"/>
          <w:b/>
          <w:lang w:eastAsia="es-ES"/>
        </w:rPr>
        <w:t>“</w:t>
      </w:r>
      <w:r w:rsidRPr="00A71420">
        <w:rPr>
          <w:rFonts w:ascii="ITC Avant Garde" w:eastAsia="Times New Roman" w:hAnsi="ITC Avant Garde"/>
          <w:b/>
          <w:lang w:eastAsia="es-ES"/>
        </w:rPr>
        <w:t>IFT</w:t>
      </w:r>
      <w:r w:rsidR="00A004E4" w:rsidRPr="00A71420">
        <w:rPr>
          <w:rFonts w:ascii="ITC Avant Garde" w:eastAsia="Times New Roman" w:hAnsi="ITC Avant Garde"/>
          <w:b/>
          <w:lang w:eastAsia="es-ES"/>
        </w:rPr>
        <w:t>”</w:t>
      </w:r>
      <w:r w:rsidRPr="00A71420">
        <w:rPr>
          <w:rFonts w:ascii="ITC Avant Garde" w:eastAsia="Times New Roman" w:hAnsi="ITC Avant Garde"/>
          <w:lang w:eastAsia="es-ES"/>
        </w:rPr>
        <w:t xml:space="preserve"> salvaguardar su uso, aprovechamiento y explotación en beneficio del interés público. </w:t>
      </w:r>
    </w:p>
    <w:p w:rsidR="001A67FF" w:rsidRPr="00A71420" w:rsidRDefault="001A67FF" w:rsidP="00527762">
      <w:pPr>
        <w:pStyle w:val="Textoindependiente"/>
        <w:tabs>
          <w:tab w:val="left" w:pos="993"/>
        </w:tabs>
        <w:spacing w:before="240" w:after="200" w:line="360" w:lineRule="auto"/>
        <w:jc w:val="both"/>
        <w:rPr>
          <w:rFonts w:ascii="ITC Avant Garde" w:eastAsia="Times New Roman" w:hAnsi="ITC Avant Garde"/>
          <w:lang w:eastAsia="es-ES"/>
        </w:rPr>
      </w:pPr>
      <w:r w:rsidRPr="00A71420">
        <w:rPr>
          <w:rFonts w:ascii="ITC Avant Garde" w:eastAsia="Times New Roman" w:hAnsi="ITC Avant Garde"/>
          <w:lang w:eastAsia="es-ES"/>
        </w:rPr>
        <w:t>Sirve de apoyo a lo anterior, los siguientes criterios judiciales:</w:t>
      </w:r>
    </w:p>
    <w:p w:rsidR="00A71420" w:rsidRPr="00A71420" w:rsidRDefault="001A67FF" w:rsidP="00527762">
      <w:pPr>
        <w:pStyle w:val="Textoindependiente"/>
        <w:tabs>
          <w:tab w:val="left" w:pos="993"/>
        </w:tabs>
        <w:spacing w:before="240" w:after="200" w:line="240" w:lineRule="auto"/>
        <w:ind w:left="567" w:right="567"/>
        <w:jc w:val="both"/>
        <w:rPr>
          <w:rFonts w:ascii="ITC Avant Garde" w:hAnsi="ITC Avant Garde"/>
          <w:color w:val="000000"/>
          <w:szCs w:val="20"/>
        </w:rPr>
        <w:sectPr w:rsidR="00A71420" w:rsidRPr="00A71420" w:rsidSect="006F5C24">
          <w:headerReference w:type="default" r:id="rId28"/>
          <w:pgSz w:w="12240" w:h="15840"/>
          <w:pgMar w:top="2127" w:right="1701" w:bottom="1474" w:left="1701" w:header="709" w:footer="709" w:gutter="0"/>
          <w:cols w:space="708"/>
          <w:docGrid w:linePitch="360"/>
        </w:sectPr>
      </w:pPr>
      <w:r w:rsidRPr="00A71420">
        <w:rPr>
          <w:rFonts w:ascii="ITC Avant Garde" w:hAnsi="ITC Avant Garde"/>
          <w:color w:val="000000"/>
          <w:szCs w:val="20"/>
        </w:rPr>
        <w:t>“</w:t>
      </w:r>
      <w:r w:rsidRPr="00A71420">
        <w:rPr>
          <w:rFonts w:ascii="ITC Avant Garde" w:hAnsi="ITC Avant Garde"/>
          <w:b/>
          <w:color w:val="00000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A71420">
        <w:rPr>
          <w:rFonts w:ascii="ITC Avant Garde" w:hAnsi="ITC Avant Garde"/>
          <w:color w:val="00000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A71420">
        <w:rPr>
          <w:rFonts w:ascii="ITC Avant Garde" w:hAnsi="ITC Avant Garde"/>
          <w:color w:val="000000"/>
          <w:szCs w:val="20"/>
        </w:rPr>
        <w:t>gigahertz</w:t>
      </w:r>
      <w:proofErr w:type="spellEnd"/>
      <w:r w:rsidRPr="00A71420">
        <w:rPr>
          <w:rFonts w:ascii="ITC Avant Garde" w:hAnsi="ITC Avant Garde"/>
          <w:color w:val="00000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A71420">
        <w:rPr>
          <w:rFonts w:ascii="ITC Avant Garde" w:hAnsi="ITC Avant Garde"/>
          <w:color w:val="000000"/>
          <w:szCs w:val="20"/>
        </w:rPr>
        <w:t>gigahertz</w:t>
      </w:r>
      <w:proofErr w:type="spellEnd"/>
      <w:r w:rsidRPr="00A71420">
        <w:rPr>
          <w:rFonts w:ascii="ITC Avant Garde" w:hAnsi="ITC Avant Garde"/>
          <w:color w:val="00000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A71420">
        <w:rPr>
          <w:rFonts w:ascii="ITC Avant Garde" w:hAnsi="ITC Avant Garde"/>
          <w:b/>
          <w:color w:val="000000"/>
          <w:szCs w:val="20"/>
          <w:u w:val="single"/>
        </w:rPr>
        <w:t>el espectro radioeléctrico constituye un bien de uso común que, como tal, en términos de la Ley General de Bienes Nacionales, está sujeto al régimen de dominio público de la Federación</w:t>
      </w:r>
      <w:r w:rsidRPr="00A71420">
        <w:rPr>
          <w:rFonts w:ascii="ITC Avant Garde" w:hAnsi="ITC Avant Garde"/>
          <w:color w:val="000000"/>
          <w:szCs w:val="20"/>
        </w:rPr>
        <w:t xml:space="preserve">, pudiendo hacer uso de él todos los habitantes de la República Mexicana con las restricciones establecidas en las leyes y reglamentos administrativos aplicables, </w:t>
      </w:r>
      <w:r w:rsidRPr="00A71420">
        <w:rPr>
          <w:rFonts w:ascii="ITC Avant Garde" w:hAnsi="ITC Avant Garde"/>
          <w:b/>
          <w:color w:val="000000"/>
          <w:szCs w:val="20"/>
          <w:u w:val="single"/>
        </w:rPr>
        <w:t>pero para su aprovechamiento especial se requiere concesión, autorización o permiso otorgados conforme a las condiciones y requisitos legalmente establecidos,</w:t>
      </w:r>
      <w:r w:rsidRPr="00A71420">
        <w:rPr>
          <w:rFonts w:ascii="ITC Avant Garde" w:hAnsi="ITC Avant Garde"/>
          <w:color w:val="000000"/>
          <w:szCs w:val="20"/>
        </w:rPr>
        <w:t xml:space="preserve"> los que no crean derechos reales, pues sólo otorgan frente a la administración y </w:t>
      </w:r>
    </w:p>
    <w:p w:rsidR="00527762" w:rsidRPr="00A71420" w:rsidRDefault="001A67FF" w:rsidP="00527762">
      <w:pPr>
        <w:pStyle w:val="Textoindependiente"/>
        <w:tabs>
          <w:tab w:val="left" w:pos="993"/>
        </w:tabs>
        <w:spacing w:before="240" w:after="200" w:line="240" w:lineRule="auto"/>
        <w:ind w:left="567" w:right="567"/>
        <w:jc w:val="both"/>
        <w:rPr>
          <w:rFonts w:ascii="ITC Avant Garde" w:hAnsi="ITC Avant Garde"/>
          <w:color w:val="000000"/>
          <w:szCs w:val="20"/>
        </w:rPr>
      </w:pPr>
      <w:r w:rsidRPr="00A71420">
        <w:rPr>
          <w:rFonts w:ascii="ITC Avant Garde" w:hAnsi="ITC Avant Garde"/>
          <w:color w:val="000000"/>
          <w:szCs w:val="20"/>
        </w:rPr>
        <w:lastRenderedPageBreak/>
        <w:t>sin perjuicio de terceros, el derecho al uso, aprovechamiento o explotación conforme a las leyes y al título correspondiente.</w:t>
      </w:r>
    </w:p>
    <w:p w:rsidR="00527762" w:rsidRPr="00A71420" w:rsidRDefault="001A67FF" w:rsidP="00527762">
      <w:pPr>
        <w:pStyle w:val="Textoindependiente"/>
        <w:tabs>
          <w:tab w:val="left" w:pos="993"/>
        </w:tabs>
        <w:spacing w:before="240" w:after="200" w:line="240" w:lineRule="auto"/>
        <w:ind w:left="567" w:right="567"/>
        <w:jc w:val="both"/>
        <w:rPr>
          <w:rFonts w:ascii="ITC Avant Garde" w:hAnsi="ITC Avant Garde"/>
          <w:color w:val="000000"/>
          <w:sz w:val="18"/>
          <w:szCs w:val="20"/>
        </w:rPr>
      </w:pPr>
      <w:r w:rsidRPr="00A71420">
        <w:rPr>
          <w:rFonts w:ascii="ITC Avant Garde" w:hAnsi="ITC Avant Garde"/>
          <w:color w:val="000000"/>
          <w:sz w:val="18"/>
          <w:szCs w:val="20"/>
        </w:rPr>
        <w:t>Época: Novena Época, Registro: 170757, Instancia: Pleno, Tipo de Tesis: Jurisprudencia, Fuente: Semanario Judicial de la Federación y su Gaceta, Tomo XXVI, Diciembre de 2007, Materia(s): Constitucional, Administrativa, Tesis: P./J. 65/2007, Página: 987”</w:t>
      </w:r>
    </w:p>
    <w:p w:rsidR="00527762" w:rsidRPr="00A71420" w:rsidRDefault="001A67FF" w:rsidP="00527762">
      <w:pPr>
        <w:pStyle w:val="Textoindependiente"/>
        <w:tabs>
          <w:tab w:val="left" w:pos="993"/>
        </w:tabs>
        <w:spacing w:before="240" w:after="200" w:line="240" w:lineRule="auto"/>
        <w:ind w:left="567" w:right="567"/>
        <w:jc w:val="both"/>
        <w:rPr>
          <w:rFonts w:ascii="ITC Avant Garde" w:hAnsi="ITC Avant Garde"/>
          <w:b/>
          <w:color w:val="000000"/>
          <w:szCs w:val="20"/>
          <w:u w:val="single"/>
        </w:rPr>
      </w:pPr>
      <w:r w:rsidRPr="00A71420">
        <w:rPr>
          <w:rFonts w:ascii="ITC Avant Garde" w:hAnsi="ITC Avant Garde"/>
          <w:color w:val="000000"/>
          <w:szCs w:val="20"/>
        </w:rPr>
        <w:t>“</w:t>
      </w:r>
      <w:r w:rsidRPr="00A71420">
        <w:rPr>
          <w:rFonts w:ascii="ITC Avant Garde" w:hAnsi="ITC Avant Garde"/>
          <w:b/>
          <w:color w:val="000000"/>
          <w:szCs w:val="20"/>
        </w:rPr>
        <w:t xml:space="preserve">ESPECTRO RADIOELÉCTRICO. SU CONCEPTO Y DISTINCIÓN CON RESPECTO AL ESPECTRO ELECTROMAGNÉTICO. </w:t>
      </w:r>
      <w:r w:rsidRPr="00A71420">
        <w:rPr>
          <w:rFonts w:ascii="ITC Avant Garde" w:hAnsi="ITC Avant Garde"/>
          <w:color w:val="00000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A71420">
        <w:rPr>
          <w:rFonts w:ascii="ITC Avant Garde" w:hAnsi="ITC Avant Garde"/>
          <w:color w:val="000000"/>
          <w:szCs w:val="20"/>
        </w:rPr>
        <w:t>gigahertz</w:t>
      </w:r>
      <w:proofErr w:type="spellEnd"/>
      <w:r w:rsidRPr="00A71420">
        <w:rPr>
          <w:rFonts w:ascii="ITC Avant Garde" w:hAnsi="ITC Avant Garde"/>
          <w:color w:val="00000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A71420">
        <w:rPr>
          <w:rFonts w:ascii="ITC Avant Garde" w:hAnsi="ITC Avant Garde"/>
          <w:b/>
          <w:color w:val="000000"/>
          <w:szCs w:val="20"/>
          <w:u w:val="single"/>
        </w:rPr>
        <w:t xml:space="preserve">el espectro radioeléctrico es un recurso natural limitado y las frecuencias que lo componen son las que están en el rango entre los tres </w:t>
      </w:r>
      <w:proofErr w:type="spellStart"/>
      <w:r w:rsidRPr="00A71420">
        <w:rPr>
          <w:rFonts w:ascii="ITC Avant Garde" w:hAnsi="ITC Avant Garde"/>
          <w:b/>
          <w:color w:val="000000"/>
          <w:szCs w:val="20"/>
          <w:u w:val="single"/>
        </w:rPr>
        <w:t>hertz</w:t>
      </w:r>
      <w:proofErr w:type="spellEnd"/>
      <w:r w:rsidRPr="00A71420">
        <w:rPr>
          <w:rFonts w:ascii="ITC Avant Garde" w:hAnsi="ITC Avant Garde"/>
          <w:b/>
          <w:color w:val="000000"/>
          <w:szCs w:val="20"/>
          <w:u w:val="single"/>
        </w:rPr>
        <w:t xml:space="preserve"> y los tres mil </w:t>
      </w:r>
      <w:proofErr w:type="spellStart"/>
      <w:r w:rsidRPr="00A71420">
        <w:rPr>
          <w:rFonts w:ascii="ITC Avant Garde" w:hAnsi="ITC Avant Garde"/>
          <w:b/>
          <w:color w:val="000000"/>
          <w:szCs w:val="20"/>
          <w:u w:val="single"/>
        </w:rPr>
        <w:t>gigahertz</w:t>
      </w:r>
      <w:proofErr w:type="spellEnd"/>
      <w:r w:rsidRPr="00A71420">
        <w:rPr>
          <w:rFonts w:ascii="ITC Avant Garde" w:hAnsi="ITC Avant Garde"/>
          <w:b/>
          <w:color w:val="000000"/>
          <w:szCs w:val="20"/>
          <w:u w:val="single"/>
        </w:rPr>
        <w:t xml:space="preserve"> y, en esa virtud, su explotación se realiza aprovechándolas directamente o concediendo el aprovechamiento mediante la asignación a través de concesiones. </w:t>
      </w:r>
    </w:p>
    <w:p w:rsidR="00527762" w:rsidRPr="00A71420" w:rsidRDefault="001A67FF" w:rsidP="00527762">
      <w:pPr>
        <w:pStyle w:val="Textoindependiente"/>
        <w:tabs>
          <w:tab w:val="left" w:pos="993"/>
        </w:tabs>
        <w:spacing w:before="240" w:after="200" w:line="240" w:lineRule="auto"/>
        <w:ind w:left="567" w:right="567"/>
        <w:jc w:val="both"/>
        <w:rPr>
          <w:rFonts w:ascii="ITC Avant Garde" w:eastAsia="Times New Roman" w:hAnsi="ITC Avant Garde"/>
          <w:sz w:val="18"/>
          <w:szCs w:val="20"/>
          <w:lang w:eastAsia="es-ES"/>
        </w:rPr>
      </w:pPr>
      <w:r w:rsidRPr="00A71420">
        <w:rPr>
          <w:rFonts w:ascii="ITC Avant Garde" w:eastAsia="Times New Roman" w:hAnsi="ITC Avant Garde"/>
          <w:bCs/>
          <w:color w:val="000000"/>
          <w:sz w:val="18"/>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rsidR="00527762" w:rsidRPr="00A71420" w:rsidRDefault="001A67FF" w:rsidP="00527762">
      <w:pPr>
        <w:spacing w:before="240" w:line="360" w:lineRule="auto"/>
        <w:jc w:val="both"/>
        <w:rPr>
          <w:rFonts w:ascii="ITC Avant Garde" w:eastAsia="Times New Roman" w:hAnsi="ITC Avant Garde"/>
          <w:bCs/>
          <w:color w:val="000000"/>
          <w:lang w:eastAsia="es-MX"/>
        </w:rPr>
      </w:pPr>
      <w:r w:rsidRPr="00A71420">
        <w:rPr>
          <w:rFonts w:ascii="ITC Avant Garde" w:hAnsi="ITC Avant Garde" w:cs="Arial"/>
          <w:bCs/>
        </w:rPr>
        <w:t xml:space="preserve">En ese sentido, se concluye que </w:t>
      </w:r>
      <w:r w:rsidR="00D268CB" w:rsidRPr="00A71420">
        <w:rPr>
          <w:rFonts w:ascii="ITC Avant Garde" w:hAnsi="ITC Avant Garde" w:cs="Arial"/>
          <w:bCs/>
        </w:rPr>
        <w:t xml:space="preserve">el </w:t>
      </w:r>
      <w:r w:rsidR="00CF3D4E" w:rsidRPr="00A71420">
        <w:rPr>
          <w:rFonts w:ascii="ITC Avant Garde" w:hAnsi="ITC Avant Garde" w:cs="Arial"/>
          <w:b/>
          <w:bCs/>
        </w:rPr>
        <w:t xml:space="preserve">C. </w:t>
      </w:r>
      <w:r w:rsidR="00043691" w:rsidRPr="00A71420">
        <w:rPr>
          <w:rFonts w:ascii="ITC Avant Garde" w:hAnsi="ITC Avant Garde"/>
          <w:b/>
          <w:color w:val="0000FF"/>
        </w:rPr>
        <w:t xml:space="preserve">“CONFIDENCIAL POR LEY” </w:t>
      </w:r>
      <w:r w:rsidR="00CF3D4E" w:rsidRPr="00A71420">
        <w:rPr>
          <w:rFonts w:ascii="ITC Avant Garde" w:hAnsi="ITC Avant Garde" w:cs="Arial"/>
          <w:bCs/>
        </w:rPr>
        <w:t xml:space="preserve">en su carácter de </w:t>
      </w:r>
      <w:r w:rsidR="005074F4" w:rsidRPr="00A71420">
        <w:rPr>
          <w:rFonts w:ascii="ITC Avant Garde" w:hAnsi="ITC Avant Garde" w:cs="Arial"/>
          <w:bCs/>
        </w:rPr>
        <w:t>propietario de los</w:t>
      </w:r>
      <w:r w:rsidR="00CF3D4E" w:rsidRPr="00A71420">
        <w:rPr>
          <w:rFonts w:ascii="ITC Avant Garde" w:hAnsi="ITC Avant Garde" w:cs="Arial"/>
          <w:bCs/>
        </w:rPr>
        <w:t xml:space="preserve"> equipos destinados a la prestación del servicio </w:t>
      </w:r>
      <w:r w:rsidRPr="00A71420">
        <w:rPr>
          <w:rFonts w:ascii="ITC Avant Garde" w:eastAsia="Times New Roman" w:hAnsi="ITC Avant Garde"/>
          <w:bCs/>
          <w:color w:val="000000"/>
          <w:lang w:eastAsia="es-MX"/>
        </w:rPr>
        <w:t xml:space="preserve">de radiodifusión </w:t>
      </w:r>
      <w:r w:rsidRPr="00A71420">
        <w:rPr>
          <w:rFonts w:ascii="ITC Avant Garde" w:hAnsi="ITC Avant Garde"/>
        </w:rPr>
        <w:t>a través del uso de</w:t>
      </w:r>
      <w:r w:rsidRPr="00A71420">
        <w:rPr>
          <w:rFonts w:ascii="ITC Avant Garde" w:eastAsia="Times New Roman" w:hAnsi="ITC Avant Garde"/>
          <w:bCs/>
          <w:color w:val="000000"/>
          <w:lang w:eastAsia="es-MX"/>
        </w:rPr>
        <w:t>l espectro radioeléctrico</w:t>
      </w:r>
      <w:r w:rsidRPr="00A71420">
        <w:rPr>
          <w:rFonts w:ascii="ITC Avant Garde" w:hAnsi="ITC Avant Garde"/>
        </w:rPr>
        <w:t xml:space="preserve"> en la frecuencia</w:t>
      </w:r>
      <w:r w:rsidRPr="00A71420">
        <w:rPr>
          <w:rFonts w:ascii="ITC Avant Garde" w:eastAsia="Times New Roman" w:hAnsi="ITC Avant Garde"/>
          <w:b/>
          <w:bCs/>
          <w:color w:val="000000"/>
          <w:lang w:eastAsia="es-MX"/>
        </w:rPr>
        <w:t xml:space="preserve"> </w:t>
      </w:r>
      <w:r w:rsidR="0049209F" w:rsidRPr="00A71420">
        <w:rPr>
          <w:rFonts w:ascii="ITC Avant Garde" w:eastAsia="Times New Roman" w:hAnsi="ITC Avant Garde"/>
          <w:b/>
          <w:bCs/>
          <w:color w:val="000000"/>
          <w:lang w:eastAsia="es-MX"/>
        </w:rPr>
        <w:t>97.1</w:t>
      </w:r>
      <w:r w:rsidR="00492DB0" w:rsidRPr="00A71420">
        <w:rPr>
          <w:rFonts w:ascii="ITC Avant Garde" w:eastAsia="Times New Roman" w:hAnsi="ITC Avant Garde"/>
          <w:b/>
          <w:bCs/>
          <w:color w:val="000000"/>
          <w:lang w:eastAsia="es-MX"/>
        </w:rPr>
        <w:t xml:space="preserve"> </w:t>
      </w:r>
      <w:r w:rsidR="0049209F" w:rsidRPr="00A71420">
        <w:rPr>
          <w:rFonts w:ascii="ITC Avant Garde" w:eastAsia="Times New Roman" w:hAnsi="ITC Avant Garde"/>
          <w:b/>
          <w:bCs/>
          <w:color w:val="000000"/>
          <w:lang w:eastAsia="es-MX"/>
        </w:rPr>
        <w:t>MHz</w:t>
      </w:r>
      <w:r w:rsidRPr="00A71420">
        <w:rPr>
          <w:rFonts w:ascii="ITC Avant Garde" w:hAnsi="ITC Avant Garde"/>
        </w:rPr>
        <w:t xml:space="preserve">, en </w:t>
      </w:r>
      <w:r w:rsidR="00A74146" w:rsidRPr="00A71420">
        <w:rPr>
          <w:rFonts w:ascii="ITC Avant Garde" w:hAnsi="ITC Avant Garde"/>
        </w:rPr>
        <w:t xml:space="preserve">el </w:t>
      </w:r>
      <w:r w:rsidR="00A74146" w:rsidRPr="00A71420">
        <w:rPr>
          <w:rFonts w:ascii="ITC Avant Garde" w:hAnsi="ITC Avant Garde" w:cs="Arial"/>
        </w:rPr>
        <w:t xml:space="preserve">Municipio de </w:t>
      </w:r>
      <w:r w:rsidR="00D04416" w:rsidRPr="00A71420">
        <w:rPr>
          <w:rFonts w:ascii="ITC Avant Garde" w:hAnsi="ITC Avant Garde" w:cs="Arial"/>
        </w:rPr>
        <w:t>Chimalhuacán</w:t>
      </w:r>
      <w:r w:rsidR="00A74146" w:rsidRPr="00A71420">
        <w:rPr>
          <w:rFonts w:ascii="ITC Avant Garde" w:hAnsi="ITC Avant Garde" w:cs="Arial"/>
        </w:rPr>
        <w:t xml:space="preserve">, Estado de </w:t>
      </w:r>
      <w:r w:rsidR="00D04416" w:rsidRPr="00A71420">
        <w:rPr>
          <w:rFonts w:ascii="ITC Avant Garde" w:hAnsi="ITC Avant Garde" w:cs="Arial"/>
        </w:rPr>
        <w:t>México</w:t>
      </w:r>
      <w:r w:rsidR="00D268CB" w:rsidRPr="00A71420">
        <w:rPr>
          <w:rFonts w:ascii="ITC Avant Garde" w:hAnsi="ITC Avant Garde" w:cs="Arial"/>
        </w:rPr>
        <w:t>,</w:t>
      </w:r>
      <w:r w:rsidR="00A74146" w:rsidRPr="00A71420">
        <w:rPr>
          <w:rFonts w:ascii="ITC Avant Garde" w:hAnsi="ITC Avant Garde"/>
        </w:rPr>
        <w:t xml:space="preserve"> </w:t>
      </w:r>
      <w:r w:rsidR="005074F4" w:rsidRPr="00A71420">
        <w:rPr>
          <w:rFonts w:ascii="ITC Avant Garde" w:hAnsi="ITC Avant Garde"/>
        </w:rPr>
        <w:t xml:space="preserve">según su propia manifestación, </w:t>
      </w:r>
      <w:r w:rsidR="00CF3D4E" w:rsidRPr="00A71420">
        <w:rPr>
          <w:rFonts w:ascii="ITC Avant Garde" w:hAnsi="ITC Avant Garde"/>
        </w:rPr>
        <w:t xml:space="preserve">es administrativamente responsable de la prestación de dicho servicio </w:t>
      </w:r>
      <w:r w:rsidRPr="00A71420">
        <w:rPr>
          <w:rFonts w:ascii="ITC Avant Garde" w:hAnsi="ITC Avant Garde"/>
        </w:rPr>
        <w:t>sin contar con la concesión, permiso o autorización respectiva,</w:t>
      </w:r>
      <w:r w:rsidRPr="00A71420">
        <w:rPr>
          <w:rFonts w:ascii="ITC Avant Garde" w:eastAsia="Times New Roman" w:hAnsi="ITC Avant Garde"/>
          <w:bCs/>
          <w:color w:val="000000"/>
          <w:lang w:eastAsia="es-MX"/>
        </w:rPr>
        <w:t xml:space="preserve"> por lo que en tal sentido es responsable de la violación al artículo 66 en relación con el 75 y </w:t>
      </w:r>
      <w:r w:rsidRPr="00A71420">
        <w:rPr>
          <w:rFonts w:ascii="ITC Avant Garde" w:hAnsi="ITC Avant Garde"/>
        </w:rPr>
        <w:t xml:space="preserve">lo procedente es imponer una multa en términos del artículo 298 inciso E) fracción I, ambos de la </w:t>
      </w:r>
      <w:proofErr w:type="spellStart"/>
      <w:r w:rsidRPr="00A71420">
        <w:rPr>
          <w:rFonts w:ascii="ITC Avant Garde" w:hAnsi="ITC Avant Garde"/>
          <w:b/>
        </w:rPr>
        <w:lastRenderedPageBreak/>
        <w:t>LFTyR</w:t>
      </w:r>
      <w:proofErr w:type="spellEnd"/>
      <w:r w:rsidRPr="00A71420">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A71420">
        <w:rPr>
          <w:rFonts w:ascii="ITC Avant Garde" w:eastAsia="Times New Roman" w:hAnsi="ITC Avant Garde"/>
          <w:bCs/>
          <w:color w:val="000000"/>
          <w:lang w:eastAsia="es-MX"/>
        </w:rPr>
        <w:t>.</w:t>
      </w:r>
    </w:p>
    <w:p w:rsidR="00527762" w:rsidRPr="00A71420" w:rsidRDefault="00CF3D4E" w:rsidP="00527762">
      <w:pPr>
        <w:pStyle w:val="Textoindependiente"/>
        <w:tabs>
          <w:tab w:val="left" w:pos="851"/>
        </w:tabs>
        <w:spacing w:before="240" w:after="200" w:line="360" w:lineRule="auto"/>
        <w:jc w:val="both"/>
        <w:rPr>
          <w:rFonts w:ascii="ITC Avant Garde" w:hAnsi="ITC Avant Garde"/>
          <w:b/>
          <w:bCs/>
          <w:color w:val="000000"/>
          <w:lang w:eastAsia="es-MX"/>
        </w:rPr>
      </w:pPr>
      <w:r w:rsidRPr="00A71420">
        <w:rPr>
          <w:rFonts w:ascii="ITC Avant Garde" w:hAnsi="ITC Avant Garde"/>
          <w:color w:val="000000"/>
          <w:lang w:eastAsia="es-MX"/>
        </w:rPr>
        <w:t xml:space="preserve">Cabe señalar que </w:t>
      </w:r>
      <w:r w:rsidR="005074F4" w:rsidRPr="00A71420">
        <w:rPr>
          <w:rFonts w:ascii="ITC Avant Garde" w:hAnsi="ITC Avant Garde"/>
          <w:color w:val="000000"/>
          <w:lang w:eastAsia="es-MX"/>
        </w:rPr>
        <w:t xml:space="preserve">para acreditar la responsabilidad en la comisión de la conducta, en el presente caso se consideró </w:t>
      </w:r>
      <w:r w:rsidRPr="00A71420">
        <w:rPr>
          <w:rFonts w:ascii="ITC Avant Garde" w:hAnsi="ITC Avant Garde"/>
          <w:color w:val="000000"/>
          <w:lang w:eastAsia="es-MX"/>
        </w:rPr>
        <w:t xml:space="preserve">que en términos de </w:t>
      </w:r>
      <w:r w:rsidR="00D04416" w:rsidRPr="00A71420">
        <w:rPr>
          <w:rFonts w:ascii="ITC Avant Garde" w:hAnsi="ITC Avant Garde"/>
          <w:color w:val="000000"/>
          <w:lang w:eastAsia="es-MX"/>
        </w:rPr>
        <w:t xml:space="preserve">lo manifestado por </w:t>
      </w:r>
      <w:r w:rsidR="00043691" w:rsidRPr="00A71420">
        <w:rPr>
          <w:rFonts w:ascii="ITC Avant Garde" w:hAnsi="ITC Avant Garde"/>
          <w:b/>
          <w:color w:val="0000FF"/>
        </w:rPr>
        <w:t>“CONFIDENCIAL POR LEY”</w:t>
      </w:r>
      <w:r w:rsidR="00D04416" w:rsidRPr="00A71420">
        <w:rPr>
          <w:rFonts w:ascii="ITC Avant Garde" w:hAnsi="ITC Avant Garde"/>
          <w:b/>
          <w:color w:val="000000"/>
          <w:lang w:eastAsia="es-MX"/>
        </w:rPr>
        <w:t xml:space="preserve"> </w:t>
      </w:r>
      <w:r w:rsidR="008F2814" w:rsidRPr="00A71420">
        <w:rPr>
          <w:rFonts w:ascii="ITC Avant Garde" w:hAnsi="ITC Avant Garde"/>
          <w:color w:val="000000"/>
          <w:lang w:eastAsia="es-MX"/>
        </w:rPr>
        <w:t>durante el desahogo de la Visita de Verificación,</w:t>
      </w:r>
      <w:r w:rsidR="008F2814" w:rsidRPr="00A71420">
        <w:rPr>
          <w:rFonts w:ascii="ITC Avant Garde" w:hAnsi="ITC Avant Garde"/>
          <w:b/>
          <w:color w:val="000000"/>
          <w:lang w:eastAsia="es-MX"/>
        </w:rPr>
        <w:t xml:space="preserve"> </w:t>
      </w:r>
      <w:r w:rsidR="00D04416" w:rsidRPr="00A71420">
        <w:rPr>
          <w:rFonts w:ascii="ITC Avant Garde" w:hAnsi="ITC Avant Garde"/>
          <w:color w:val="000000"/>
          <w:lang w:eastAsia="es-MX"/>
        </w:rPr>
        <w:t xml:space="preserve">en el sentido de que </w:t>
      </w:r>
      <w:r w:rsidR="005074F4" w:rsidRPr="00A71420">
        <w:rPr>
          <w:rFonts w:ascii="ITC Avant Garde" w:hAnsi="ITC Avant Garde"/>
          <w:color w:val="000000"/>
          <w:lang w:eastAsia="es-MX"/>
        </w:rPr>
        <w:t xml:space="preserve">era poseedor del inmueble en que se actuaba en virtud de que rentaba el mismo y que además manifestó ser el propietario de los bienes y equipos con los que se operaba dicha estación de radiodifusión, se hace notar que no obstante dicha manifestación, </w:t>
      </w:r>
      <w:r w:rsidRPr="00A71420">
        <w:rPr>
          <w:rFonts w:ascii="ITC Avant Garde" w:hAnsi="ITC Avant Garde"/>
          <w:color w:val="000000"/>
          <w:lang w:eastAsia="es-MX"/>
        </w:rPr>
        <w:t>en términos de lo dispuesto por el artículo 802 del Código Civil Federal</w:t>
      </w:r>
      <w:r w:rsidR="00B44815" w:rsidRPr="00A71420">
        <w:rPr>
          <w:rStyle w:val="Refdenotaalpie"/>
          <w:rFonts w:ascii="ITC Avant Garde" w:hAnsi="ITC Avant Garde"/>
          <w:color w:val="000000"/>
          <w:lang w:eastAsia="es-MX"/>
        </w:rPr>
        <w:footnoteReference w:id="5"/>
      </w:r>
      <w:r w:rsidRPr="00A71420">
        <w:rPr>
          <w:rFonts w:ascii="ITC Avant Garde" w:hAnsi="ITC Avant Garde"/>
          <w:color w:val="000000"/>
          <w:lang w:eastAsia="es-MX"/>
        </w:rPr>
        <w:t xml:space="preserve"> </w:t>
      </w:r>
      <w:r w:rsidRPr="00A71420">
        <w:rPr>
          <w:rFonts w:ascii="ITC Avant Garde" w:hAnsi="ITC Avant Garde"/>
          <w:b/>
          <w:bCs/>
          <w:color w:val="000000"/>
          <w:lang w:eastAsia="es-MX"/>
        </w:rPr>
        <w:t xml:space="preserve">(“CCF”) </w:t>
      </w:r>
      <w:r w:rsidRPr="00A71420">
        <w:rPr>
          <w:rFonts w:ascii="ITC Avant Garde" w:hAnsi="ITC Avant Garde"/>
          <w:color w:val="000000"/>
          <w:lang w:eastAsia="es-MX"/>
        </w:rPr>
        <w:t xml:space="preserve">de aplicación supletoria a la </w:t>
      </w:r>
      <w:r w:rsidRPr="00A71420">
        <w:rPr>
          <w:rFonts w:ascii="ITC Avant Garde" w:hAnsi="ITC Avant Garde"/>
          <w:b/>
          <w:color w:val="000000"/>
          <w:lang w:eastAsia="es-MX"/>
        </w:rPr>
        <w:t>“</w:t>
      </w:r>
      <w:proofErr w:type="spellStart"/>
      <w:r w:rsidRPr="00A71420">
        <w:rPr>
          <w:rFonts w:ascii="ITC Avant Garde" w:hAnsi="ITC Avant Garde"/>
          <w:b/>
          <w:bCs/>
          <w:color w:val="000000"/>
          <w:lang w:eastAsia="es-MX"/>
        </w:rPr>
        <w:t>LFTyR</w:t>
      </w:r>
      <w:proofErr w:type="spellEnd"/>
      <w:r w:rsidRPr="00A71420">
        <w:rPr>
          <w:rFonts w:ascii="ITC Avant Garde" w:hAnsi="ITC Avant Garde"/>
          <w:b/>
          <w:bCs/>
          <w:color w:val="000000"/>
          <w:lang w:eastAsia="es-MX"/>
        </w:rPr>
        <w:t>”</w:t>
      </w:r>
      <w:r w:rsidRPr="00A71420">
        <w:rPr>
          <w:rFonts w:ascii="ITC Avant Garde" w:hAnsi="ITC Avant Garde"/>
          <w:color w:val="000000"/>
          <w:lang w:eastAsia="es-MX"/>
        </w:rPr>
        <w:t xml:space="preserve"> conforme al artículo 6, fracción VII de la misma, </w:t>
      </w:r>
      <w:r w:rsidR="006E385A" w:rsidRPr="00A71420">
        <w:rPr>
          <w:rFonts w:ascii="ITC Avant Garde" w:hAnsi="ITC Avant Garde"/>
          <w:bCs/>
          <w:color w:val="000000"/>
          <w:lang w:eastAsia="es-MX"/>
        </w:rPr>
        <w:t>dicha persona</w:t>
      </w:r>
      <w:r w:rsidR="00281501" w:rsidRPr="00A71420">
        <w:rPr>
          <w:rFonts w:ascii="ITC Avant Garde" w:hAnsi="ITC Avant Garde"/>
          <w:b/>
          <w:bCs/>
          <w:color w:val="000000"/>
          <w:lang w:eastAsia="es-MX"/>
        </w:rPr>
        <w:t xml:space="preserve"> </w:t>
      </w:r>
      <w:r w:rsidRPr="00A71420">
        <w:rPr>
          <w:rFonts w:ascii="ITC Avant Garde" w:hAnsi="ITC Avant Garde"/>
          <w:color w:val="000000"/>
          <w:lang w:eastAsia="es-MX"/>
        </w:rPr>
        <w:t xml:space="preserve"> en su carácter de </w:t>
      </w:r>
      <w:r w:rsidR="00827154" w:rsidRPr="00A71420">
        <w:rPr>
          <w:rFonts w:ascii="ITC Avant Garde" w:hAnsi="ITC Avant Garde"/>
          <w:color w:val="000000"/>
          <w:lang w:eastAsia="es-MX"/>
        </w:rPr>
        <w:t xml:space="preserve">poseedor </w:t>
      </w:r>
      <w:r w:rsidRPr="00A71420">
        <w:rPr>
          <w:rFonts w:ascii="ITC Avant Garde" w:hAnsi="ITC Avant Garde"/>
          <w:color w:val="000000"/>
          <w:lang w:eastAsia="es-MX"/>
        </w:rPr>
        <w:t>del inmueble donde se encontraron los equipos con los que se prestaba el servicio de radiodifusión</w:t>
      </w:r>
      <w:r w:rsidR="006E385A" w:rsidRPr="00A71420">
        <w:rPr>
          <w:rFonts w:ascii="ITC Avant Garde" w:hAnsi="ITC Avant Garde"/>
          <w:color w:val="000000"/>
          <w:lang w:eastAsia="es-MX"/>
        </w:rPr>
        <w:t xml:space="preserve"> </w:t>
      </w:r>
      <w:r w:rsidRPr="00A71420">
        <w:rPr>
          <w:rFonts w:ascii="ITC Avant Garde" w:hAnsi="ITC Avant Garde"/>
          <w:color w:val="000000"/>
          <w:lang w:eastAsia="es-MX"/>
        </w:rPr>
        <w:t xml:space="preserve"> debe ser considerad</w:t>
      </w:r>
      <w:r w:rsidR="00DB40CA" w:rsidRPr="00A71420">
        <w:rPr>
          <w:rFonts w:ascii="ITC Avant Garde" w:hAnsi="ITC Avant Garde"/>
          <w:color w:val="000000"/>
          <w:lang w:eastAsia="es-MX"/>
        </w:rPr>
        <w:t>o</w:t>
      </w:r>
      <w:r w:rsidRPr="00A71420">
        <w:rPr>
          <w:rFonts w:ascii="ITC Avant Garde" w:hAnsi="ITC Avant Garde"/>
          <w:color w:val="000000"/>
          <w:lang w:eastAsia="es-MX"/>
        </w:rPr>
        <w:t xml:space="preserve"> como </w:t>
      </w:r>
      <w:r w:rsidR="006E385A" w:rsidRPr="00A71420">
        <w:rPr>
          <w:rFonts w:ascii="ITC Avant Garde" w:hAnsi="ITC Avant Garde"/>
          <w:color w:val="000000"/>
          <w:lang w:eastAsia="es-MX"/>
        </w:rPr>
        <w:t xml:space="preserve">poseedor de los bienes que se encontraban en dicho inmueble y con sus propias manifestaciones y la presunción legal de referencia es posible atribuirle responsabilidad administrativa </w:t>
      </w:r>
      <w:r w:rsidRPr="00A71420">
        <w:rPr>
          <w:rFonts w:ascii="ITC Avant Garde" w:hAnsi="ITC Avant Garde"/>
          <w:color w:val="000000"/>
          <w:lang w:eastAsia="es-MX"/>
        </w:rPr>
        <w:t xml:space="preserve">en la infracción a lo dispuesto en el artículo 66, en relación con el 75, ambos de la </w:t>
      </w:r>
      <w:r w:rsidRPr="00A71420">
        <w:rPr>
          <w:rFonts w:ascii="ITC Avant Garde" w:hAnsi="ITC Avant Garde"/>
          <w:b/>
          <w:color w:val="000000"/>
          <w:lang w:eastAsia="es-MX"/>
        </w:rPr>
        <w:t>“</w:t>
      </w:r>
      <w:proofErr w:type="spellStart"/>
      <w:r w:rsidRPr="00A71420">
        <w:rPr>
          <w:rFonts w:ascii="ITC Avant Garde" w:hAnsi="ITC Avant Garde"/>
          <w:b/>
          <w:bCs/>
          <w:color w:val="000000"/>
          <w:lang w:eastAsia="es-MX"/>
        </w:rPr>
        <w:t>LFTyR</w:t>
      </w:r>
      <w:proofErr w:type="spellEnd"/>
      <w:r w:rsidRPr="00A71420">
        <w:rPr>
          <w:rFonts w:ascii="ITC Avant Garde" w:hAnsi="ITC Avant Garde"/>
          <w:b/>
          <w:bCs/>
          <w:color w:val="000000"/>
          <w:lang w:eastAsia="es-MX"/>
        </w:rPr>
        <w:t>”.</w:t>
      </w:r>
    </w:p>
    <w:p w:rsidR="00527762" w:rsidRPr="00A71420" w:rsidRDefault="006E385A" w:rsidP="00527762">
      <w:pPr>
        <w:pStyle w:val="Textoindependiente"/>
        <w:spacing w:before="240" w:after="200" w:line="240" w:lineRule="auto"/>
        <w:ind w:left="567" w:right="567"/>
        <w:jc w:val="both"/>
        <w:rPr>
          <w:rFonts w:ascii="ITC Avant Garde" w:hAnsi="ITC Avant Garde"/>
          <w:color w:val="000000"/>
          <w:lang w:eastAsia="es-MX"/>
        </w:rPr>
      </w:pPr>
      <w:r w:rsidRPr="00A71420">
        <w:rPr>
          <w:rFonts w:ascii="ITC Avant Garde" w:hAnsi="ITC Avant Garde"/>
          <w:color w:val="000000"/>
          <w:lang w:eastAsia="es-MX"/>
        </w:rPr>
        <w:t xml:space="preserve">“Artículo 802.- La posesión de un inmueble hace presumir la de los bienes muebles que se hallen en él.” </w:t>
      </w:r>
    </w:p>
    <w:p w:rsidR="00527762" w:rsidRPr="00A71420" w:rsidRDefault="008F2814" w:rsidP="00527762">
      <w:pPr>
        <w:spacing w:before="240" w:line="360" w:lineRule="auto"/>
        <w:jc w:val="both"/>
        <w:rPr>
          <w:rFonts w:ascii="ITC Avant Garde" w:hAnsi="ITC Avant Garde"/>
          <w:color w:val="000000"/>
          <w:lang w:eastAsia="es-MX"/>
        </w:rPr>
      </w:pPr>
      <w:r w:rsidRPr="00A71420">
        <w:rPr>
          <w:rFonts w:ascii="ITC Avant Garde" w:hAnsi="ITC Avant Garde"/>
          <w:color w:val="000000"/>
          <w:lang w:eastAsia="es-MX"/>
        </w:rPr>
        <w:t xml:space="preserve">Robustece lo anterior, que se encuentra acreditado en autos del expediente, que  </w:t>
      </w:r>
      <w:r w:rsidR="00043691" w:rsidRPr="00A71420">
        <w:rPr>
          <w:rFonts w:ascii="ITC Avant Garde" w:hAnsi="ITC Avant Garde"/>
          <w:b/>
          <w:color w:val="0000FF"/>
        </w:rPr>
        <w:t xml:space="preserve">“CONFIDENCIAL POR LEY” </w:t>
      </w:r>
      <w:r w:rsidRPr="00A71420">
        <w:rPr>
          <w:rFonts w:ascii="ITC Avant Garde" w:hAnsi="ITC Avant Garde"/>
          <w:color w:val="000000"/>
          <w:lang w:eastAsia="es-MX"/>
        </w:rPr>
        <w:t xml:space="preserve">exhibió un contrato privado de arrendamiento celebrado el veinte de agosto de dos mil quince por los CC. </w:t>
      </w:r>
      <w:r w:rsidR="00043691" w:rsidRPr="00A71420">
        <w:rPr>
          <w:rFonts w:ascii="ITC Avant Garde" w:hAnsi="ITC Avant Garde"/>
          <w:b/>
          <w:color w:val="0000FF"/>
        </w:rPr>
        <w:t xml:space="preserve">“CONFIDENCIAL POR </w:t>
      </w:r>
      <w:r w:rsidR="00043691" w:rsidRPr="00A71420">
        <w:rPr>
          <w:rFonts w:ascii="ITC Avant Garde" w:hAnsi="ITC Avant Garde"/>
          <w:b/>
          <w:color w:val="0000FF"/>
        </w:rPr>
        <w:lastRenderedPageBreak/>
        <w:t>LEY”</w:t>
      </w:r>
      <w:r w:rsidRPr="00A71420">
        <w:rPr>
          <w:rFonts w:ascii="ITC Avant Garde" w:hAnsi="ITC Avant Garde"/>
          <w:color w:val="000000"/>
          <w:lang w:eastAsia="es-MX"/>
        </w:rPr>
        <w:t xml:space="preserve">, del que se desprende que el </w:t>
      </w:r>
      <w:r w:rsidR="006E385A" w:rsidRPr="00A71420">
        <w:rPr>
          <w:rFonts w:ascii="ITC Avant Garde" w:hAnsi="ITC Avant Garde"/>
          <w:color w:val="000000"/>
          <w:lang w:eastAsia="es-MX"/>
        </w:rPr>
        <w:t xml:space="preserve"> primero de los nombrados </w:t>
      </w:r>
      <w:r w:rsidRPr="00A71420">
        <w:rPr>
          <w:rFonts w:ascii="ITC Avant Garde" w:hAnsi="ITC Avant Garde"/>
          <w:color w:val="000000"/>
          <w:lang w:eastAsia="es-MX"/>
        </w:rPr>
        <w:t xml:space="preserve">es poseedor del inmueble donde se prestaba un servicio de radiodifusión de forma ilegal. </w:t>
      </w:r>
    </w:p>
    <w:p w:rsidR="00CF3D4E" w:rsidRPr="00A71420" w:rsidRDefault="00CF3D4E" w:rsidP="00527762">
      <w:pPr>
        <w:pStyle w:val="Textoindependiente"/>
        <w:spacing w:before="240" w:after="200" w:line="360" w:lineRule="auto"/>
        <w:jc w:val="both"/>
        <w:rPr>
          <w:rFonts w:ascii="ITC Avant Garde" w:hAnsi="ITC Avant Garde"/>
          <w:color w:val="000000"/>
          <w:lang w:eastAsia="es-MX"/>
        </w:rPr>
      </w:pPr>
      <w:r w:rsidRPr="00A71420">
        <w:rPr>
          <w:rFonts w:ascii="ITC Avant Garde" w:hAnsi="ITC Avant Garde"/>
          <w:color w:val="000000"/>
          <w:lang w:eastAsia="es-MX"/>
        </w:rPr>
        <w:t>Así las cosas,</w:t>
      </w:r>
      <w:r w:rsidR="0047375D" w:rsidRPr="00A71420">
        <w:rPr>
          <w:rFonts w:ascii="ITC Avant Garde" w:hAnsi="ITC Avant Garde"/>
          <w:color w:val="000000"/>
          <w:lang w:eastAsia="es-MX"/>
        </w:rPr>
        <w:t xml:space="preserve"> de conformidad con el precepto legal transcrito y</w:t>
      </w:r>
      <w:r w:rsidRPr="00A71420">
        <w:rPr>
          <w:rFonts w:ascii="ITC Avant Garde" w:hAnsi="ITC Avant Garde"/>
          <w:color w:val="000000"/>
          <w:lang w:eastAsia="es-MX"/>
        </w:rPr>
        <w:t xml:space="preserve"> toda vez que </w:t>
      </w:r>
      <w:r w:rsidR="00CD05C6" w:rsidRPr="00A71420">
        <w:rPr>
          <w:rFonts w:ascii="ITC Avant Garde" w:hAnsi="ITC Avant Garde"/>
          <w:color w:val="000000"/>
          <w:lang w:eastAsia="es-MX"/>
        </w:rPr>
        <w:t xml:space="preserve">de conformidad con las constancias emitidas por la autoridad competente </w:t>
      </w:r>
      <w:r w:rsidRPr="00A71420">
        <w:rPr>
          <w:rFonts w:ascii="ITC Avant Garde" w:hAnsi="ITC Avant Garde"/>
          <w:color w:val="000000"/>
          <w:lang w:eastAsia="es-MX"/>
        </w:rPr>
        <w:t xml:space="preserve">se encuentra acreditado en autos que </w:t>
      </w:r>
      <w:r w:rsidR="003333AC" w:rsidRPr="00A71420">
        <w:rPr>
          <w:rFonts w:ascii="ITC Avant Garde" w:hAnsi="ITC Avant Garde"/>
          <w:color w:val="000000"/>
          <w:lang w:eastAsia="es-MX"/>
        </w:rPr>
        <w:t>e</w:t>
      </w:r>
      <w:r w:rsidRPr="00A71420">
        <w:rPr>
          <w:rFonts w:ascii="ITC Avant Garde" w:hAnsi="ITC Avant Garde"/>
          <w:color w:val="000000"/>
          <w:lang w:eastAsia="es-MX"/>
        </w:rPr>
        <w:t xml:space="preserve">l </w:t>
      </w:r>
      <w:r w:rsidR="003333AC" w:rsidRPr="00A71420">
        <w:rPr>
          <w:rFonts w:ascii="ITC Avant Garde" w:hAnsi="ITC Avant Garde"/>
          <w:b/>
          <w:color w:val="000000"/>
          <w:lang w:eastAsia="es-MX"/>
        </w:rPr>
        <w:t>C</w:t>
      </w:r>
      <w:r w:rsidR="005E0430" w:rsidRPr="00A71420">
        <w:rPr>
          <w:rFonts w:ascii="ITC Avant Garde" w:hAnsi="ITC Avant Garde"/>
          <w:b/>
          <w:color w:val="000000"/>
          <w:lang w:eastAsia="es-MX"/>
        </w:rPr>
        <w:t>.</w:t>
      </w:r>
      <w:r w:rsidR="003333AC" w:rsidRPr="00A71420">
        <w:rPr>
          <w:rFonts w:ascii="ITC Avant Garde" w:hAnsi="ITC Avant Garde"/>
          <w:b/>
          <w:color w:val="000000"/>
          <w:lang w:eastAsia="es-MX"/>
        </w:rPr>
        <w:t xml:space="preserve"> </w:t>
      </w:r>
      <w:r w:rsidR="00043691" w:rsidRPr="00A71420">
        <w:rPr>
          <w:rFonts w:ascii="ITC Avant Garde" w:hAnsi="ITC Avant Garde"/>
          <w:b/>
          <w:color w:val="0000FF"/>
        </w:rPr>
        <w:t xml:space="preserve">“CONFIDENCIAL POR LEY” </w:t>
      </w:r>
      <w:r w:rsidRPr="00A71420">
        <w:rPr>
          <w:rFonts w:ascii="ITC Avant Garde" w:hAnsi="ITC Avant Garde"/>
          <w:color w:val="000000"/>
          <w:lang w:eastAsia="es-MX"/>
        </w:rPr>
        <w:t xml:space="preserve">detenta la </w:t>
      </w:r>
      <w:r w:rsidR="003333AC" w:rsidRPr="00A71420">
        <w:rPr>
          <w:rFonts w:ascii="ITC Avant Garde" w:hAnsi="ITC Avant Garde"/>
          <w:color w:val="000000"/>
          <w:lang w:eastAsia="es-MX"/>
        </w:rPr>
        <w:t xml:space="preserve">posesión </w:t>
      </w:r>
      <w:r w:rsidRPr="00A71420">
        <w:rPr>
          <w:rFonts w:ascii="ITC Avant Garde" w:hAnsi="ITC Avant Garde"/>
          <w:color w:val="000000"/>
          <w:lang w:eastAsia="es-MX"/>
        </w:rPr>
        <w:t xml:space="preserve">del inmueble donde se prestaba </w:t>
      </w:r>
      <w:r w:rsidR="0047375D" w:rsidRPr="00A71420">
        <w:rPr>
          <w:rFonts w:ascii="ITC Avant Garde" w:hAnsi="ITC Avant Garde"/>
          <w:color w:val="000000"/>
          <w:lang w:eastAsia="es-MX"/>
        </w:rPr>
        <w:t xml:space="preserve"> el</w:t>
      </w:r>
      <w:r w:rsidRPr="00A71420">
        <w:rPr>
          <w:rFonts w:ascii="ITC Avant Garde" w:hAnsi="ITC Avant Garde"/>
          <w:color w:val="000000"/>
          <w:lang w:eastAsia="es-MX"/>
        </w:rPr>
        <w:t xml:space="preserve"> servicio público de radiodifusión</w:t>
      </w:r>
      <w:r w:rsidR="0047375D" w:rsidRPr="00A71420">
        <w:rPr>
          <w:rFonts w:ascii="ITC Avant Garde" w:hAnsi="ITC Avant Garde"/>
          <w:color w:val="000000"/>
          <w:lang w:eastAsia="es-MX"/>
        </w:rPr>
        <w:t xml:space="preserve"> de manera irregular</w:t>
      </w:r>
      <w:r w:rsidRPr="00A71420">
        <w:rPr>
          <w:rFonts w:ascii="ITC Avant Garde" w:hAnsi="ITC Avant Garde"/>
          <w:color w:val="000000"/>
          <w:lang w:eastAsia="es-MX"/>
        </w:rPr>
        <w:t xml:space="preserve">, </w:t>
      </w:r>
      <w:r w:rsidR="006E385A" w:rsidRPr="00A71420">
        <w:rPr>
          <w:rFonts w:ascii="ITC Avant Garde" w:hAnsi="ITC Avant Garde"/>
          <w:color w:val="000000"/>
          <w:lang w:eastAsia="es-MX"/>
        </w:rPr>
        <w:t xml:space="preserve">y que además señaló que los bienes y equipos con los que se prestaba dicho servicio eran de su propiedad, </w:t>
      </w:r>
      <w:r w:rsidR="0047375D" w:rsidRPr="00A71420">
        <w:rPr>
          <w:rFonts w:ascii="ITC Avant Garde" w:hAnsi="ITC Avant Garde"/>
          <w:color w:val="000000"/>
          <w:lang w:eastAsia="es-MX"/>
        </w:rPr>
        <w:t xml:space="preserve">legalmente resulta </w:t>
      </w:r>
      <w:r w:rsidRPr="00A71420">
        <w:rPr>
          <w:rFonts w:ascii="ITC Avant Garde" w:hAnsi="ITC Avant Garde"/>
          <w:color w:val="000000"/>
          <w:lang w:eastAsia="es-MX"/>
        </w:rPr>
        <w:t xml:space="preserve">procedente presumir que se encontraba en posesión </w:t>
      </w:r>
      <w:r w:rsidR="0047375D" w:rsidRPr="00A71420">
        <w:rPr>
          <w:rFonts w:ascii="ITC Avant Garde" w:hAnsi="ITC Avant Garde"/>
          <w:color w:val="000000"/>
          <w:lang w:eastAsia="es-MX"/>
        </w:rPr>
        <w:t>de los bienes muebles que se encontraban en el interior del mismo, es decir los equipos destinados a prestar dicho servicio.</w:t>
      </w:r>
    </w:p>
    <w:p w:rsidR="00527762" w:rsidRPr="00A71420" w:rsidRDefault="00CF3D4E" w:rsidP="00527762">
      <w:pPr>
        <w:pStyle w:val="Textoindependiente"/>
        <w:spacing w:before="240" w:after="200" w:line="360" w:lineRule="auto"/>
        <w:jc w:val="both"/>
        <w:rPr>
          <w:rFonts w:ascii="ITC Avant Garde" w:hAnsi="ITC Avant Garde"/>
          <w:color w:val="000000"/>
          <w:lang w:eastAsia="es-MX"/>
        </w:rPr>
      </w:pPr>
      <w:r w:rsidRPr="00A71420">
        <w:rPr>
          <w:rFonts w:ascii="ITC Avant Garde" w:hAnsi="ITC Avant Garde"/>
          <w:color w:val="000000"/>
          <w:lang w:eastAsia="es-MX"/>
        </w:rPr>
        <w:t>En consecuencia, se actualiza</w:t>
      </w:r>
      <w:r w:rsidR="0047375D" w:rsidRPr="00A71420">
        <w:rPr>
          <w:rFonts w:ascii="ITC Avant Garde" w:hAnsi="ITC Avant Garde"/>
          <w:color w:val="000000"/>
          <w:lang w:eastAsia="es-MX"/>
        </w:rPr>
        <w:t>n</w:t>
      </w:r>
      <w:r w:rsidRPr="00A71420">
        <w:rPr>
          <w:rFonts w:ascii="ITC Avant Garde" w:hAnsi="ITC Avant Garde"/>
          <w:color w:val="000000"/>
          <w:lang w:eastAsia="es-MX"/>
        </w:rPr>
        <w:t xml:space="preserve"> en la especie </w:t>
      </w:r>
      <w:r w:rsidR="0047375D" w:rsidRPr="00A71420">
        <w:rPr>
          <w:rFonts w:ascii="ITC Avant Garde" w:hAnsi="ITC Avant Garde"/>
          <w:color w:val="000000"/>
          <w:lang w:eastAsia="es-MX"/>
        </w:rPr>
        <w:t>la</w:t>
      </w:r>
      <w:r w:rsidR="008F2814" w:rsidRPr="00A71420">
        <w:rPr>
          <w:rFonts w:ascii="ITC Avant Garde" w:hAnsi="ITC Avant Garde"/>
          <w:color w:val="000000"/>
          <w:lang w:eastAsia="es-MX"/>
        </w:rPr>
        <w:t xml:space="preserve"> presunción</w:t>
      </w:r>
      <w:r w:rsidR="0047375D" w:rsidRPr="00A71420">
        <w:rPr>
          <w:rFonts w:ascii="ITC Avant Garde" w:hAnsi="ITC Avant Garde"/>
          <w:color w:val="000000"/>
          <w:lang w:eastAsia="es-MX"/>
        </w:rPr>
        <w:t xml:space="preserve"> que deriva del artículo</w:t>
      </w:r>
      <w:r w:rsidR="004112D8" w:rsidRPr="00A71420">
        <w:rPr>
          <w:rFonts w:ascii="ITC Avant Garde" w:hAnsi="ITC Avant Garde"/>
          <w:color w:val="000000"/>
          <w:lang w:eastAsia="es-MX"/>
        </w:rPr>
        <w:t xml:space="preserve"> 802 del </w:t>
      </w:r>
      <w:r w:rsidR="004112D8" w:rsidRPr="00A71420">
        <w:rPr>
          <w:rFonts w:ascii="ITC Avant Garde" w:hAnsi="ITC Avant Garde"/>
          <w:b/>
          <w:color w:val="000000"/>
          <w:lang w:eastAsia="es-MX"/>
        </w:rPr>
        <w:t>CCF</w:t>
      </w:r>
      <w:r w:rsidR="004112D8" w:rsidRPr="00A71420">
        <w:rPr>
          <w:rFonts w:ascii="ITC Avant Garde" w:hAnsi="ITC Avant Garde"/>
          <w:color w:val="000000"/>
          <w:lang w:eastAsia="es-MX"/>
        </w:rPr>
        <w:t xml:space="preserve">, </w:t>
      </w:r>
      <w:r w:rsidR="0047375D" w:rsidRPr="00A71420">
        <w:rPr>
          <w:rFonts w:ascii="ITC Avant Garde" w:hAnsi="ITC Avant Garde"/>
          <w:color w:val="000000"/>
          <w:lang w:eastAsia="es-MX"/>
        </w:rPr>
        <w:t xml:space="preserve">y por lo tanto </w:t>
      </w:r>
      <w:r w:rsidRPr="00A71420">
        <w:rPr>
          <w:rFonts w:ascii="ITC Avant Garde" w:hAnsi="ITC Avant Garde"/>
          <w:color w:val="000000"/>
          <w:lang w:eastAsia="es-MX"/>
        </w:rPr>
        <w:t xml:space="preserve">se </w:t>
      </w:r>
      <w:r w:rsidR="00D41B93" w:rsidRPr="00A71420">
        <w:rPr>
          <w:rFonts w:ascii="ITC Avant Garde" w:hAnsi="ITC Avant Garde"/>
          <w:color w:val="000000"/>
          <w:lang w:eastAsia="es-MX"/>
        </w:rPr>
        <w:t xml:space="preserve">concluye </w:t>
      </w:r>
      <w:r w:rsidRPr="00A71420">
        <w:rPr>
          <w:rFonts w:ascii="ITC Avant Garde" w:hAnsi="ITC Avant Garde"/>
          <w:color w:val="000000"/>
          <w:lang w:eastAsia="es-MX"/>
        </w:rPr>
        <w:t xml:space="preserve">que </w:t>
      </w:r>
      <w:r w:rsidR="001A07E3" w:rsidRPr="00A71420">
        <w:rPr>
          <w:rFonts w:ascii="ITC Avant Garde" w:hAnsi="ITC Avant Garde"/>
          <w:color w:val="000000"/>
          <w:lang w:eastAsia="es-MX"/>
        </w:rPr>
        <w:t>e</w:t>
      </w:r>
      <w:r w:rsidRPr="00A71420">
        <w:rPr>
          <w:rFonts w:ascii="ITC Avant Garde" w:hAnsi="ITC Avant Garde"/>
          <w:color w:val="000000"/>
          <w:lang w:eastAsia="es-MX"/>
        </w:rPr>
        <w:t xml:space="preserve">l </w:t>
      </w:r>
      <w:r w:rsidR="001A07E3" w:rsidRPr="00A71420">
        <w:rPr>
          <w:rFonts w:ascii="ITC Avant Garde" w:hAnsi="ITC Avant Garde"/>
          <w:b/>
          <w:color w:val="000000"/>
          <w:lang w:eastAsia="es-MX"/>
        </w:rPr>
        <w:t>C.</w:t>
      </w:r>
      <w:r w:rsidR="001A07E3" w:rsidRPr="00A71420">
        <w:rPr>
          <w:rFonts w:ascii="ITC Avant Garde" w:hAnsi="ITC Avant Garde"/>
          <w:color w:val="000000"/>
          <w:lang w:eastAsia="es-MX"/>
        </w:rPr>
        <w:t xml:space="preserve"> </w:t>
      </w:r>
      <w:r w:rsidR="00043691" w:rsidRPr="00A71420">
        <w:rPr>
          <w:rFonts w:ascii="ITC Avant Garde" w:hAnsi="ITC Avant Garde"/>
          <w:b/>
          <w:color w:val="0000FF"/>
        </w:rPr>
        <w:t>“CONFIDENCIAL POR LEY”</w:t>
      </w:r>
      <w:r w:rsidR="00281501" w:rsidRPr="00A71420">
        <w:rPr>
          <w:rFonts w:ascii="ITC Avant Garde" w:hAnsi="ITC Avant Garde"/>
          <w:b/>
          <w:bCs/>
          <w:color w:val="000000"/>
          <w:lang w:eastAsia="es-MX"/>
        </w:rPr>
        <w:t xml:space="preserve"> </w:t>
      </w:r>
      <w:r w:rsidRPr="00A71420">
        <w:rPr>
          <w:rFonts w:ascii="ITC Avant Garde" w:hAnsi="ITC Avant Garde"/>
          <w:color w:val="000000"/>
          <w:lang w:eastAsia="es-MX"/>
        </w:rPr>
        <w:t xml:space="preserve">se encontraba en posesión del inmueble ubicado en </w:t>
      </w:r>
      <w:r w:rsidR="00043691" w:rsidRPr="00A71420">
        <w:rPr>
          <w:rFonts w:ascii="ITC Avant Garde" w:hAnsi="ITC Avant Garde"/>
          <w:b/>
          <w:color w:val="0000FF"/>
        </w:rPr>
        <w:t>“CONFIDENCIAL POR LEY”</w:t>
      </w:r>
      <w:r w:rsidR="008F2814" w:rsidRPr="00A71420">
        <w:rPr>
          <w:rFonts w:ascii="ITC Avant Garde" w:hAnsi="ITC Avant Garde" w:cs="Arial"/>
          <w:b/>
        </w:rPr>
        <w:t xml:space="preserve"> Municipio de Chimalhuacán, Estado de México </w:t>
      </w:r>
      <w:r w:rsidRPr="00A71420">
        <w:rPr>
          <w:rFonts w:ascii="ITC Avant Garde" w:hAnsi="ITC Avant Garde"/>
          <w:color w:val="000000"/>
          <w:lang w:eastAsia="es-MX"/>
        </w:rPr>
        <w:t>en el cual se prestaba un servicio público de radiodifusión sin contar con título habilitante</w:t>
      </w:r>
      <w:r w:rsidR="0047375D" w:rsidRPr="00A71420">
        <w:rPr>
          <w:rFonts w:ascii="ITC Avant Garde" w:hAnsi="ITC Avant Garde"/>
          <w:color w:val="000000"/>
          <w:lang w:eastAsia="es-MX"/>
        </w:rPr>
        <w:t xml:space="preserve">, así como también se </w:t>
      </w:r>
      <w:r w:rsidR="00D41B93" w:rsidRPr="00A71420">
        <w:rPr>
          <w:rFonts w:ascii="ITC Avant Garde" w:hAnsi="ITC Avant Garde"/>
          <w:color w:val="000000"/>
          <w:lang w:eastAsia="es-MX"/>
        </w:rPr>
        <w:t xml:space="preserve">considera </w:t>
      </w:r>
      <w:r w:rsidR="0047375D" w:rsidRPr="00A71420">
        <w:rPr>
          <w:rFonts w:ascii="ITC Avant Garde" w:hAnsi="ITC Avant Garde"/>
          <w:color w:val="000000"/>
          <w:lang w:eastAsia="es-MX"/>
        </w:rPr>
        <w:t>que es poseedor de los bienes y equipos que se encontraban al interior del mismo</w:t>
      </w:r>
      <w:r w:rsidRPr="00A71420">
        <w:rPr>
          <w:rFonts w:ascii="ITC Avant Garde" w:hAnsi="ITC Avant Garde"/>
          <w:color w:val="000000"/>
          <w:lang w:eastAsia="es-MX"/>
        </w:rPr>
        <w:t>.</w:t>
      </w:r>
    </w:p>
    <w:p w:rsidR="00527762" w:rsidRPr="00A71420" w:rsidRDefault="00CF3D4E" w:rsidP="00527762">
      <w:pPr>
        <w:pStyle w:val="Textoindependiente"/>
        <w:spacing w:before="240" w:after="200" w:line="360" w:lineRule="auto"/>
        <w:jc w:val="both"/>
        <w:rPr>
          <w:rFonts w:ascii="ITC Avant Garde" w:hAnsi="ITC Avant Garde"/>
          <w:color w:val="000000"/>
          <w:lang w:eastAsia="es-MX"/>
        </w:rPr>
      </w:pPr>
      <w:r w:rsidRPr="00A71420">
        <w:rPr>
          <w:rFonts w:ascii="ITC Avant Garde" w:hAnsi="ITC Avant Garde"/>
          <w:color w:val="000000"/>
          <w:lang w:eastAsia="es-MX"/>
        </w:rPr>
        <w:t xml:space="preserve">No pasa desapercibido para esta autoridad que </w:t>
      </w:r>
      <w:r w:rsidR="008F2814" w:rsidRPr="00A71420">
        <w:rPr>
          <w:rFonts w:ascii="ITC Avant Garde" w:hAnsi="ITC Avant Garde"/>
          <w:color w:val="000000"/>
          <w:lang w:eastAsia="es-MX"/>
        </w:rPr>
        <w:t>la presunción</w:t>
      </w:r>
      <w:r w:rsidRPr="00A71420">
        <w:rPr>
          <w:rFonts w:ascii="ITC Avant Garde" w:hAnsi="ITC Avant Garde"/>
          <w:color w:val="000000"/>
          <w:lang w:eastAsia="es-MX"/>
        </w:rPr>
        <w:t xml:space="preserve"> </w:t>
      </w:r>
      <w:r w:rsidRPr="00A71420">
        <w:rPr>
          <w:rFonts w:ascii="ITC Avant Garde" w:hAnsi="ITC Avant Garde"/>
          <w:iCs/>
          <w:color w:val="000000"/>
          <w:lang w:eastAsia="es-MX"/>
        </w:rPr>
        <w:t>iuris tantum</w:t>
      </w:r>
      <w:r w:rsidRPr="00A71420">
        <w:rPr>
          <w:rFonts w:ascii="ITC Avant Garde" w:hAnsi="ITC Avant Garde"/>
          <w:color w:val="000000"/>
          <w:lang w:eastAsia="es-MX"/>
        </w:rPr>
        <w:t xml:space="preserve"> prescrita</w:t>
      </w:r>
      <w:r w:rsidR="002A4631" w:rsidRPr="00A71420">
        <w:rPr>
          <w:rFonts w:ascii="ITC Avant Garde" w:hAnsi="ITC Avant Garde"/>
          <w:color w:val="000000"/>
          <w:lang w:eastAsia="es-MX"/>
        </w:rPr>
        <w:t>s</w:t>
      </w:r>
      <w:r w:rsidRPr="00A71420">
        <w:rPr>
          <w:rFonts w:ascii="ITC Avant Garde" w:hAnsi="ITC Avant Garde"/>
          <w:color w:val="000000"/>
          <w:lang w:eastAsia="es-MX"/>
        </w:rPr>
        <w:t xml:space="preserve"> en </w:t>
      </w:r>
      <w:r w:rsidR="008F2814" w:rsidRPr="00A71420">
        <w:rPr>
          <w:rFonts w:ascii="ITC Avant Garde" w:hAnsi="ITC Avant Garde"/>
          <w:color w:val="000000"/>
          <w:lang w:eastAsia="es-MX"/>
        </w:rPr>
        <w:t>el artículo</w:t>
      </w:r>
      <w:r w:rsidR="002A4631" w:rsidRPr="00A71420">
        <w:rPr>
          <w:rFonts w:ascii="ITC Avant Garde" w:hAnsi="ITC Avant Garde"/>
          <w:color w:val="000000"/>
          <w:lang w:eastAsia="es-MX"/>
        </w:rPr>
        <w:t xml:space="preserve"> </w:t>
      </w:r>
      <w:r w:rsidRPr="00A71420">
        <w:rPr>
          <w:rFonts w:ascii="ITC Avant Garde" w:hAnsi="ITC Avant Garde"/>
          <w:color w:val="000000"/>
          <w:lang w:eastAsia="es-MX"/>
        </w:rPr>
        <w:t xml:space="preserve">802 del </w:t>
      </w:r>
      <w:r w:rsidRPr="00A71420">
        <w:rPr>
          <w:rFonts w:ascii="ITC Avant Garde" w:hAnsi="ITC Avant Garde"/>
          <w:b/>
          <w:color w:val="000000"/>
          <w:lang w:eastAsia="es-MX"/>
        </w:rPr>
        <w:t>“</w:t>
      </w:r>
      <w:r w:rsidRPr="00A71420">
        <w:rPr>
          <w:rFonts w:ascii="ITC Avant Garde" w:hAnsi="ITC Avant Garde"/>
          <w:b/>
          <w:bCs/>
          <w:color w:val="000000"/>
          <w:lang w:eastAsia="es-MX"/>
        </w:rPr>
        <w:t>CCF”</w:t>
      </w:r>
      <w:r w:rsidRPr="00A71420">
        <w:rPr>
          <w:rFonts w:ascii="ITC Avant Garde" w:hAnsi="ITC Avant Garde"/>
          <w:color w:val="000000"/>
          <w:lang w:eastAsia="es-MX"/>
        </w:rPr>
        <w:t>, admite por su propia naturaleza prueba</w:t>
      </w:r>
      <w:r w:rsidR="001A07E3" w:rsidRPr="00A71420">
        <w:rPr>
          <w:rFonts w:ascii="ITC Avant Garde" w:hAnsi="ITC Avant Garde"/>
          <w:color w:val="000000"/>
          <w:lang w:eastAsia="es-MX"/>
        </w:rPr>
        <w:t xml:space="preserve"> </w:t>
      </w:r>
      <w:r w:rsidRPr="00A71420">
        <w:rPr>
          <w:rFonts w:ascii="ITC Avant Garde" w:hAnsi="ITC Avant Garde"/>
          <w:color w:val="000000"/>
          <w:lang w:eastAsia="es-MX"/>
        </w:rPr>
        <w:t xml:space="preserve">en contrario; sin embargo, resulta </w:t>
      </w:r>
      <w:r w:rsidR="002A4631" w:rsidRPr="00A71420">
        <w:rPr>
          <w:rFonts w:ascii="ITC Avant Garde" w:hAnsi="ITC Avant Garde"/>
          <w:color w:val="000000"/>
          <w:lang w:eastAsia="es-MX"/>
        </w:rPr>
        <w:t xml:space="preserve">importante hacer notar que a pesar de que el </w:t>
      </w:r>
      <w:r w:rsidR="002A4631" w:rsidRPr="00A71420">
        <w:rPr>
          <w:rFonts w:ascii="ITC Avant Garde" w:hAnsi="ITC Avant Garde"/>
          <w:b/>
          <w:color w:val="000000"/>
          <w:lang w:eastAsia="es-MX"/>
        </w:rPr>
        <w:t xml:space="preserve">C. </w:t>
      </w:r>
      <w:r w:rsidR="00043691" w:rsidRPr="00A71420">
        <w:rPr>
          <w:rFonts w:ascii="ITC Avant Garde" w:hAnsi="ITC Avant Garde"/>
          <w:b/>
          <w:color w:val="0000FF"/>
        </w:rPr>
        <w:t xml:space="preserve">“CONFIDENCIAL POR LEY” </w:t>
      </w:r>
      <w:r w:rsidR="002A4631" w:rsidRPr="00A71420">
        <w:rPr>
          <w:rFonts w:ascii="ITC Avant Garde" w:hAnsi="ITC Avant Garde"/>
          <w:color w:val="000000"/>
          <w:lang w:eastAsia="es-MX"/>
        </w:rPr>
        <w:t xml:space="preserve">no compareció en el presente procedimiento a deducir sus intereses, </w:t>
      </w:r>
      <w:r w:rsidRPr="00A71420">
        <w:rPr>
          <w:rFonts w:ascii="ITC Avant Garde" w:hAnsi="ITC Avant Garde"/>
          <w:color w:val="000000"/>
          <w:lang w:eastAsia="es-MX"/>
        </w:rPr>
        <w:t xml:space="preserve">cuenta con la oportunidad legal de aportar las pruebas y realizar las manifestaciones que su derecho convengan, al momento de impugnar la presente Resolución a través del Juicio de Amparo Indirecto que en su oportunidad interponga; en cambio, esta autoridad se encuentra constreñida, conforme al </w:t>
      </w:r>
      <w:r w:rsidRPr="00A71420">
        <w:rPr>
          <w:rFonts w:ascii="ITC Avant Garde" w:hAnsi="ITC Avant Garde"/>
          <w:color w:val="000000"/>
          <w:lang w:eastAsia="es-MX"/>
        </w:rPr>
        <w:lastRenderedPageBreak/>
        <w:t xml:space="preserve">principio de legalidad que priva en el sistema jurídico mexicano, a fundamentar el ejercicio de sus facultades conforme a lo dispuesto en el marco legal aplicable, en este caso, las mencionadas presunciones establecidas en el </w:t>
      </w:r>
      <w:r w:rsidRPr="00A71420">
        <w:rPr>
          <w:rFonts w:ascii="ITC Avant Garde" w:hAnsi="ITC Avant Garde"/>
          <w:b/>
          <w:color w:val="000000"/>
          <w:lang w:eastAsia="es-MX"/>
        </w:rPr>
        <w:t>“</w:t>
      </w:r>
      <w:r w:rsidRPr="00A71420">
        <w:rPr>
          <w:rFonts w:ascii="ITC Avant Garde" w:hAnsi="ITC Avant Garde"/>
          <w:b/>
          <w:bCs/>
          <w:color w:val="000000"/>
          <w:lang w:eastAsia="es-MX"/>
        </w:rPr>
        <w:t>CCF”</w:t>
      </w:r>
      <w:r w:rsidRPr="00A71420">
        <w:rPr>
          <w:rFonts w:ascii="ITC Avant Garde" w:hAnsi="ITC Avant Garde"/>
          <w:color w:val="000000"/>
          <w:lang w:eastAsia="es-MX"/>
        </w:rPr>
        <w:t xml:space="preserve">, de aplicación supletoria en la materia de conformidad con lo dispuesto por diverso artículo 6º, fracción VI de la </w:t>
      </w:r>
      <w:r w:rsidRPr="00A71420">
        <w:rPr>
          <w:rFonts w:ascii="ITC Avant Garde" w:hAnsi="ITC Avant Garde"/>
          <w:b/>
          <w:color w:val="000000"/>
          <w:lang w:eastAsia="es-MX"/>
        </w:rPr>
        <w:t>“</w:t>
      </w:r>
      <w:proofErr w:type="spellStart"/>
      <w:r w:rsidRPr="00A71420">
        <w:rPr>
          <w:rFonts w:ascii="ITC Avant Garde" w:hAnsi="ITC Avant Garde"/>
          <w:b/>
          <w:bCs/>
          <w:color w:val="000000"/>
          <w:lang w:eastAsia="es-MX"/>
        </w:rPr>
        <w:t>LFTyR</w:t>
      </w:r>
      <w:proofErr w:type="spellEnd"/>
      <w:r w:rsidRPr="00A71420">
        <w:rPr>
          <w:rFonts w:ascii="ITC Avant Garde" w:hAnsi="ITC Avant Garde"/>
          <w:b/>
          <w:bCs/>
          <w:color w:val="000000"/>
          <w:lang w:eastAsia="es-MX"/>
        </w:rPr>
        <w:t>”</w:t>
      </w:r>
      <w:r w:rsidRPr="00A71420">
        <w:rPr>
          <w:rFonts w:ascii="ITC Avant Garde" w:hAnsi="ITC Avant Garde"/>
          <w:color w:val="000000"/>
          <w:lang w:eastAsia="es-MX"/>
        </w:rPr>
        <w:t>.</w:t>
      </w:r>
    </w:p>
    <w:p w:rsidR="00527762" w:rsidRPr="00A71420" w:rsidRDefault="004167CB" w:rsidP="00527762">
      <w:pPr>
        <w:pStyle w:val="Textoindependiente"/>
        <w:tabs>
          <w:tab w:val="left" w:pos="993"/>
        </w:tabs>
        <w:spacing w:before="240" w:after="200" w:line="360" w:lineRule="auto"/>
        <w:jc w:val="both"/>
        <w:rPr>
          <w:rFonts w:ascii="ITC Avant Garde" w:eastAsia="Times New Roman" w:hAnsi="ITC Avant Garde"/>
          <w:b/>
          <w:bCs/>
          <w:color w:val="000000"/>
          <w:lang w:eastAsia="es-MX"/>
        </w:rPr>
      </w:pPr>
      <w:r w:rsidRPr="00A71420">
        <w:rPr>
          <w:rFonts w:ascii="ITC Avant Garde" w:eastAsia="Times New Roman" w:hAnsi="ITC Avant Garde"/>
          <w:b/>
          <w:bCs/>
          <w:color w:val="000000"/>
          <w:lang w:eastAsia="es-MX"/>
        </w:rPr>
        <w:t>SÉPTIMO</w:t>
      </w:r>
      <w:r w:rsidR="0004585D" w:rsidRPr="00A71420">
        <w:rPr>
          <w:rFonts w:ascii="ITC Avant Garde" w:eastAsia="Times New Roman" w:hAnsi="ITC Avant Garde"/>
          <w:b/>
          <w:bCs/>
          <w:color w:val="000000"/>
          <w:lang w:eastAsia="es-MX"/>
        </w:rPr>
        <w:t xml:space="preserve">. </w:t>
      </w:r>
      <w:r w:rsidR="0004585D" w:rsidRPr="00A71420">
        <w:rPr>
          <w:rFonts w:ascii="ITC Avant Garde" w:hAnsi="ITC Avant Garde"/>
          <w:b/>
          <w:smallCaps/>
          <w:color w:val="000000"/>
        </w:rPr>
        <w:t>Determinación y cuantificación de la sanción.</w:t>
      </w:r>
    </w:p>
    <w:p w:rsidR="00527762" w:rsidRPr="00A71420" w:rsidRDefault="006E385A"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El prestar servicios de radiodifusión sin contar con la concesión respectiva y en consecuencia </w:t>
      </w:r>
      <w:r w:rsidR="00F55644" w:rsidRPr="00A71420">
        <w:rPr>
          <w:rFonts w:ascii="ITC Avant Garde" w:eastAsia="Times New Roman" w:hAnsi="ITC Avant Garde"/>
          <w:bCs/>
          <w:color w:val="000000"/>
          <w:lang w:eastAsia="es-MX"/>
        </w:rPr>
        <w:t xml:space="preserve">incumplir con el artículo 66 </w:t>
      </w:r>
      <w:r w:rsidR="00F55644" w:rsidRPr="00A71420">
        <w:rPr>
          <w:rFonts w:ascii="ITC Avant Garde" w:hAnsi="ITC Avant Garde"/>
          <w:bCs/>
        </w:rPr>
        <w:t>en relación con el 75,</w:t>
      </w:r>
      <w:r w:rsidR="00F55644" w:rsidRPr="00A71420">
        <w:rPr>
          <w:rFonts w:ascii="ITC Avant Garde" w:eastAsia="Times New Roman" w:hAnsi="ITC Avant Garde"/>
          <w:bCs/>
          <w:color w:val="000000"/>
          <w:lang w:eastAsia="es-MX"/>
        </w:rPr>
        <w:t xml:space="preserve"> ambos de la </w:t>
      </w:r>
      <w:r w:rsidR="00F55644" w:rsidRPr="00A71420">
        <w:rPr>
          <w:rFonts w:ascii="ITC Avant Garde" w:eastAsia="Times New Roman" w:hAnsi="ITC Avant Garde"/>
          <w:b/>
          <w:bCs/>
          <w:color w:val="000000"/>
          <w:lang w:eastAsia="es-MX"/>
        </w:rPr>
        <w:t>“</w:t>
      </w:r>
      <w:proofErr w:type="spellStart"/>
      <w:r w:rsidR="00F55644" w:rsidRPr="00A71420">
        <w:rPr>
          <w:rFonts w:ascii="ITC Avant Garde" w:eastAsia="Times New Roman" w:hAnsi="ITC Avant Garde"/>
          <w:b/>
          <w:bCs/>
          <w:color w:val="000000"/>
          <w:lang w:eastAsia="es-MX"/>
        </w:rPr>
        <w:t>LFTyR</w:t>
      </w:r>
      <w:proofErr w:type="spellEnd"/>
      <w:r w:rsidR="00F55644" w:rsidRPr="00A71420">
        <w:rPr>
          <w:rFonts w:ascii="ITC Avant Garde" w:eastAsia="Times New Roman" w:hAnsi="ITC Avant Garde"/>
          <w:b/>
          <w:bCs/>
          <w:color w:val="000000"/>
          <w:lang w:eastAsia="es-MX"/>
        </w:rPr>
        <w:t>”</w:t>
      </w:r>
      <w:r w:rsidR="00F55644" w:rsidRPr="00A71420">
        <w:rPr>
          <w:rFonts w:ascii="ITC Avant Garde" w:eastAsia="Times New Roman" w:hAnsi="ITC Avant Garde"/>
          <w:bCs/>
          <w:color w:val="000000"/>
          <w:lang w:eastAsia="es-MX"/>
        </w:rPr>
        <w:t>, resulta sancionable en términos de lo previsto en el artículo 298, apartado E), fracción I de la citada Ley, que a la letra señala:</w:t>
      </w:r>
    </w:p>
    <w:p w:rsidR="00527762" w:rsidRPr="00A71420" w:rsidRDefault="00F55644" w:rsidP="00527762">
      <w:pPr>
        <w:pStyle w:val="Textoindependiente"/>
        <w:tabs>
          <w:tab w:val="left" w:pos="851"/>
        </w:tabs>
        <w:spacing w:before="240" w:after="200" w:line="240" w:lineRule="auto"/>
        <w:ind w:left="567" w:right="567"/>
        <w:jc w:val="both"/>
        <w:rPr>
          <w:rFonts w:ascii="ITC Avant Garde" w:hAnsi="ITC Avant Garde"/>
          <w:color w:val="000000"/>
          <w:szCs w:val="20"/>
        </w:rPr>
      </w:pPr>
      <w:r w:rsidRPr="00A71420">
        <w:rPr>
          <w:rFonts w:ascii="ITC Avant Garde" w:hAnsi="ITC Avant Garde"/>
          <w:color w:val="000000"/>
          <w:szCs w:val="20"/>
        </w:rPr>
        <w:t>“Artículo 298. Las infracciones a lo dispuesto en esta Ley y a las disposiciones que deriven de ella, se sancionarán por el Instituto de conformidad con lo siguiente:…</w:t>
      </w:r>
    </w:p>
    <w:p w:rsidR="00527762" w:rsidRPr="00A71420" w:rsidRDefault="00F55644" w:rsidP="00527762">
      <w:pPr>
        <w:pStyle w:val="Textoindependiente"/>
        <w:tabs>
          <w:tab w:val="left" w:pos="851"/>
        </w:tabs>
        <w:spacing w:before="240" w:after="200" w:line="240" w:lineRule="auto"/>
        <w:ind w:left="567" w:right="567"/>
        <w:jc w:val="both"/>
        <w:rPr>
          <w:rFonts w:ascii="ITC Avant Garde" w:hAnsi="ITC Avant Garde"/>
          <w:color w:val="000000"/>
          <w:szCs w:val="20"/>
        </w:rPr>
      </w:pPr>
      <w:r w:rsidRPr="00A71420">
        <w:rPr>
          <w:rFonts w:ascii="ITC Avant Garde" w:hAnsi="ITC Avant Garde"/>
          <w:color w:val="000000"/>
          <w:szCs w:val="20"/>
        </w:rPr>
        <w:t>E) Con multa por el equivalente de 6.01% hasta 10% de los ingresos de la persona infractora que:</w:t>
      </w:r>
    </w:p>
    <w:p w:rsidR="00527762" w:rsidRPr="00A71420" w:rsidRDefault="00F55644" w:rsidP="00527762">
      <w:pPr>
        <w:pStyle w:val="Textoindependiente"/>
        <w:tabs>
          <w:tab w:val="left" w:pos="851"/>
        </w:tabs>
        <w:spacing w:before="240" w:after="200" w:line="240" w:lineRule="auto"/>
        <w:ind w:left="567" w:right="567"/>
        <w:jc w:val="both"/>
        <w:rPr>
          <w:rFonts w:ascii="ITC Avant Garde" w:hAnsi="ITC Avant Garde"/>
          <w:color w:val="000000"/>
          <w:szCs w:val="20"/>
        </w:rPr>
      </w:pPr>
      <w:r w:rsidRPr="00A71420">
        <w:rPr>
          <w:rFonts w:ascii="ITC Avant Garde" w:hAnsi="ITC Avant Garde"/>
          <w:color w:val="000000"/>
          <w:szCs w:val="20"/>
        </w:rPr>
        <w:t>I. Preste servicios de telecomunicaciones o radiodifusión sin contar con concesión o autorización…”</w:t>
      </w:r>
    </w:p>
    <w:p w:rsidR="00527762" w:rsidRPr="00A71420" w:rsidRDefault="0004585D"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virtud de lo anterior, a efecto de contar con la información necesaria para emitir la determinación que en derecho correspondiera y cuantificar la multa prevista en la </w:t>
      </w:r>
      <w:r w:rsidR="00C85930"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00C85930" w:rsidRPr="00A71420">
        <w:rPr>
          <w:rFonts w:ascii="ITC Avant Garde" w:eastAsia="Times New Roman" w:hAnsi="ITC Avant Garde"/>
          <w:b/>
          <w:bCs/>
          <w:color w:val="000000"/>
          <w:lang w:eastAsia="es-MX"/>
        </w:rPr>
        <w:t>”</w:t>
      </w:r>
      <w:r w:rsidR="00CD5586" w:rsidRPr="00A71420">
        <w:rPr>
          <w:rFonts w:ascii="ITC Avant Garde" w:eastAsia="Times New Roman" w:hAnsi="ITC Avant Garde"/>
          <w:bCs/>
          <w:color w:val="000000"/>
          <w:lang w:eastAsia="es-MX"/>
        </w:rPr>
        <w:t xml:space="preserve">, se solicitó al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 xml:space="preserve">“CONFIDENCIAL POR LEY” </w:t>
      </w:r>
      <w:r w:rsidR="00CD5586" w:rsidRPr="00A71420">
        <w:rPr>
          <w:rFonts w:ascii="ITC Avant Garde" w:eastAsia="Times New Roman" w:hAnsi="ITC Avant Garde"/>
          <w:bCs/>
          <w:color w:val="000000"/>
          <w:lang w:eastAsia="es-MX"/>
        </w:rPr>
        <w:t xml:space="preserve">que manifestara cuales habían sido sus ingresos acumulables del ejercicio dos mil </w:t>
      </w:r>
      <w:r w:rsidR="00DB40CA" w:rsidRPr="00A71420">
        <w:rPr>
          <w:rFonts w:ascii="ITC Avant Garde" w:eastAsia="Times New Roman" w:hAnsi="ITC Avant Garde"/>
          <w:bCs/>
          <w:color w:val="000000"/>
          <w:lang w:eastAsia="es-MX"/>
        </w:rPr>
        <w:t>quince</w:t>
      </w:r>
      <w:r w:rsidR="00CD5586" w:rsidRPr="00A71420">
        <w:rPr>
          <w:rFonts w:ascii="ITC Avant Garde" w:eastAsia="Times New Roman" w:hAnsi="ITC Avant Garde"/>
          <w:bCs/>
          <w:color w:val="000000"/>
          <w:lang w:eastAsia="es-MX"/>
        </w:rPr>
        <w:t>.</w:t>
      </w:r>
    </w:p>
    <w:p w:rsidR="008C4848" w:rsidRPr="00A71420" w:rsidRDefault="008C4848"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Sin embargo el </w:t>
      </w:r>
      <w:r w:rsidR="005E0430" w:rsidRPr="00A71420">
        <w:rPr>
          <w:rFonts w:ascii="ITC Avant Garde" w:eastAsia="Times New Roman" w:hAnsi="ITC Avant Garde"/>
          <w:b/>
          <w:bCs/>
          <w:color w:val="000000"/>
          <w:lang w:eastAsia="es-MX"/>
        </w:rPr>
        <w:t xml:space="preserve">C. </w:t>
      </w:r>
      <w:r w:rsidR="00043691" w:rsidRPr="00A71420">
        <w:rPr>
          <w:rFonts w:ascii="ITC Avant Garde" w:hAnsi="ITC Avant Garde"/>
          <w:b/>
          <w:color w:val="0000FF"/>
        </w:rPr>
        <w:t xml:space="preserve">“CONFIDENCIAL POR LEY” </w:t>
      </w:r>
      <w:r w:rsidRPr="00A71420">
        <w:rPr>
          <w:rFonts w:ascii="ITC Avant Garde" w:hAnsi="ITC Avant Garde"/>
          <w:color w:val="000000"/>
        </w:rPr>
        <w:t xml:space="preserve">no desahogó el requerimiento formulado al iniciarse el procedimiento sancionatorio en que se actúa, </w:t>
      </w:r>
      <w:r w:rsidRPr="00A71420">
        <w:rPr>
          <w:rFonts w:ascii="ITC Avant Garde" w:eastAsia="Times New Roman" w:hAnsi="ITC Avant Garde"/>
          <w:bCs/>
          <w:color w:val="000000"/>
          <w:lang w:eastAsia="es-MX"/>
        </w:rPr>
        <w:t xml:space="preserve">apercibido que en caso de no proporcionar dicha información, se procedería a calcular la multa respectiva atendiendo a los parámetros del artículo 299 de la </w:t>
      </w:r>
      <w:r w:rsidR="00C85930"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00C85930"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w:t>
      </w:r>
    </w:p>
    <w:p w:rsidR="00527762" w:rsidRPr="00A71420" w:rsidRDefault="0004585D"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Así, al no existir información relacionada con los ingresos acumulables de</w:t>
      </w:r>
      <w:r w:rsidR="002A4631" w:rsidRPr="00A71420">
        <w:rPr>
          <w:rFonts w:ascii="ITC Avant Garde" w:eastAsia="Times New Roman" w:hAnsi="ITC Avant Garde"/>
          <w:bCs/>
          <w:color w:val="000000"/>
          <w:lang w:eastAsia="es-MX"/>
        </w:rPr>
        <w:t>l</w:t>
      </w:r>
      <w:r w:rsidRPr="00A71420">
        <w:rPr>
          <w:rFonts w:ascii="ITC Avant Garde" w:eastAsia="Times New Roman" w:hAnsi="ITC Avant Garde"/>
          <w:bCs/>
          <w:color w:val="000000"/>
          <w:lang w:eastAsia="es-MX"/>
        </w:rPr>
        <w:t xml:space="preserve"> </w:t>
      </w:r>
      <w:r w:rsidR="002A4631" w:rsidRPr="00A71420">
        <w:rPr>
          <w:rFonts w:ascii="ITC Avant Garde" w:hAnsi="ITC Avant Garde"/>
          <w:b/>
          <w:color w:val="000000"/>
        </w:rPr>
        <w:t xml:space="preserve">C. </w:t>
      </w:r>
      <w:r w:rsidR="00043691" w:rsidRPr="00A71420">
        <w:rPr>
          <w:rFonts w:ascii="ITC Avant Garde" w:hAnsi="ITC Avant Garde"/>
          <w:b/>
          <w:color w:val="0000FF"/>
        </w:rPr>
        <w:t xml:space="preserve">“CONFIDENCIAL POR LEY” </w:t>
      </w:r>
      <w:r w:rsidRPr="00A71420">
        <w:rPr>
          <w:rFonts w:ascii="ITC Avant Garde" w:hAnsi="ITC Avant Garde" w:cs="Calibri"/>
        </w:rPr>
        <w:t xml:space="preserve">para el ejercicio dos mil </w:t>
      </w:r>
      <w:r w:rsidR="00DB40CA" w:rsidRPr="00A71420">
        <w:rPr>
          <w:rFonts w:ascii="ITC Avant Garde" w:hAnsi="ITC Avant Garde" w:cs="Calibri"/>
        </w:rPr>
        <w:t>quince</w:t>
      </w:r>
      <w:r w:rsidRPr="00A71420">
        <w:rPr>
          <w:rFonts w:ascii="ITC Avant Garde" w:eastAsia="Times New Roman" w:hAnsi="ITC Avant Garde"/>
          <w:bCs/>
          <w:color w:val="000000"/>
          <w:lang w:eastAsia="es-MX"/>
        </w:rPr>
        <w:t xml:space="preserve">, debe analizarse la Ley en su conjunto a efecto de determinar lo que procede para el caso en específico. </w:t>
      </w:r>
    </w:p>
    <w:p w:rsidR="00527762" w:rsidRPr="00A71420" w:rsidRDefault="0004585D"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ese sentido, cobra relevancia lo establecido en el artículo 299 de la </w:t>
      </w:r>
      <w:r w:rsidR="00C85930"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00C85930"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el cual establece:</w:t>
      </w:r>
    </w:p>
    <w:p w:rsidR="0004585D" w:rsidRPr="00A71420" w:rsidRDefault="0004585D" w:rsidP="00527762">
      <w:pPr>
        <w:pStyle w:val="Estilo"/>
        <w:spacing w:before="240" w:after="200"/>
        <w:ind w:left="851" w:right="851"/>
        <w:rPr>
          <w:rFonts w:ascii="ITC Avant Garde" w:hAnsi="ITC Avant Garde"/>
          <w:sz w:val="22"/>
        </w:rPr>
      </w:pPr>
      <w:r w:rsidRPr="00A71420">
        <w:rPr>
          <w:rFonts w:ascii="ITC Avant Garde" w:hAnsi="ITC Avant Garde"/>
          <w:b/>
          <w:sz w:val="22"/>
        </w:rPr>
        <w:t>“Artículo 299.</w:t>
      </w:r>
      <w:r w:rsidRPr="00A71420">
        <w:rPr>
          <w:rFonts w:ascii="ITC Avant Garde" w:hAnsi="ITC Avant Garde"/>
          <w:sz w:val="22"/>
        </w:rPr>
        <w:t xml:space="preserve"> </w:t>
      </w:r>
      <w:r w:rsidRPr="00A71420">
        <w:rPr>
          <w:rFonts w:ascii="ITC Avant Garde" w:hAnsi="ITC Avant Garde"/>
          <w:b/>
          <w:sz w:val="22"/>
        </w:rPr>
        <w:t xml:space="preserve">Los ingresos a los que se refiere el artículo anterior, serán los acumulables </w:t>
      </w:r>
      <w:r w:rsidRPr="00A71420">
        <w:rPr>
          <w:rFonts w:ascii="ITC Avant Garde" w:hAnsi="ITC Avant Garde"/>
          <w:b/>
          <w:sz w:val="22"/>
          <w:u w:val="single"/>
        </w:rPr>
        <w:t>para el concesionario, autorizado o persona infractora directamente involucrado</w:t>
      </w:r>
      <w:r w:rsidRPr="00A71420">
        <w:rPr>
          <w:rFonts w:ascii="ITC Avant Garde" w:hAnsi="ITC Avant Garde"/>
          <w:sz w:val="22"/>
        </w:rPr>
        <w:t>,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rsidR="00527762" w:rsidRPr="00A71420" w:rsidRDefault="0004585D" w:rsidP="00527762">
      <w:pPr>
        <w:pStyle w:val="Estilo"/>
        <w:spacing w:before="240" w:after="200"/>
        <w:ind w:left="851" w:right="616"/>
        <w:rPr>
          <w:rFonts w:ascii="ITC Avant Garde" w:hAnsi="ITC Avant Garde"/>
          <w:sz w:val="22"/>
        </w:rPr>
      </w:pPr>
      <w:r w:rsidRPr="00A71420">
        <w:rPr>
          <w:rFonts w:ascii="ITC Avant Garde" w:hAnsi="ITC Avant Garde"/>
          <w:sz w:val="22"/>
        </w:rPr>
        <w:t>…</w:t>
      </w:r>
    </w:p>
    <w:p w:rsidR="0004585D" w:rsidRPr="00A71420" w:rsidRDefault="0004585D" w:rsidP="00527762">
      <w:pPr>
        <w:pStyle w:val="Estilo"/>
        <w:spacing w:before="240" w:after="200"/>
        <w:ind w:left="851" w:right="851"/>
        <w:rPr>
          <w:rFonts w:ascii="ITC Avant Garde" w:hAnsi="ITC Avant Garde"/>
          <w:sz w:val="22"/>
        </w:rPr>
      </w:pPr>
      <w:r w:rsidRPr="00A71420">
        <w:rPr>
          <w:rFonts w:ascii="ITC Avant Garde" w:hAnsi="ITC Avant Garde"/>
          <w:sz w:val="22"/>
        </w:rPr>
        <w:t xml:space="preserve">En el caso de aquellos infractores que, por cualquier causa, </w:t>
      </w:r>
      <w:r w:rsidRPr="00A71420">
        <w:rPr>
          <w:rFonts w:ascii="ITC Avant Garde" w:hAnsi="ITC Avant Garde"/>
          <w:b/>
          <w:sz w:val="22"/>
          <w:u w:val="single"/>
        </w:rPr>
        <w:t>no declaren o</w:t>
      </w:r>
      <w:r w:rsidRPr="00A71420">
        <w:rPr>
          <w:rFonts w:ascii="ITC Avant Garde" w:hAnsi="ITC Avant Garde"/>
          <w:sz w:val="22"/>
        </w:rPr>
        <w:t xml:space="preserve"> </w:t>
      </w:r>
      <w:r w:rsidRPr="00A71420">
        <w:rPr>
          <w:rFonts w:ascii="ITC Avant Garde" w:hAnsi="ITC Avant Garde"/>
          <w:b/>
          <w:sz w:val="22"/>
          <w:u w:val="single"/>
        </w:rPr>
        <w:t>no se les hayan determinado ingresos acumulables para efectos del Impuesto Sobre la Renta</w:t>
      </w:r>
      <w:r w:rsidRPr="00A71420">
        <w:rPr>
          <w:rFonts w:ascii="ITC Avant Garde" w:hAnsi="ITC Avant Garde"/>
          <w:sz w:val="22"/>
        </w:rPr>
        <w:t xml:space="preserve"> o que habiéndoseles solicitado no hubieren proporcionado la información fiscal a que se refiere el artículo que antecede, </w:t>
      </w:r>
      <w:r w:rsidRPr="00A71420">
        <w:rPr>
          <w:rFonts w:ascii="ITC Avant Garde" w:hAnsi="ITC Avant Garde"/>
          <w:b/>
          <w:sz w:val="22"/>
          <w:u w:val="single"/>
        </w:rPr>
        <w:t>se les aplicarán las multas siguientes:</w:t>
      </w:r>
    </w:p>
    <w:p w:rsidR="00527762" w:rsidRPr="00A71420" w:rsidRDefault="0004585D" w:rsidP="00527762">
      <w:pPr>
        <w:pStyle w:val="Estilo"/>
        <w:spacing w:before="240" w:after="200"/>
        <w:ind w:left="851" w:right="616"/>
        <w:rPr>
          <w:rFonts w:ascii="ITC Avant Garde" w:hAnsi="ITC Avant Garde"/>
          <w:sz w:val="22"/>
        </w:rPr>
      </w:pPr>
      <w:r w:rsidRPr="00A71420">
        <w:rPr>
          <w:rFonts w:ascii="ITC Avant Garde" w:hAnsi="ITC Avant Garde"/>
          <w:sz w:val="22"/>
        </w:rPr>
        <w:t>…</w:t>
      </w:r>
    </w:p>
    <w:p w:rsidR="00527762" w:rsidRPr="00A71420" w:rsidRDefault="00BE3CB0" w:rsidP="00527762">
      <w:pPr>
        <w:pStyle w:val="Estilo"/>
        <w:numPr>
          <w:ilvl w:val="0"/>
          <w:numId w:val="7"/>
        </w:numPr>
        <w:spacing w:before="240" w:after="200"/>
        <w:ind w:left="1418" w:right="851"/>
        <w:rPr>
          <w:rFonts w:ascii="ITC Avant Garde" w:hAnsi="ITC Avant Garde"/>
          <w:sz w:val="22"/>
        </w:rPr>
      </w:pPr>
      <w:r w:rsidRPr="00A71420">
        <w:rPr>
          <w:rFonts w:ascii="ITC Avant Garde" w:hAnsi="ITC Avant Garde"/>
          <w:b/>
          <w:sz w:val="22"/>
          <w:u w:val="single"/>
        </w:rPr>
        <w:t>En los supuestos del artículo 298, incisos D) y E), multa hasta por el equivalente a ochenta y dos millones de veces el salario mínimo</w:t>
      </w:r>
      <w:r w:rsidRPr="00A71420" w:rsidDel="00BE3CB0">
        <w:rPr>
          <w:rFonts w:ascii="ITC Avant Garde" w:hAnsi="ITC Avant Garde"/>
          <w:b/>
          <w:sz w:val="22"/>
          <w:u w:val="single"/>
        </w:rPr>
        <w:t xml:space="preserve"> </w:t>
      </w:r>
      <w:r w:rsidR="0004585D" w:rsidRPr="00A71420">
        <w:rPr>
          <w:rFonts w:ascii="ITC Avant Garde" w:hAnsi="ITC Avant Garde"/>
          <w:sz w:val="22"/>
        </w:rPr>
        <w:t>;…”</w:t>
      </w:r>
    </w:p>
    <w:p w:rsidR="00527762" w:rsidRPr="00A71420" w:rsidRDefault="0004585D" w:rsidP="00527762">
      <w:pPr>
        <w:pStyle w:val="Textoindependiente"/>
        <w:tabs>
          <w:tab w:val="left" w:pos="993"/>
        </w:tabs>
        <w:spacing w:before="240" w:after="200" w:line="240" w:lineRule="auto"/>
        <w:ind w:left="851" w:right="616"/>
        <w:jc w:val="both"/>
        <w:rPr>
          <w:rFonts w:ascii="ITC Avant Garde" w:eastAsia="Times New Roman" w:hAnsi="ITC Avant Garde"/>
          <w:b/>
          <w:bCs/>
          <w:color w:val="000000"/>
          <w:lang w:eastAsia="es-MX"/>
        </w:rPr>
      </w:pPr>
      <w:r w:rsidRPr="00A71420">
        <w:rPr>
          <w:rFonts w:ascii="ITC Avant Garde" w:eastAsia="Times New Roman" w:hAnsi="ITC Avant Garde"/>
          <w:b/>
          <w:bCs/>
          <w:color w:val="000000"/>
          <w:lang w:eastAsia="es-MX"/>
        </w:rPr>
        <w:t xml:space="preserve">(Énfasis añadido) </w:t>
      </w:r>
    </w:p>
    <w:p w:rsidR="00A71420" w:rsidRPr="00A71420" w:rsidRDefault="0004585D"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sectPr w:rsidR="00A71420" w:rsidRPr="00A71420" w:rsidSect="006F5C24">
          <w:headerReference w:type="default" r:id="rId29"/>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lang w:eastAsia="es-MX"/>
        </w:rPr>
        <w:t>De la lectura de dicho precepto legal se desprende</w:t>
      </w:r>
      <w:r w:rsidR="00BE3CB0" w:rsidRPr="00A71420">
        <w:rPr>
          <w:rFonts w:ascii="ITC Avant Garde" w:eastAsia="Times New Roman" w:hAnsi="ITC Avant Garde"/>
          <w:bCs/>
          <w:color w:val="000000"/>
          <w:lang w:eastAsia="es-MX"/>
        </w:rPr>
        <w:t xml:space="preserve"> que en caso de que la persona infractora no hubiera proporcionado </w:t>
      </w:r>
      <w:r w:rsidR="0037799B" w:rsidRPr="00A71420">
        <w:rPr>
          <w:rFonts w:ascii="ITC Avant Garde" w:eastAsia="Times New Roman" w:hAnsi="ITC Avant Garde"/>
          <w:bCs/>
          <w:color w:val="000000"/>
          <w:lang w:eastAsia="es-MX"/>
        </w:rPr>
        <w:t>la información fiscal solicitada, no se le hayan determinado ingresos acumulables para efectos del impuesto sobre la rent</w:t>
      </w:r>
      <w:r w:rsidR="00E0521E" w:rsidRPr="00A71420">
        <w:rPr>
          <w:rFonts w:ascii="ITC Avant Garde" w:eastAsia="Times New Roman" w:hAnsi="ITC Avant Garde"/>
          <w:bCs/>
          <w:color w:val="000000"/>
          <w:lang w:eastAsia="es-MX"/>
        </w:rPr>
        <w:t>a</w:t>
      </w:r>
      <w:r w:rsidR="0037799B" w:rsidRPr="00A71420">
        <w:rPr>
          <w:rFonts w:ascii="ITC Avant Garde" w:eastAsia="Times New Roman" w:hAnsi="ITC Avant Garde"/>
          <w:bCs/>
          <w:color w:val="000000"/>
          <w:lang w:eastAsia="es-MX"/>
        </w:rPr>
        <w:t xml:space="preserve"> o no los declaren, se aplicaran las multas previstas en dicho dispositivo, la cual asciende </w:t>
      </w:r>
    </w:p>
    <w:p w:rsidR="00527762" w:rsidRPr="00A71420" w:rsidRDefault="0037799B"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lastRenderedPageBreak/>
        <w:t xml:space="preserve">en el caso que nos ocupa, </w:t>
      </w:r>
      <w:r w:rsidR="001851D6" w:rsidRPr="00A71420">
        <w:rPr>
          <w:rFonts w:ascii="ITC Avant Garde" w:eastAsia="Times New Roman" w:hAnsi="ITC Avant Garde"/>
          <w:bCs/>
          <w:color w:val="000000"/>
          <w:lang w:eastAsia="es-MX"/>
        </w:rPr>
        <w:t>hasta por el equivalente a ochenta y dos millones de veces el salario mínimo.</w:t>
      </w:r>
    </w:p>
    <w:p w:rsidR="00527762" w:rsidRPr="00A71420" w:rsidRDefault="0004585D"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Por lo anterior, </w:t>
      </w:r>
      <w:r w:rsidR="004112D8" w:rsidRPr="00A71420">
        <w:rPr>
          <w:rFonts w:ascii="ITC Avant Garde" w:eastAsia="Times New Roman" w:hAnsi="ITC Avant Garde"/>
          <w:bCs/>
          <w:color w:val="000000"/>
          <w:lang w:eastAsia="es-MX"/>
        </w:rPr>
        <w:t>al no contar con la información fiscal necesaria no obstante el requerimiento de la autoridad por conseguirla</w:t>
      </w:r>
      <w:r w:rsidR="00CD5586" w:rsidRPr="00A71420">
        <w:rPr>
          <w:rFonts w:ascii="ITC Avant Garde" w:eastAsia="Times New Roman" w:hAnsi="ITC Avant Garde"/>
          <w:bCs/>
          <w:color w:val="000000"/>
          <w:lang w:eastAsia="es-MX"/>
        </w:rPr>
        <w:t>,</w:t>
      </w:r>
      <w:r w:rsidR="001851D6" w:rsidRPr="00A71420">
        <w:rPr>
          <w:rFonts w:ascii="ITC Avant Garde" w:eastAsia="Times New Roman" w:hAnsi="ITC Avant Garde"/>
          <w:bCs/>
          <w:color w:val="000000"/>
          <w:lang w:eastAsia="es-MX"/>
        </w:rPr>
        <w:t xml:space="preserve"> </w:t>
      </w:r>
      <w:r w:rsidRPr="00A71420">
        <w:rPr>
          <w:rFonts w:ascii="ITC Avant Garde" w:eastAsia="Times New Roman" w:hAnsi="ITC Avant Garde"/>
          <w:bCs/>
          <w:color w:val="000000"/>
          <w:lang w:eastAsia="es-MX"/>
        </w:rPr>
        <w:t xml:space="preserve">lo procedente es realizar la determinación de la cuantificación de la sanción </w:t>
      </w:r>
      <w:r w:rsidR="002B53D3" w:rsidRPr="00A71420">
        <w:rPr>
          <w:rFonts w:ascii="ITC Avant Garde" w:eastAsia="Times New Roman" w:hAnsi="ITC Avant Garde"/>
          <w:bCs/>
          <w:color w:val="000000"/>
          <w:lang w:eastAsia="es-MX"/>
        </w:rPr>
        <w:t xml:space="preserve">atendiendo a los parámetros que establece </w:t>
      </w:r>
      <w:r w:rsidRPr="00A71420">
        <w:rPr>
          <w:rFonts w:ascii="ITC Avant Garde" w:eastAsia="Times New Roman" w:hAnsi="ITC Avant Garde"/>
          <w:bCs/>
          <w:color w:val="000000"/>
          <w:lang w:eastAsia="es-MX"/>
        </w:rPr>
        <w:t xml:space="preserve">el artículo 299 de la </w:t>
      </w:r>
      <w:r w:rsidR="00C85930"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00C85930"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w:t>
      </w:r>
    </w:p>
    <w:p w:rsidR="00527762" w:rsidRPr="00A71420" w:rsidRDefault="0004585D" w:rsidP="00527762">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A71420">
        <w:rPr>
          <w:rFonts w:ascii="ITC Avant Garde" w:eastAsia="Times New Roman" w:hAnsi="ITC Avant Garde"/>
          <w:bCs/>
          <w:color w:val="000000"/>
          <w:lang w:eastAsia="es-MX"/>
        </w:rPr>
        <w:t xml:space="preserve">En ese sentido, la fracción </w:t>
      </w:r>
      <w:r w:rsidR="001851D6" w:rsidRPr="00A71420">
        <w:rPr>
          <w:rFonts w:ascii="ITC Avant Garde" w:eastAsia="Times New Roman" w:hAnsi="ITC Avant Garde"/>
          <w:bCs/>
          <w:color w:val="000000"/>
          <w:lang w:eastAsia="es-MX"/>
        </w:rPr>
        <w:t xml:space="preserve">IV </w:t>
      </w:r>
      <w:r w:rsidRPr="00A71420">
        <w:rPr>
          <w:rFonts w:ascii="ITC Avant Garde" w:eastAsia="Times New Roman" w:hAnsi="ITC Avant Garde"/>
          <w:bCs/>
          <w:color w:val="000000"/>
          <w:lang w:eastAsia="es-MX"/>
        </w:rPr>
        <w:t xml:space="preserve">del tercer párrafo del artículo 299 de la </w:t>
      </w:r>
      <w:r w:rsidR="00C85930" w:rsidRPr="00A71420">
        <w:rPr>
          <w:rFonts w:ascii="ITC Avant Garde" w:eastAsia="Times New Roman" w:hAnsi="ITC Avant Garde"/>
          <w:b/>
          <w:bCs/>
          <w:color w:val="000000"/>
          <w:lang w:eastAsia="es-MX"/>
        </w:rPr>
        <w:t>“</w:t>
      </w:r>
      <w:proofErr w:type="spellStart"/>
      <w:r w:rsidRPr="00A71420">
        <w:rPr>
          <w:rFonts w:ascii="ITC Avant Garde" w:eastAsia="Times New Roman" w:hAnsi="ITC Avant Garde"/>
          <w:b/>
          <w:bCs/>
          <w:color w:val="000000"/>
          <w:lang w:eastAsia="es-MX"/>
        </w:rPr>
        <w:t>LFTyR</w:t>
      </w:r>
      <w:proofErr w:type="spellEnd"/>
      <w:r w:rsidR="00C85930" w:rsidRPr="00A71420">
        <w:rPr>
          <w:rFonts w:ascii="ITC Avant Garde" w:eastAsia="Times New Roman" w:hAnsi="ITC Avant Garde"/>
          <w:b/>
          <w:bCs/>
          <w:color w:val="000000"/>
          <w:lang w:eastAsia="es-MX"/>
        </w:rPr>
        <w:t>”</w:t>
      </w:r>
      <w:r w:rsidRPr="00A71420">
        <w:rPr>
          <w:rFonts w:ascii="ITC Avant Garde" w:eastAsia="Times New Roman" w:hAnsi="ITC Avant Garde"/>
          <w:bCs/>
          <w:color w:val="000000"/>
          <w:lang w:eastAsia="es-MX"/>
        </w:rPr>
        <w:t xml:space="preserve"> trascrita en párrafos precedentes, dispone que en los supu</w:t>
      </w:r>
      <w:r w:rsidR="00070059" w:rsidRPr="00A71420">
        <w:rPr>
          <w:rFonts w:ascii="ITC Avant Garde" w:eastAsia="Times New Roman" w:hAnsi="ITC Avant Garde"/>
          <w:bCs/>
          <w:color w:val="000000"/>
          <w:lang w:eastAsia="es-MX"/>
        </w:rPr>
        <w:t>estos del artículo 298, inciso E</w:t>
      </w:r>
      <w:r w:rsidRPr="00A71420">
        <w:rPr>
          <w:rFonts w:ascii="ITC Avant Garde" w:eastAsia="Times New Roman" w:hAnsi="ITC Avant Garde"/>
          <w:bCs/>
          <w:color w:val="000000"/>
          <w:lang w:eastAsia="es-MX"/>
        </w:rPr>
        <w:t xml:space="preserve">), procede imponer una multa de hasta </w:t>
      </w:r>
      <w:r w:rsidR="00070059" w:rsidRPr="00A71420">
        <w:rPr>
          <w:rFonts w:ascii="ITC Avant Garde" w:eastAsia="Times New Roman" w:hAnsi="ITC Avant Garde"/>
          <w:bCs/>
          <w:color w:val="000000"/>
          <w:lang w:eastAsia="es-MX"/>
        </w:rPr>
        <w:t xml:space="preserve">ochenta y dos </w:t>
      </w:r>
      <w:r w:rsidRPr="00A71420">
        <w:rPr>
          <w:rFonts w:ascii="ITC Avant Garde" w:eastAsia="Times New Roman" w:hAnsi="ITC Avant Garde"/>
          <w:bCs/>
          <w:color w:val="000000"/>
          <w:lang w:eastAsia="es-MX"/>
        </w:rPr>
        <w:t xml:space="preserve">millones de veces el salario mínimo general diario vigente en el Distrito Federal (en adelante </w:t>
      </w:r>
      <w:r w:rsidRPr="00A71420">
        <w:rPr>
          <w:rFonts w:ascii="ITC Avant Garde" w:eastAsia="Times New Roman" w:hAnsi="ITC Avant Garde"/>
          <w:b/>
          <w:bCs/>
          <w:color w:val="000000"/>
          <w:lang w:eastAsia="es-MX"/>
        </w:rPr>
        <w:t>“SMGDVDF”</w:t>
      </w:r>
      <w:r w:rsidRPr="00A71420">
        <w:rPr>
          <w:rFonts w:ascii="ITC Avant Garde" w:eastAsia="Times New Roman" w:hAnsi="ITC Avant Garde"/>
          <w:bCs/>
          <w:color w:val="000000"/>
          <w:lang w:eastAsia="es-MX"/>
        </w:rPr>
        <w:t>).</w:t>
      </w:r>
    </w:p>
    <w:p w:rsidR="00527762" w:rsidRPr="00A71420" w:rsidRDefault="00C85930" w:rsidP="00527762">
      <w:pPr>
        <w:spacing w:before="240" w:line="360" w:lineRule="auto"/>
        <w:jc w:val="both"/>
        <w:rPr>
          <w:rFonts w:ascii="ITC Avant Garde" w:eastAsia="Times New Roman" w:hAnsi="ITC Avant Garde"/>
          <w:bCs/>
          <w:lang w:eastAsia="es-MX"/>
        </w:rPr>
      </w:pPr>
      <w:r w:rsidRPr="00A71420">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proofErr w:type="spellStart"/>
      <w:r w:rsidRPr="00A71420">
        <w:rPr>
          <w:rFonts w:ascii="ITC Avant Garde" w:eastAsia="Times New Roman" w:hAnsi="ITC Avant Garde"/>
          <w:b/>
          <w:bCs/>
          <w:lang w:eastAsia="es-MX"/>
        </w:rPr>
        <w:t>LFTyR</w:t>
      </w:r>
      <w:proofErr w:type="spellEnd"/>
      <w:r w:rsidRPr="00A71420">
        <w:rPr>
          <w:rFonts w:ascii="ITC Avant Garde" w:eastAsia="Times New Roman" w:hAnsi="ITC Avant Garde"/>
          <w:bCs/>
          <w:lang w:eastAsia="es-MX"/>
        </w:rPr>
        <w:t xml:space="preserve">, que a la letra señala: </w:t>
      </w:r>
    </w:p>
    <w:p w:rsidR="00C85930" w:rsidRPr="00A71420" w:rsidRDefault="00C85930" w:rsidP="00527762">
      <w:pPr>
        <w:spacing w:before="240"/>
        <w:ind w:left="851" w:right="616"/>
        <w:jc w:val="both"/>
        <w:rPr>
          <w:rFonts w:ascii="ITC Avant Garde" w:hAnsi="ITC Avant Garde"/>
        </w:rPr>
      </w:pPr>
      <w:r w:rsidRPr="00A71420">
        <w:rPr>
          <w:rFonts w:ascii="ITC Avant Garde" w:eastAsia="Times New Roman" w:hAnsi="ITC Avant Garde"/>
          <w:bCs/>
          <w:color w:val="000000"/>
          <w:szCs w:val="20"/>
          <w:lang w:eastAsia="es-MX"/>
        </w:rPr>
        <w:t>“</w:t>
      </w:r>
      <w:r w:rsidRPr="00A71420">
        <w:rPr>
          <w:rFonts w:ascii="ITC Avant Garde" w:hAnsi="ITC Avant Garde"/>
          <w:b/>
        </w:rPr>
        <w:t xml:space="preserve">Artículo 301. </w:t>
      </w:r>
      <w:r w:rsidRPr="00A71420">
        <w:rPr>
          <w:rFonts w:ascii="ITC Avant Garde" w:hAnsi="ITC Avant Garde"/>
        </w:rPr>
        <w:t>Para determinar el monto de las multas establecidas en el presente Capítulo, el Instituto deberá considerar:</w:t>
      </w:r>
    </w:p>
    <w:p w:rsidR="00C85930" w:rsidRPr="00A71420" w:rsidRDefault="00C85930" w:rsidP="00527762">
      <w:pPr>
        <w:spacing w:before="240"/>
        <w:ind w:left="851" w:right="616"/>
        <w:jc w:val="both"/>
        <w:rPr>
          <w:rFonts w:ascii="ITC Avant Garde" w:hAnsi="ITC Avant Garde"/>
          <w:u w:val="single"/>
        </w:rPr>
      </w:pPr>
      <w:r w:rsidRPr="00A71420">
        <w:rPr>
          <w:rFonts w:ascii="ITC Avant Garde" w:hAnsi="ITC Avant Garde"/>
          <w:b/>
          <w:u w:val="single"/>
        </w:rPr>
        <w:t>I.</w:t>
      </w:r>
      <w:r w:rsidRPr="00A71420">
        <w:rPr>
          <w:rFonts w:ascii="ITC Avant Garde" w:hAnsi="ITC Avant Garde"/>
          <w:u w:val="single"/>
        </w:rPr>
        <w:t xml:space="preserve"> La gravedad de la infracción;</w:t>
      </w:r>
    </w:p>
    <w:p w:rsidR="00C85930" w:rsidRPr="00A71420" w:rsidRDefault="00C85930" w:rsidP="00527762">
      <w:pPr>
        <w:spacing w:before="240"/>
        <w:ind w:left="851" w:right="616"/>
        <w:jc w:val="both"/>
        <w:rPr>
          <w:rFonts w:ascii="ITC Avant Garde" w:hAnsi="ITC Avant Garde"/>
          <w:u w:val="single"/>
        </w:rPr>
      </w:pPr>
      <w:r w:rsidRPr="00A71420">
        <w:rPr>
          <w:rFonts w:ascii="ITC Avant Garde" w:hAnsi="ITC Avant Garde"/>
          <w:b/>
          <w:u w:val="single"/>
        </w:rPr>
        <w:t>II.</w:t>
      </w:r>
      <w:r w:rsidRPr="00A71420">
        <w:rPr>
          <w:rFonts w:ascii="ITC Avant Garde" w:hAnsi="ITC Avant Garde"/>
          <w:u w:val="single"/>
        </w:rPr>
        <w:t xml:space="preserve"> La capacidad económica del infractor;</w:t>
      </w:r>
    </w:p>
    <w:p w:rsidR="00C85930" w:rsidRPr="00A71420" w:rsidRDefault="00C85930" w:rsidP="00527762">
      <w:pPr>
        <w:spacing w:before="240"/>
        <w:ind w:left="851" w:right="616"/>
        <w:jc w:val="both"/>
        <w:rPr>
          <w:rFonts w:ascii="ITC Avant Garde" w:hAnsi="ITC Avant Garde"/>
          <w:u w:val="single"/>
        </w:rPr>
      </w:pPr>
      <w:r w:rsidRPr="00A71420">
        <w:rPr>
          <w:rFonts w:ascii="ITC Avant Garde" w:hAnsi="ITC Avant Garde"/>
          <w:b/>
          <w:u w:val="single"/>
        </w:rPr>
        <w:t>III.</w:t>
      </w:r>
      <w:r w:rsidRPr="00A71420">
        <w:rPr>
          <w:rFonts w:ascii="ITC Avant Garde" w:hAnsi="ITC Avant Garde"/>
          <w:u w:val="single"/>
        </w:rPr>
        <w:t xml:space="preserve"> La reincidencia, y</w:t>
      </w:r>
    </w:p>
    <w:p w:rsidR="00527762" w:rsidRPr="00A71420" w:rsidRDefault="00C85930" w:rsidP="00527762">
      <w:pPr>
        <w:spacing w:before="240"/>
        <w:ind w:left="851" w:right="616"/>
        <w:jc w:val="both"/>
        <w:rPr>
          <w:rFonts w:ascii="ITC Avant Garde" w:hAnsi="ITC Avant Garde"/>
        </w:rPr>
      </w:pPr>
      <w:r w:rsidRPr="00A71420">
        <w:rPr>
          <w:rFonts w:ascii="ITC Avant Garde" w:hAnsi="ITC Avant Garde"/>
          <w:b/>
        </w:rPr>
        <w:t>IV.</w:t>
      </w:r>
      <w:r w:rsidRPr="00A71420">
        <w:rPr>
          <w:rFonts w:ascii="ITC Avant Garde" w:hAnsi="ITC Avant Garde"/>
        </w:rPr>
        <w:t xml:space="preserve"> En su caso, el cumplimiento espontáneo de las obligaciones que dieron origen al procedimiento sancionatorio, el cual podrá considerarse como atenuante de la sanción a imponerse.”</w:t>
      </w:r>
    </w:p>
    <w:p w:rsidR="00527762" w:rsidRPr="00A71420" w:rsidRDefault="00C85930" w:rsidP="00527762">
      <w:pPr>
        <w:spacing w:before="240" w:line="360" w:lineRule="auto"/>
        <w:jc w:val="both"/>
        <w:rPr>
          <w:rFonts w:ascii="ITC Avant Garde" w:eastAsia="Times New Roman" w:hAnsi="ITC Avant Garde"/>
          <w:bCs/>
          <w:lang w:eastAsia="es-MX"/>
        </w:rPr>
      </w:pPr>
      <w:r w:rsidRPr="00A71420">
        <w:rPr>
          <w:rFonts w:ascii="ITC Avant Garde" w:eastAsia="Times New Roman" w:hAnsi="ITC Avant Garde"/>
          <w:bCs/>
          <w:lang w:eastAsia="es-MX"/>
        </w:rPr>
        <w:t>Para estos efectos, esta autoridad considera que de conformidad con las disposiciones referidas y en atención al principio de exacta aplicación de la ley, la sanción que en todo caso se imponga debe ser congruente con el análisis que se efectúe conforme a los elementos precisados en el precepto legal antes indicado.</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lastRenderedPageBreak/>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rsidR="00527762" w:rsidRPr="00A71420" w:rsidRDefault="00C85930" w:rsidP="00527762">
      <w:pPr>
        <w:spacing w:before="240" w:line="360" w:lineRule="auto"/>
        <w:jc w:val="both"/>
        <w:rPr>
          <w:rFonts w:ascii="ITC Avant Garde" w:eastAsia="Times New Roman" w:hAnsi="ITC Avant Garde"/>
          <w:bCs/>
          <w:lang w:eastAsia="es-MX"/>
        </w:rPr>
      </w:pPr>
      <w:r w:rsidRPr="00A71420">
        <w:rPr>
          <w:rFonts w:ascii="ITC Avant Garde" w:hAnsi="ITC Avant Garde"/>
        </w:rPr>
        <w:t>Sirve de apoyo a lo anterior, la siguiente Jurisprudencia:</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
          <w:bCs/>
          <w:color w:val="000000"/>
          <w:szCs w:val="20"/>
          <w:lang w:eastAsia="es-MX"/>
        </w:rPr>
        <w:t>INDIVIDUALIZACIÓN DE LA PENA. DEBE SER CONGRUENTE CON EL GRADO DE CULPABILIDAD ATRIBUIDO AL INCULPADO, PUDIENDO EL JUZGADOR ACREDITAR DICHO EXTREMO A TRAVÉS DE CUALQUIER MÉTODO QUE RESULTE IDÓNEO PARA ELLO.</w:t>
      </w:r>
      <w:r w:rsidRPr="00A71420">
        <w:rPr>
          <w:rFonts w:ascii="ITC Avant Garde" w:eastAsia="Times New Roman" w:hAnsi="ITC Avant Garde"/>
          <w:bCs/>
          <w:color w:val="000000"/>
          <w:szCs w:val="20"/>
          <w:lang w:eastAsia="es-MX"/>
        </w:rPr>
        <w:t xml:space="preserve"> De conformidad con los artículos 70 y 72 del Nuevo Código Penal para el Distrito Federal, </w:t>
      </w:r>
      <w:r w:rsidRPr="00A71420">
        <w:rPr>
          <w:rFonts w:ascii="ITC Avant Garde" w:eastAsia="Times New Roman" w:hAnsi="ITC Avant Garde"/>
          <w:b/>
          <w:bCs/>
          <w:color w:val="000000"/>
          <w:szCs w:val="20"/>
          <w:lang w:eastAsia="es-MX"/>
        </w:rPr>
        <w:t>el Juez deberá individualizar la pena, dentro de los límites previamente fijados por el legislador,</w:t>
      </w:r>
      <w:r w:rsidRPr="00A71420">
        <w:rPr>
          <w:rFonts w:ascii="ITC Avant Garde" w:eastAsia="Times New Roman" w:hAnsi="ITC Avant Garde"/>
          <w:bCs/>
          <w:color w:val="000000"/>
          <w:szCs w:val="20"/>
          <w:lang w:eastAsia="es-MX"/>
        </w:rPr>
        <w:t xml:space="preserve"> con base en la gravedad del ilícito y el grado de culpabilidad del agente. </w:t>
      </w:r>
      <w:r w:rsidRPr="00A71420">
        <w:rPr>
          <w:rFonts w:ascii="ITC Avant Garde" w:eastAsia="Times New Roman" w:hAnsi="ITC Avant Garde"/>
          <w:b/>
          <w:bCs/>
          <w:color w:val="000000"/>
          <w:szCs w:val="20"/>
          <w:lang w:eastAsia="es-MX"/>
        </w:rPr>
        <w:t>De ahí que la discrecionalidad de la que goza aquél para cuantificar las penas esté sujeta a que motive adecuadamente el lugar o escalafón en el que se ubica el grado de reproche imputado al inculpado</w:t>
      </w:r>
      <w:r w:rsidRPr="00A71420">
        <w:rPr>
          <w:rFonts w:ascii="ITC Avant Garde" w:eastAsia="Times New Roman" w:hAnsi="ITC Avant Garde"/>
          <w:bCs/>
          <w:color w:val="00000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527762" w:rsidRPr="00A71420" w:rsidRDefault="00C85930" w:rsidP="00527762">
      <w:pPr>
        <w:spacing w:before="240" w:line="240" w:lineRule="auto"/>
        <w:ind w:left="567" w:right="567"/>
        <w:jc w:val="both"/>
        <w:rPr>
          <w:rFonts w:ascii="ITC Avant Garde" w:eastAsia="Times New Roman" w:hAnsi="ITC Avant Garde"/>
          <w:bCs/>
          <w:color w:val="000000"/>
          <w:sz w:val="18"/>
          <w:szCs w:val="20"/>
          <w:lang w:eastAsia="es-MX"/>
        </w:rPr>
      </w:pPr>
      <w:r w:rsidRPr="00A71420">
        <w:rPr>
          <w:rFonts w:ascii="ITC Avant Garde" w:eastAsia="Times New Roman" w:hAnsi="ITC Avant Garde"/>
          <w:bCs/>
          <w:color w:val="000000"/>
          <w:sz w:val="18"/>
          <w:szCs w:val="20"/>
          <w:lang w:eastAsia="es-MX"/>
        </w:rPr>
        <w:t>Época: Novena Época, Registro: 176280, Instancia: Primera Sala, Tipo de Tesis: Jurisprudencia, Fuente: Semanario Judicial de la Federación y su Gaceta, Tomo XXIII, Enero de 2006, Materia(s): Penal, Tesis: 1a./J. 157/2005, Página: 347”</w:t>
      </w:r>
    </w:p>
    <w:p w:rsidR="00527762" w:rsidRPr="00A71420" w:rsidRDefault="00C85930" w:rsidP="00527762">
      <w:pPr>
        <w:spacing w:before="240" w:line="240" w:lineRule="auto"/>
        <w:ind w:left="567" w:right="567"/>
        <w:jc w:val="both"/>
        <w:rPr>
          <w:rFonts w:ascii="ITC Avant Garde" w:hAnsi="ITC Avant Garde"/>
          <w:sz w:val="18"/>
        </w:rPr>
      </w:pPr>
      <w:r w:rsidRPr="00A71420">
        <w:rPr>
          <w:rFonts w:ascii="ITC Avant Garde" w:eastAsia="Times New Roman" w:hAnsi="ITC Avant Garde"/>
          <w:b/>
          <w:bCs/>
          <w:color w:val="000000"/>
          <w:sz w:val="18"/>
          <w:szCs w:val="20"/>
          <w:lang w:eastAsia="es-MX"/>
        </w:rPr>
        <w:t>(Énfasis añadido)</w:t>
      </w:r>
      <w:r w:rsidRPr="00A71420">
        <w:rPr>
          <w:rFonts w:ascii="ITC Avant Garde" w:eastAsia="Times New Roman" w:hAnsi="ITC Avant Garde"/>
          <w:b/>
          <w:bCs/>
          <w:sz w:val="18"/>
          <w:szCs w:val="20"/>
          <w:lang w:eastAsia="es-MX"/>
        </w:rPr>
        <w:t xml:space="preserve"> </w:t>
      </w:r>
      <w:r w:rsidRPr="00A71420">
        <w:rPr>
          <w:rFonts w:ascii="ITC Avant Garde" w:eastAsia="Times New Roman" w:hAnsi="ITC Avant Garde"/>
          <w:bCs/>
          <w:color w:val="000000"/>
          <w:sz w:val="18"/>
          <w:szCs w:val="20"/>
          <w:lang w:eastAsia="es-MX"/>
        </w:rPr>
        <w:t xml:space="preserve"> </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 xml:space="preserve">En ese sentido, con el fin de cumplir con lo establecido en la Ley, esta autoridad procede a analizar cada uno de los elementos que se deben de tomar en </w:t>
      </w:r>
      <w:r w:rsidRPr="00A71420">
        <w:rPr>
          <w:rFonts w:ascii="ITC Avant Garde" w:hAnsi="ITC Avant Garde"/>
        </w:rPr>
        <w:lastRenderedPageBreak/>
        <w:t>consideración para estar en posibilidad determinar el monto de la sanción que se debe aplicar.</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 xml:space="preserve">Ahora bien, resulta pertinente precisar que si bien es cierto el artículo 301 de la </w:t>
      </w:r>
      <w:proofErr w:type="spellStart"/>
      <w:r w:rsidRPr="00A71420">
        <w:rPr>
          <w:rFonts w:ascii="ITC Avant Garde" w:hAnsi="ITC Avant Garde"/>
          <w:b/>
        </w:rPr>
        <w:t>LFTyR</w:t>
      </w:r>
      <w:proofErr w:type="spellEnd"/>
      <w:r w:rsidRPr="00A71420">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resultan atendibles para la fijación primigenia de la multa los dos primeros, es decir, la gravedad de la infracción y la capacidad económica del infractor; no así la reincidencia y el cumplimiento espontáneo de las obligaciones que dieron origen al procedimiento, lo anterior en virtud de que en tratándose de la reincidencia, la misma es un  factor que en términos del artículo 300 de la </w:t>
      </w:r>
      <w:r w:rsidR="00B90D6E" w:rsidRPr="00A71420">
        <w:rPr>
          <w:rFonts w:ascii="ITC Avant Garde" w:hAnsi="ITC Avant Garde"/>
          <w:b/>
        </w:rPr>
        <w:t>“</w:t>
      </w:r>
      <w:proofErr w:type="spellStart"/>
      <w:r w:rsidRPr="00A71420">
        <w:rPr>
          <w:rFonts w:ascii="ITC Avant Garde" w:hAnsi="ITC Avant Garde"/>
          <w:b/>
        </w:rPr>
        <w:t>LFTyR</w:t>
      </w:r>
      <w:proofErr w:type="spellEnd"/>
      <w:r w:rsidR="00B90D6E" w:rsidRPr="00A71420">
        <w:rPr>
          <w:rFonts w:ascii="ITC Avant Garde" w:hAnsi="ITC Avant Garde"/>
          <w:b/>
        </w:rPr>
        <w:t>”</w:t>
      </w:r>
      <w:r w:rsidRPr="00A71420">
        <w:rPr>
          <w:rFonts w:ascii="ITC Avant Garde" w:hAnsi="ITC Avant Garde"/>
        </w:rPr>
        <w:t xml:space="preserve">, permitiría duplicar la multa impuesta para el caso de que se actualizara dicha figura, lo que implica que de suyo no es un factor que incida en la </w:t>
      </w:r>
      <w:r w:rsidR="008F2814" w:rsidRPr="00A71420">
        <w:rPr>
          <w:rFonts w:ascii="ITC Avant Garde" w:hAnsi="ITC Avant Garde"/>
        </w:rPr>
        <w:t>determinación</w:t>
      </w:r>
      <w:r w:rsidRPr="00A71420">
        <w:rPr>
          <w:rFonts w:ascii="ITC Avant Garde" w:hAnsi="ITC Avant Garde"/>
        </w:rPr>
        <w:t xml:space="preserve">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Así las cosas y conforme a lo expuesto, este Órgano Colegiado estima procedente llevar a cabo el análisis de la gravedad de la infracción y la capacidad económica del infractor como factores para determinar el monto de la sanción a imponer, ejercicio que se realiza como sigue:</w:t>
      </w:r>
    </w:p>
    <w:p w:rsidR="00527762" w:rsidRPr="00A71420" w:rsidRDefault="00C85930" w:rsidP="00527762">
      <w:pPr>
        <w:numPr>
          <w:ilvl w:val="0"/>
          <w:numId w:val="27"/>
        </w:numPr>
        <w:spacing w:before="240" w:line="360" w:lineRule="auto"/>
        <w:ind w:right="-850"/>
        <w:contextualSpacing/>
        <w:jc w:val="both"/>
        <w:rPr>
          <w:rFonts w:ascii="ITC Avant Garde" w:hAnsi="ITC Avant Garde"/>
          <w:b/>
          <w:u w:val="single"/>
        </w:rPr>
      </w:pPr>
      <w:r w:rsidRPr="00A71420">
        <w:rPr>
          <w:rFonts w:ascii="ITC Avant Garde" w:hAnsi="ITC Avant Garde"/>
          <w:b/>
          <w:u w:val="single"/>
        </w:rPr>
        <w:t>Gravedad de la infracción.</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La </w:t>
      </w:r>
      <w:r w:rsidR="00B90D6E" w:rsidRPr="00A71420">
        <w:rPr>
          <w:rFonts w:ascii="ITC Avant Garde" w:hAnsi="ITC Avant Garde"/>
          <w:b/>
        </w:rPr>
        <w:t>“</w:t>
      </w:r>
      <w:proofErr w:type="spellStart"/>
      <w:r w:rsidRPr="00A71420">
        <w:rPr>
          <w:rFonts w:ascii="ITC Avant Garde" w:hAnsi="ITC Avant Garde"/>
          <w:b/>
        </w:rPr>
        <w:t>LFTyR</w:t>
      </w:r>
      <w:proofErr w:type="spellEnd"/>
      <w:r w:rsidR="00B90D6E" w:rsidRPr="00A71420">
        <w:rPr>
          <w:rFonts w:ascii="ITC Avant Garde" w:hAnsi="ITC Avant Garde"/>
          <w:b/>
        </w:rPr>
        <w:t>”</w:t>
      </w:r>
      <w:r w:rsidRPr="00A71420">
        <w:rPr>
          <w:rFonts w:ascii="ITC Avant Garde" w:hAnsi="ITC Avant Garde"/>
        </w:rPr>
        <w:t xml:space="preserve"> no establece medio alguno para determinar la gravedad. En consecuencia, esta autoridad considera conveniente que para determinar </w:t>
      </w:r>
      <w:r w:rsidRPr="00A71420">
        <w:rPr>
          <w:rFonts w:ascii="ITC Avant Garde" w:hAnsi="ITC Avant Garde"/>
        </w:rPr>
        <w:lastRenderedPageBreak/>
        <w:t>cuándo una conducta es grave y en qué grado lo es, es necesario analizar los siguientes elementos:</w:t>
      </w:r>
    </w:p>
    <w:p w:rsidR="00C85930" w:rsidRPr="00A71420" w:rsidRDefault="00C85930" w:rsidP="00527762">
      <w:pPr>
        <w:numPr>
          <w:ilvl w:val="0"/>
          <w:numId w:val="28"/>
        </w:numPr>
        <w:spacing w:before="240" w:line="360" w:lineRule="auto"/>
        <w:ind w:left="1276" w:right="-1"/>
        <w:contextualSpacing/>
        <w:jc w:val="both"/>
        <w:rPr>
          <w:rFonts w:ascii="ITC Avant Garde" w:hAnsi="ITC Avant Garde"/>
        </w:rPr>
      </w:pPr>
      <w:r w:rsidRPr="00A71420">
        <w:rPr>
          <w:rFonts w:ascii="ITC Avant Garde" w:hAnsi="ITC Avant Garde"/>
        </w:rPr>
        <w:t>Los daños o perjuicios que se hubieren producido o puedan producirse.</w:t>
      </w:r>
    </w:p>
    <w:p w:rsidR="00C85930" w:rsidRPr="00A71420" w:rsidRDefault="00C85930" w:rsidP="00527762">
      <w:pPr>
        <w:numPr>
          <w:ilvl w:val="0"/>
          <w:numId w:val="28"/>
        </w:numPr>
        <w:spacing w:before="240" w:line="360" w:lineRule="auto"/>
        <w:ind w:left="1276" w:right="-1"/>
        <w:contextualSpacing/>
        <w:jc w:val="both"/>
        <w:rPr>
          <w:rFonts w:ascii="ITC Avant Garde" w:hAnsi="ITC Avant Garde"/>
        </w:rPr>
      </w:pPr>
      <w:r w:rsidRPr="00A71420">
        <w:rPr>
          <w:rFonts w:ascii="ITC Avant Garde" w:hAnsi="ITC Avant Garde"/>
        </w:rPr>
        <w:t>El carácter intencional de la acción u omisión constitutiva de la infracción.</w:t>
      </w:r>
    </w:p>
    <w:p w:rsidR="00C85930" w:rsidRPr="00A71420" w:rsidRDefault="00C85930" w:rsidP="00527762">
      <w:pPr>
        <w:numPr>
          <w:ilvl w:val="0"/>
          <w:numId w:val="28"/>
        </w:numPr>
        <w:spacing w:before="240" w:line="360" w:lineRule="auto"/>
        <w:ind w:left="1276" w:right="-1"/>
        <w:contextualSpacing/>
        <w:jc w:val="both"/>
        <w:rPr>
          <w:rFonts w:ascii="ITC Avant Garde" w:hAnsi="ITC Avant Garde"/>
        </w:rPr>
      </w:pPr>
      <w:r w:rsidRPr="00A71420">
        <w:rPr>
          <w:rFonts w:ascii="ITC Avant Garde" w:hAnsi="ITC Avant Garde"/>
        </w:rPr>
        <w:t>Obtención de un lucro o explotación comercial de la frecuencia</w:t>
      </w:r>
    </w:p>
    <w:p w:rsidR="00527762" w:rsidRPr="00A71420" w:rsidRDefault="00C85930" w:rsidP="00527762">
      <w:pPr>
        <w:numPr>
          <w:ilvl w:val="0"/>
          <w:numId w:val="28"/>
        </w:numPr>
        <w:spacing w:before="240" w:line="360" w:lineRule="auto"/>
        <w:ind w:left="1276" w:right="-1"/>
        <w:contextualSpacing/>
        <w:jc w:val="both"/>
        <w:rPr>
          <w:rFonts w:ascii="ITC Avant Garde" w:hAnsi="ITC Avant Garde"/>
        </w:rPr>
      </w:pPr>
      <w:r w:rsidRPr="00A71420">
        <w:rPr>
          <w:rFonts w:ascii="ITC Avant Garde" w:hAnsi="ITC Avant Garde"/>
        </w:rPr>
        <w:t>Afectación a un sistema de telecomunicaciones o radiodifusión previamente autorizado.</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Antes de entrar al análisis de los citados elementos, resulta oportuno destacar que los servicios de radiodifusión son considerados servicios públicos de interés general, tanto por la </w:t>
      </w:r>
      <w:r w:rsidR="00B90D6E" w:rsidRPr="00A71420">
        <w:rPr>
          <w:rFonts w:ascii="ITC Avant Garde" w:hAnsi="ITC Avant Garde"/>
          <w:b/>
        </w:rPr>
        <w:t>“</w:t>
      </w:r>
      <w:r w:rsidRPr="00A71420">
        <w:rPr>
          <w:rFonts w:ascii="ITC Avant Garde" w:hAnsi="ITC Avant Garde"/>
          <w:b/>
        </w:rPr>
        <w:t>CPEUM</w:t>
      </w:r>
      <w:r w:rsidR="00B90D6E" w:rsidRPr="00A71420">
        <w:rPr>
          <w:rFonts w:ascii="ITC Avant Garde" w:hAnsi="ITC Avant Garde"/>
          <w:b/>
        </w:rPr>
        <w:t>”</w:t>
      </w:r>
      <w:r w:rsidRPr="00A71420">
        <w:rPr>
          <w:rFonts w:ascii="ITC Avant Garde" w:hAnsi="ITC Avant Garde"/>
        </w:rPr>
        <w:t xml:space="preserve"> como por los criterios sostenidos por el Poder Judicial Federal.</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En efecto, de acuerdo con el artículo 6o., apartado B, fracción III, de la </w:t>
      </w:r>
      <w:r w:rsidR="00B90D6E" w:rsidRPr="00A71420">
        <w:rPr>
          <w:rFonts w:ascii="ITC Avant Garde" w:hAnsi="ITC Avant Garde"/>
          <w:b/>
        </w:rPr>
        <w:t>“</w:t>
      </w:r>
      <w:r w:rsidRPr="00A71420">
        <w:rPr>
          <w:rFonts w:ascii="ITC Avant Garde" w:hAnsi="ITC Avant Garde"/>
          <w:b/>
        </w:rPr>
        <w:t>CPEUM</w:t>
      </w:r>
      <w:r w:rsidR="00B90D6E" w:rsidRPr="00A71420">
        <w:rPr>
          <w:rFonts w:ascii="ITC Avant Garde" w:hAnsi="ITC Avant Garde"/>
          <w:b/>
        </w:rPr>
        <w:t>”</w:t>
      </w:r>
      <w:r w:rsidRPr="00A71420">
        <w:rPr>
          <w:rFonts w:ascii="ITC Avant Garde" w:hAnsi="ITC Avant Garde"/>
          <w:b/>
        </w:rPr>
        <w:t>,</w:t>
      </w:r>
      <w:r w:rsidRPr="00A71420">
        <w:rPr>
          <w:rFonts w:ascii="ITC Avant Garde" w:hAnsi="ITC Avant Garde"/>
        </w:rPr>
        <w:t xml:space="preserve"> la radiodifusión es un servicio público de interés general y corresponde al Estado garantizar que sea prestado en condiciones de competencia y calidad.</w:t>
      </w:r>
    </w:p>
    <w:p w:rsidR="00C85930" w:rsidRPr="00A71420" w:rsidRDefault="00C85930" w:rsidP="00527762">
      <w:pPr>
        <w:spacing w:before="240" w:line="240" w:lineRule="auto"/>
        <w:ind w:left="567" w:right="567"/>
        <w:jc w:val="both"/>
        <w:rPr>
          <w:rFonts w:ascii="ITC Avant Garde" w:eastAsia="Times New Roman" w:hAnsi="ITC Avant Garde"/>
          <w:b/>
          <w:bCs/>
          <w:color w:val="000000"/>
          <w:szCs w:val="20"/>
          <w:lang w:eastAsia="es-MX"/>
        </w:rPr>
      </w:pPr>
      <w:r w:rsidRPr="00A71420">
        <w:rPr>
          <w:rFonts w:ascii="ITC Avant Garde" w:eastAsia="Times New Roman" w:hAnsi="ITC Avant Garde"/>
          <w:bCs/>
          <w:color w:val="000000"/>
          <w:szCs w:val="20"/>
          <w:lang w:eastAsia="es-MX"/>
        </w:rPr>
        <w:t>“</w:t>
      </w:r>
      <w:r w:rsidRPr="00A71420">
        <w:rPr>
          <w:rFonts w:ascii="ITC Avant Garde" w:eastAsia="Times New Roman" w:hAnsi="ITC Avant Garde"/>
          <w:b/>
          <w:bCs/>
          <w:color w:val="000000"/>
          <w:szCs w:val="20"/>
          <w:lang w:eastAsia="es-MX"/>
        </w:rPr>
        <w:t>Artículo 6o.</w:t>
      </w:r>
      <w:r w:rsidRPr="00A71420" w:rsidDel="00FD0806">
        <w:rPr>
          <w:rFonts w:ascii="ITC Avant Garde" w:eastAsia="Times New Roman" w:hAnsi="ITC Avant Garde"/>
          <w:b/>
          <w:bCs/>
          <w:color w:val="000000"/>
          <w:szCs w:val="20"/>
          <w:lang w:eastAsia="es-MX"/>
        </w:rPr>
        <w:t xml:space="preserve"> </w:t>
      </w:r>
    </w:p>
    <w:p w:rsidR="00C85930" w:rsidRPr="00A71420" w:rsidRDefault="00C85930" w:rsidP="00527762">
      <w:pPr>
        <w:spacing w:before="240" w:line="240" w:lineRule="auto"/>
        <w:ind w:left="567" w:right="567"/>
        <w:jc w:val="both"/>
        <w:rPr>
          <w:rFonts w:ascii="ITC Avant Garde" w:eastAsia="Times New Roman" w:hAnsi="ITC Avant Garde"/>
          <w:b/>
          <w:bCs/>
          <w:color w:val="000000"/>
          <w:szCs w:val="20"/>
          <w:lang w:eastAsia="es-MX"/>
        </w:rPr>
      </w:pPr>
      <w:r w:rsidRPr="00A71420">
        <w:rPr>
          <w:rFonts w:ascii="ITC Avant Garde" w:eastAsia="Times New Roman" w:hAnsi="ITC Avant Garde"/>
          <w:bCs/>
          <w:color w:val="000000"/>
          <w:szCs w:val="20"/>
          <w:lang w:eastAsia="es-MX"/>
        </w:rPr>
        <w:t>…</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B. En materia de radiodifusión y telecomunicaciones:</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 xml:space="preserve">III. </w:t>
      </w:r>
      <w:r w:rsidRPr="00A71420">
        <w:rPr>
          <w:rFonts w:ascii="ITC Avant Garde" w:eastAsia="Times New Roman" w:hAnsi="ITC Avant Garde"/>
          <w:b/>
          <w:bCs/>
          <w:color w:val="000000"/>
          <w:szCs w:val="20"/>
          <w:lang w:eastAsia="es-MX"/>
        </w:rPr>
        <w:t>La radiodifusión es un servicio público de interés general</w:t>
      </w:r>
      <w:r w:rsidRPr="00A71420">
        <w:rPr>
          <w:rFonts w:ascii="ITC Avant Garde" w:eastAsia="Times New Roman" w:hAnsi="ITC Avant Garde"/>
          <w:bCs/>
          <w:color w:val="000000"/>
          <w:szCs w:val="20"/>
          <w:lang w:eastAsia="es-MX"/>
        </w:rPr>
        <w:t xml:space="preserve">,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p>
    <w:p w:rsidR="00527762" w:rsidRPr="00A71420" w:rsidRDefault="00C85930" w:rsidP="00527762">
      <w:pPr>
        <w:spacing w:before="240" w:line="240" w:lineRule="auto"/>
        <w:ind w:left="567" w:right="567"/>
        <w:jc w:val="both"/>
        <w:rPr>
          <w:rFonts w:ascii="ITC Avant Garde" w:eastAsia="Times New Roman" w:hAnsi="ITC Avant Garde"/>
          <w:b/>
          <w:bCs/>
          <w:color w:val="000000"/>
          <w:szCs w:val="20"/>
          <w:lang w:eastAsia="es-MX"/>
        </w:rPr>
      </w:pPr>
      <w:r w:rsidRPr="00A71420">
        <w:rPr>
          <w:rFonts w:ascii="ITC Avant Garde" w:eastAsia="Times New Roman" w:hAnsi="ITC Avant Garde"/>
          <w:b/>
          <w:bCs/>
          <w:color w:val="000000"/>
          <w:szCs w:val="20"/>
          <w:lang w:eastAsia="es-MX"/>
        </w:rPr>
        <w:t>(Énfasis añadido)</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De igual forma lo definió la </w:t>
      </w:r>
      <w:r w:rsidR="00B90D6E" w:rsidRPr="00A71420">
        <w:rPr>
          <w:rFonts w:ascii="ITC Avant Garde" w:hAnsi="ITC Avant Garde"/>
          <w:b/>
        </w:rPr>
        <w:t>“</w:t>
      </w:r>
      <w:r w:rsidRPr="00A71420">
        <w:rPr>
          <w:rFonts w:ascii="ITC Avant Garde" w:hAnsi="ITC Avant Garde"/>
          <w:b/>
        </w:rPr>
        <w:t>SCJN</w:t>
      </w:r>
      <w:r w:rsidR="00B90D6E" w:rsidRPr="00A71420">
        <w:rPr>
          <w:rFonts w:ascii="ITC Avant Garde" w:hAnsi="ITC Avant Garde"/>
          <w:b/>
        </w:rPr>
        <w:t>”</w:t>
      </w:r>
      <w:r w:rsidRPr="00A71420">
        <w:rPr>
          <w:rFonts w:ascii="ITC Avant Garde" w:hAnsi="ITC Avant Garde"/>
        </w:rPr>
        <w:t xml:space="preserve"> en la sentencia de la acción de inconstitucionalidad 26/2006, donde consideró a la radiodifusión en general como una actividad de interés público, tal como se observa de la siguiente transcripción: </w:t>
      </w:r>
    </w:p>
    <w:p w:rsidR="00527762" w:rsidRPr="00A71420" w:rsidRDefault="00C85930" w:rsidP="00527762">
      <w:pPr>
        <w:spacing w:before="240" w:line="240" w:lineRule="auto"/>
        <w:ind w:left="567" w:right="567"/>
        <w:jc w:val="both"/>
        <w:rPr>
          <w:rFonts w:ascii="ITC Avant Garde" w:hAnsi="ITC Avant Garde"/>
          <w:color w:val="000000"/>
          <w:szCs w:val="20"/>
        </w:rPr>
      </w:pPr>
      <w:r w:rsidRPr="00A71420">
        <w:rPr>
          <w:rFonts w:ascii="ITC Avant Garde" w:eastAsia="Times New Roman" w:hAnsi="ITC Avant Garde"/>
          <w:bCs/>
          <w:color w:val="000000"/>
          <w:szCs w:val="20"/>
          <w:lang w:eastAsia="es-MX"/>
        </w:rPr>
        <w:lastRenderedPageBreak/>
        <w:t>“Se desprende de los artículos transcritos, que los servicios de radio y televisión se consideran como una actividad de interés público…”</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la correcta prestación de tales servicios. </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De lo anterior se desprende la importancia que reviste para el Estado, tanto el uso eficiente de un bien de dominio público de la Nación, como lo es el espectro radioeléctrico, como la prestación de un servicio público de interés general, como en la especie lo es el servicio público de radiodifusión, cumpliendo al efecto con las disposiciones establecidas tanto en la </w:t>
      </w:r>
      <w:r w:rsidR="00B90D6E" w:rsidRPr="00A71420">
        <w:rPr>
          <w:rFonts w:ascii="ITC Avant Garde" w:hAnsi="ITC Avant Garde"/>
          <w:b/>
        </w:rPr>
        <w:t>“</w:t>
      </w:r>
      <w:r w:rsidRPr="00A71420">
        <w:rPr>
          <w:rFonts w:ascii="ITC Avant Garde" w:hAnsi="ITC Avant Garde"/>
          <w:b/>
        </w:rPr>
        <w:t>CPEUM</w:t>
      </w:r>
      <w:r w:rsidR="00B90D6E" w:rsidRPr="00A71420">
        <w:rPr>
          <w:rFonts w:ascii="ITC Avant Garde" w:hAnsi="ITC Avant Garde"/>
          <w:b/>
        </w:rPr>
        <w:t>”</w:t>
      </w:r>
      <w:r w:rsidRPr="00A71420">
        <w:rPr>
          <w:rFonts w:ascii="ITC Avant Garde" w:hAnsi="ITC Avant Garde"/>
          <w:b/>
        </w:rPr>
        <w:t xml:space="preserve"> </w:t>
      </w:r>
      <w:r w:rsidRPr="00A71420">
        <w:rPr>
          <w:rFonts w:ascii="ITC Avant Garde" w:hAnsi="ITC Avant Garde"/>
        </w:rPr>
        <w:t xml:space="preserve">como en la </w:t>
      </w:r>
      <w:r w:rsidR="00B90D6E" w:rsidRPr="00A71420">
        <w:rPr>
          <w:rFonts w:ascii="ITC Avant Garde" w:hAnsi="ITC Avant Garde"/>
          <w:b/>
        </w:rPr>
        <w:t>“</w:t>
      </w:r>
      <w:proofErr w:type="spellStart"/>
      <w:r w:rsidRPr="00A71420">
        <w:rPr>
          <w:rFonts w:ascii="ITC Avant Garde" w:hAnsi="ITC Avant Garde"/>
          <w:b/>
        </w:rPr>
        <w:t>LFTyR</w:t>
      </w:r>
      <w:proofErr w:type="spellEnd"/>
      <w:r w:rsidR="00B90D6E" w:rsidRPr="00A71420">
        <w:rPr>
          <w:rFonts w:ascii="ITC Avant Garde" w:hAnsi="ITC Avant Garde"/>
          <w:b/>
        </w:rPr>
        <w:t>”</w:t>
      </w:r>
      <w:r w:rsidRPr="00A71420">
        <w:rPr>
          <w:rFonts w:ascii="ITC Avant Garde" w:hAnsi="ITC Avant Garde"/>
          <w:b/>
        </w:rPr>
        <w:t>.</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Por lo anterior, el monto de la multa que se imponga debe guardar relación con la naturaleza de la infracción atendiendo al bien jurídico tutelado, que en el presente caso es el uso de un bien de dominio público de la Nación de manera eficiente y la prestación de un servicio público de radiodifusión.</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Así, el hecho de que la </w:t>
      </w:r>
      <w:r w:rsidR="00B90D6E" w:rsidRPr="00A71420">
        <w:rPr>
          <w:rFonts w:ascii="ITC Avant Garde" w:hAnsi="ITC Avant Garde"/>
          <w:b/>
        </w:rPr>
        <w:t>“</w:t>
      </w:r>
      <w:r w:rsidRPr="00A71420">
        <w:rPr>
          <w:rFonts w:ascii="ITC Avant Garde" w:hAnsi="ITC Avant Garde"/>
          <w:b/>
        </w:rPr>
        <w:t>CPEUM</w:t>
      </w:r>
      <w:r w:rsidR="00B90D6E" w:rsidRPr="00A71420">
        <w:rPr>
          <w:rFonts w:ascii="ITC Avant Garde" w:hAnsi="ITC Avant Garde"/>
          <w:b/>
        </w:rPr>
        <w:t>”</w:t>
      </w:r>
      <w:r w:rsidRPr="00A71420">
        <w:rPr>
          <w:rFonts w:ascii="ITC Avant Garde" w:hAnsi="ITC Avant Garde"/>
        </w:rPr>
        <w:t xml:space="preserve"> y la </w:t>
      </w:r>
      <w:r w:rsidR="00B90D6E" w:rsidRPr="00A71420">
        <w:rPr>
          <w:rFonts w:ascii="ITC Avant Garde" w:hAnsi="ITC Avant Garde"/>
          <w:b/>
        </w:rPr>
        <w:t>“</w:t>
      </w:r>
      <w:proofErr w:type="spellStart"/>
      <w:r w:rsidRPr="00A71420">
        <w:rPr>
          <w:rFonts w:ascii="ITC Avant Garde" w:hAnsi="ITC Avant Garde"/>
          <w:b/>
        </w:rPr>
        <w:t>LFTyR</w:t>
      </w:r>
      <w:proofErr w:type="spellEnd"/>
      <w:r w:rsidR="00B90D6E" w:rsidRPr="00A71420">
        <w:rPr>
          <w:rFonts w:ascii="ITC Avant Garde" w:hAnsi="ITC Avant Garde"/>
          <w:b/>
        </w:rPr>
        <w:t>”</w:t>
      </w:r>
      <w:r w:rsidRPr="00A71420">
        <w:rPr>
          <w:rFonts w:ascii="ITC Avant Garde" w:hAnsi="ITC Avant Garde"/>
        </w:rPr>
        <w:t xml:space="preserve"> exijan que se otorgue una concesión para prestar el servicio público de radiodifusión, obedece a que el mismo, al ser un recurso natural limitado, se encuentra sujeto al régimen de dominio público de la Federación, correspondiendo al Estado su rectoría.</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En ese sentido, la exposición de motivos de la iniciativa presentada por el Ejecutivo Federal para la expedición de la </w:t>
      </w:r>
      <w:r w:rsidR="00B90D6E" w:rsidRPr="00A71420">
        <w:rPr>
          <w:rFonts w:ascii="ITC Avant Garde" w:hAnsi="ITC Avant Garde"/>
          <w:b/>
        </w:rPr>
        <w:t>“</w:t>
      </w:r>
      <w:proofErr w:type="spellStart"/>
      <w:r w:rsidRPr="00A71420">
        <w:rPr>
          <w:rFonts w:ascii="ITC Avant Garde" w:hAnsi="ITC Avant Garde"/>
          <w:b/>
        </w:rPr>
        <w:t>LFTyR</w:t>
      </w:r>
      <w:proofErr w:type="spellEnd"/>
      <w:r w:rsidR="00B90D6E" w:rsidRPr="00A71420">
        <w:rPr>
          <w:rFonts w:ascii="ITC Avant Garde" w:hAnsi="ITC Avant Garde"/>
          <w:b/>
        </w:rPr>
        <w:t>”</w:t>
      </w:r>
      <w:r w:rsidRPr="00A71420">
        <w:rPr>
          <w:rFonts w:ascii="ITC Avant Garde" w:hAnsi="ITC Avant Garde"/>
        </w:rPr>
        <w:t xml:space="preserve"> en relación con la gravedad de las infracciones señaló lo siguiente:</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w:t>
      </w:r>
      <w:r w:rsidRPr="00A71420">
        <w:rPr>
          <w:rFonts w:ascii="ITC Avant Garde" w:eastAsia="Times New Roman" w:hAnsi="ITC Avant Garde"/>
          <w:b/>
          <w:bCs/>
          <w:color w:val="000000"/>
          <w:szCs w:val="20"/>
          <w:lang w:eastAsia="es-MX"/>
        </w:rPr>
        <w:t>En el título correspondiente a sanciones, se clasifican las conductas infractoras en cinco rubros, las cuales van desde las leves a las graves,</w:t>
      </w:r>
      <w:r w:rsidRPr="00A71420">
        <w:rPr>
          <w:rFonts w:ascii="ITC Avant Garde" w:eastAsia="Times New Roman" w:hAnsi="ITC Avant Garde"/>
          <w:bCs/>
          <w:color w:val="000000"/>
          <w:szCs w:val="20"/>
          <w:lang w:eastAsia="es-MX"/>
        </w:rPr>
        <w:t xml:space="preserve"> estableciendo correlativamente las sanciones que van de las más bajas a las más altas. En apartado por separado, se clasifican las conductas que ameritan la revocación de la concesión.”</w:t>
      </w:r>
    </w:p>
    <w:p w:rsidR="00527762" w:rsidRPr="00A71420" w:rsidRDefault="00C85930" w:rsidP="00527762">
      <w:pPr>
        <w:spacing w:before="240" w:line="240" w:lineRule="auto"/>
        <w:ind w:left="567" w:right="567"/>
        <w:jc w:val="both"/>
        <w:rPr>
          <w:rFonts w:ascii="ITC Avant Garde" w:eastAsia="Times New Roman" w:hAnsi="ITC Avant Garde"/>
          <w:b/>
          <w:bCs/>
          <w:color w:val="000000"/>
          <w:szCs w:val="20"/>
          <w:lang w:eastAsia="es-MX"/>
        </w:rPr>
      </w:pPr>
      <w:r w:rsidRPr="00A71420">
        <w:rPr>
          <w:rFonts w:ascii="ITC Avant Garde" w:eastAsia="Times New Roman" w:hAnsi="ITC Avant Garde"/>
          <w:b/>
          <w:bCs/>
          <w:color w:val="000000"/>
          <w:szCs w:val="20"/>
          <w:lang w:eastAsia="es-MX"/>
        </w:rPr>
        <w:t>(Énfasis añadido)</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lastRenderedPageBreak/>
        <w:t>Asimismo, el Dictamen emitido por la Cámara revisora en relación con la citada iniciativa señaló lo siguiente:</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 xml:space="preserve">“De acuerdo con el mandato constitucional, </w:t>
      </w:r>
      <w:r w:rsidRPr="00A71420">
        <w:rPr>
          <w:rFonts w:ascii="ITC Avant Garde" w:eastAsia="Times New Roman" w:hAnsi="ITC Avant Garde"/>
          <w:b/>
          <w:bCs/>
          <w:color w:val="000000"/>
          <w:szCs w:val="20"/>
          <w:lang w:eastAsia="es-MX"/>
        </w:rPr>
        <w:t>la ley deberá contemplar un sistema efectivo de sanciones,</w:t>
      </w:r>
      <w:r w:rsidRPr="00A71420">
        <w:rPr>
          <w:rFonts w:ascii="ITC Avant Garde" w:eastAsia="Times New Roman" w:hAnsi="ITC Avant Garde"/>
          <w:bCs/>
          <w:color w:val="000000"/>
          <w:szCs w:val="20"/>
          <w:lang w:eastAsia="es-MX"/>
        </w:rPr>
        <w:t xml:space="preserve"> para ello, estas Comisiones Dictaminadoras consideraron adoptar primordialmente un sistema de sanciones basado en porcentajes de ingresos, como ha sido apuntado. En la Minuta </w:t>
      </w:r>
      <w:r w:rsidRPr="00A71420">
        <w:rPr>
          <w:rFonts w:ascii="ITC Avant Garde" w:eastAsia="Times New Roman" w:hAnsi="ITC Avant Garde"/>
          <w:b/>
          <w:bCs/>
          <w:color w:val="000000"/>
          <w:szCs w:val="20"/>
          <w:lang w:eastAsia="es-MX"/>
        </w:rPr>
        <w:t>se reconoce que existen conductas que deben ser sancionadas de manera diferenciada a fin de que la sanción logre su efectividad, es decir, ser ejemplar y al mismo tiempo disuadir al infractor</w:t>
      </w:r>
      <w:r w:rsidRPr="00A71420">
        <w:rPr>
          <w:rFonts w:ascii="ITC Avant Garde" w:eastAsia="Times New Roman" w:hAnsi="ITC Avant Garde"/>
          <w:bCs/>
          <w:color w:val="00000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A71420">
        <w:rPr>
          <w:rFonts w:ascii="ITC Avant Garde" w:eastAsia="Times New Roman" w:hAnsi="ITC Avant Garde"/>
          <w:b/>
          <w:bCs/>
          <w:color w:val="000000"/>
          <w:szCs w:val="20"/>
          <w:lang w:eastAsia="es-MX"/>
        </w:rPr>
        <w:t>la Iniciativa se establece un sistema gradual, catalogando aquellas conductas que se consideraron menos graves con sanciones muy leves y así sucesivamente hasta las conductas infractoras que se consideraron muy grave</w:t>
      </w:r>
      <w:r w:rsidRPr="00A71420">
        <w:rPr>
          <w:rFonts w:ascii="ITC Avant Garde" w:eastAsia="Times New Roman" w:hAnsi="ITC Avant Garde"/>
          <w:bCs/>
          <w:color w:val="000000"/>
          <w:szCs w:val="20"/>
          <w:lang w:eastAsia="es-MX"/>
        </w:rPr>
        <w:t xml:space="preserve">s que incluso podrían ameritar la revocación de la concesión.” </w:t>
      </w:r>
    </w:p>
    <w:p w:rsidR="00527762" w:rsidRPr="00A71420" w:rsidRDefault="00C85930" w:rsidP="00527762">
      <w:pPr>
        <w:spacing w:before="240" w:line="240" w:lineRule="auto"/>
        <w:ind w:left="567" w:right="567"/>
        <w:jc w:val="both"/>
        <w:rPr>
          <w:rFonts w:ascii="ITC Avant Garde" w:eastAsia="Times New Roman" w:hAnsi="ITC Avant Garde"/>
          <w:b/>
          <w:bCs/>
          <w:color w:val="000000"/>
          <w:szCs w:val="20"/>
          <w:lang w:eastAsia="es-MX"/>
        </w:rPr>
      </w:pPr>
      <w:r w:rsidRPr="00A71420">
        <w:rPr>
          <w:rFonts w:ascii="ITC Avant Garde" w:eastAsia="Times New Roman" w:hAnsi="ITC Avant Garde"/>
          <w:b/>
          <w:bCs/>
          <w:color w:val="000000"/>
          <w:szCs w:val="20"/>
          <w:lang w:eastAsia="es-MX"/>
        </w:rPr>
        <w:t>(Énfasis añadido)</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De lo anterior, se desprende que fue intención del Legislador establecer en la </w:t>
      </w:r>
      <w:proofErr w:type="spellStart"/>
      <w:r w:rsidRPr="00A71420">
        <w:rPr>
          <w:rFonts w:ascii="ITC Avant Garde" w:hAnsi="ITC Avant Garde"/>
          <w:b/>
        </w:rPr>
        <w:t>LFTyR</w:t>
      </w:r>
      <w:proofErr w:type="spellEnd"/>
      <w:r w:rsidRPr="00A71420">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Hechas las anteriores precisiones, esta autoridad procede a analizar los componentes que determinan la gravedad de la conducta susceptible de ser sancionada.  </w:t>
      </w:r>
    </w:p>
    <w:p w:rsidR="00527762" w:rsidRPr="00A71420" w:rsidRDefault="00C85930" w:rsidP="00527762">
      <w:pPr>
        <w:numPr>
          <w:ilvl w:val="0"/>
          <w:numId w:val="29"/>
        </w:numPr>
        <w:spacing w:before="240" w:line="360" w:lineRule="auto"/>
        <w:ind w:left="709" w:right="-1"/>
        <w:jc w:val="both"/>
        <w:rPr>
          <w:rFonts w:ascii="ITC Avant Garde" w:hAnsi="ITC Avant Garde"/>
          <w:b/>
        </w:rPr>
      </w:pPr>
      <w:r w:rsidRPr="00A71420">
        <w:rPr>
          <w:rFonts w:ascii="ITC Avant Garde" w:hAnsi="ITC Avant Garde"/>
          <w:b/>
        </w:rPr>
        <w:t>Los daños o perjuicios que se hubieren producido o puedan producirse.</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Si bien en el presente caso no se acredita un daño como tal al Estado, entendido éste como la pérdida o menoscabo sufrido en el patrimonio del Estado como consecuencia del incumplimiento de una obligación, en el presente caso el Estado resiente un perjuicio, en virtud de que dejó de percibir ingresos por el otorgamiento </w:t>
      </w:r>
      <w:r w:rsidRPr="00A71420">
        <w:rPr>
          <w:rFonts w:ascii="ITC Avant Garde" w:hAnsi="ITC Avant Garde"/>
        </w:rPr>
        <w:lastRenderedPageBreak/>
        <w:t>de una concesión que permitiera la prestación de servicios de radiodifusión de forma regular. Lo anterior de conformidad con lo siguiente:</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En términos de lo establecido en el artículo 173 de la Ley Federal de Derechos, se deben cubrir al Estado por concepto de derechos una cuota por el otorgamiento de concesiones para establecer estaciones de radiodifusión sonora la cantidad de $29,582.17 (veintinueve mil quinientos ochenta y dos pesos 17/100 M.N.).</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En ese sentido resulta evidente que en el presente asunto sí se causa un perjuicio patrimonial al Estado, en virtud de que éste dejó de percibir el pago de los derechos correspondientes por el otorgamiento de la concesión respectiva para la prestación del servicio público de radiodifusión a través del uso o explotación de un bien del dominio público de la Federación, que en este caso lo es el espectro radioeléctrico.</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Lo anterior, ya que corresponde de manera originaria al Estado el uso, aprovechamiento y explotación del espectro radioeléctrico y éste puede permitir dicha actividad a los particulares a través de una concesión. Ahora bien para el otorgamiento de dicha concesión, el Estado lo hace a través del ejercicio de una función de derecho público y en consecuencia le corresponde a éste recibir el pago de derechos </w:t>
      </w:r>
      <w:r w:rsidR="000A37CE" w:rsidRPr="00A71420">
        <w:rPr>
          <w:rFonts w:ascii="ITC Avant Garde" w:hAnsi="ITC Avant Garde"/>
        </w:rPr>
        <w:t>respectivo</w:t>
      </w:r>
      <w:r w:rsidRPr="00A71420">
        <w:rPr>
          <w:rFonts w:ascii="ITC Avant Garde" w:hAnsi="ITC Avant Garde"/>
        </w:rPr>
        <w:t>.</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Lo anterior considerando que según datos del Instituto Nacional de Estadística y Geografía (</w:t>
      </w:r>
      <w:r w:rsidRPr="00A71420">
        <w:rPr>
          <w:rFonts w:ascii="ITC Avant Garde" w:hAnsi="ITC Avant Garde"/>
          <w:b/>
        </w:rPr>
        <w:t>INEGI</w:t>
      </w:r>
      <w:r w:rsidRPr="00A71420">
        <w:rPr>
          <w:rFonts w:ascii="ITC Avant Garde" w:hAnsi="ITC Avant Garde"/>
        </w:rPr>
        <w:t xml:space="preserve">), la población en donde se localizó el origen de la señal es una zona </w:t>
      </w:r>
      <w:r w:rsidR="001A07E3" w:rsidRPr="00A71420">
        <w:rPr>
          <w:rFonts w:ascii="ITC Avant Garde" w:hAnsi="ITC Avant Garde"/>
        </w:rPr>
        <w:t xml:space="preserve">no </w:t>
      </w:r>
      <w:r w:rsidRPr="00A71420">
        <w:rPr>
          <w:rFonts w:ascii="ITC Avant Garde" w:hAnsi="ITC Avant Garde"/>
        </w:rPr>
        <w:t xml:space="preserve">urbana de aproximadamente </w:t>
      </w:r>
      <w:r w:rsidR="000A37CE" w:rsidRPr="00A71420">
        <w:rPr>
          <w:rFonts w:ascii="ITC Avant Garde" w:hAnsi="ITC Avant Garde"/>
        </w:rPr>
        <w:t>57,909 habitantes</w:t>
      </w:r>
      <w:r w:rsidRPr="00A71420">
        <w:rPr>
          <w:rStyle w:val="Refdenotaalpie"/>
          <w:rFonts w:ascii="ITC Avant Garde" w:hAnsi="ITC Avant Garde"/>
        </w:rPr>
        <w:footnoteReference w:id="6"/>
      </w:r>
      <w:r w:rsidRPr="00A71420">
        <w:rPr>
          <w:rFonts w:ascii="ITC Avant Garde" w:hAnsi="ITC Avant Garde"/>
        </w:rPr>
        <w:t xml:space="preserve"> y no se tiene dato alguno que permita identificar tal afectación.</w:t>
      </w:r>
    </w:p>
    <w:p w:rsidR="00A71420" w:rsidRPr="00A71420" w:rsidRDefault="00C85930" w:rsidP="00527762">
      <w:pPr>
        <w:numPr>
          <w:ilvl w:val="0"/>
          <w:numId w:val="29"/>
        </w:numPr>
        <w:spacing w:before="240" w:line="360" w:lineRule="auto"/>
        <w:ind w:left="709" w:right="-1"/>
        <w:jc w:val="both"/>
        <w:rPr>
          <w:rFonts w:ascii="ITC Avant Garde" w:hAnsi="ITC Avant Garde"/>
          <w:b/>
        </w:rPr>
        <w:sectPr w:rsidR="00A71420" w:rsidRPr="00A71420" w:rsidSect="006F5C24">
          <w:headerReference w:type="default" r:id="rId30"/>
          <w:pgSz w:w="12240" w:h="15840"/>
          <w:pgMar w:top="2127" w:right="1701" w:bottom="1474" w:left="1701" w:header="709" w:footer="709" w:gutter="0"/>
          <w:cols w:space="708"/>
          <w:docGrid w:linePitch="360"/>
        </w:sectPr>
      </w:pPr>
      <w:r w:rsidRPr="00A71420">
        <w:rPr>
          <w:rFonts w:ascii="ITC Avant Garde" w:hAnsi="ITC Avant Garde"/>
          <w:b/>
        </w:rPr>
        <w:t>El carácter intencional de la acción u omisión constitutiva de la infracción.</w:t>
      </w:r>
    </w:p>
    <w:p w:rsidR="00527762" w:rsidRPr="00A71420" w:rsidRDefault="00C85930" w:rsidP="00527762">
      <w:pPr>
        <w:spacing w:before="240" w:line="360" w:lineRule="auto"/>
        <w:ind w:right="-1"/>
        <w:jc w:val="both"/>
        <w:rPr>
          <w:rFonts w:ascii="ITC Avant Garde" w:hAnsi="ITC Avant Garde"/>
          <w:color w:val="000000"/>
        </w:rPr>
      </w:pPr>
      <w:r w:rsidRPr="00A71420">
        <w:rPr>
          <w:rFonts w:ascii="ITC Avant Garde" w:hAnsi="ITC Avant Garde"/>
        </w:rPr>
        <w:lastRenderedPageBreak/>
        <w:t xml:space="preserve">Del análisis de los autos que integran el presente expediente, se advierte que </w:t>
      </w:r>
      <w:r w:rsidR="00B21D95" w:rsidRPr="00A71420">
        <w:rPr>
          <w:rFonts w:ascii="ITC Avant Garde" w:hAnsi="ITC Avant Garde"/>
        </w:rPr>
        <w:t>el</w:t>
      </w:r>
      <w:r w:rsidR="00774317" w:rsidRPr="00A71420">
        <w:rPr>
          <w:rFonts w:ascii="ITC Avant Garde" w:hAnsi="ITC Avant Garde"/>
        </w:rPr>
        <w:t xml:space="preserve"> </w:t>
      </w:r>
      <w:r w:rsidR="00774317"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00774317" w:rsidRPr="00A71420">
        <w:rPr>
          <w:rFonts w:ascii="ITC Avant Garde" w:hAnsi="ITC Avant Garde"/>
        </w:rPr>
        <w:t>es</w:t>
      </w:r>
      <w:r w:rsidR="00774317" w:rsidRPr="00A71420">
        <w:rPr>
          <w:rFonts w:ascii="ITC Avant Garde" w:hAnsi="ITC Avant Garde"/>
          <w:color w:val="000000"/>
        </w:rPr>
        <w:t xml:space="preserve"> </w:t>
      </w:r>
      <w:r w:rsidR="00126359" w:rsidRPr="00A71420">
        <w:rPr>
          <w:rFonts w:ascii="ITC Avant Garde" w:hAnsi="ITC Avant Garde"/>
          <w:color w:val="000000"/>
        </w:rPr>
        <w:t xml:space="preserve">poseedor </w:t>
      </w:r>
      <w:r w:rsidR="00774317" w:rsidRPr="00A71420">
        <w:rPr>
          <w:rFonts w:ascii="ITC Avant Garde" w:hAnsi="ITC Avant Garde"/>
          <w:color w:val="000000"/>
        </w:rPr>
        <w:t xml:space="preserve">del inmueble donde se detectaron los equipos donde </w:t>
      </w:r>
      <w:r w:rsidRPr="00A71420">
        <w:rPr>
          <w:rFonts w:ascii="ITC Avant Garde" w:hAnsi="ITC Avant Garde"/>
          <w:color w:val="000000"/>
        </w:rPr>
        <w:t>se prestaba el servicio de radiodifusión</w:t>
      </w:r>
      <w:r w:rsidR="00CC0F05" w:rsidRPr="00A71420">
        <w:rPr>
          <w:rFonts w:ascii="ITC Avant Garde" w:hAnsi="ITC Avant Garde"/>
          <w:color w:val="000000"/>
        </w:rPr>
        <w:t xml:space="preserve"> y propietario de los mismos</w:t>
      </w:r>
      <w:r w:rsidRPr="00A71420">
        <w:rPr>
          <w:rFonts w:ascii="ITC Avant Garde" w:hAnsi="ITC Avant Garde"/>
          <w:color w:val="000000"/>
        </w:rPr>
        <w:t xml:space="preserve">, </w:t>
      </w:r>
      <w:r w:rsidRPr="00A71420">
        <w:rPr>
          <w:rFonts w:ascii="ITC Avant Garde" w:eastAsia="Times New Roman" w:hAnsi="ITC Avant Garde"/>
          <w:lang w:eastAsia="es-MX"/>
        </w:rPr>
        <w:t xml:space="preserve">así como el hecho de que al llevarse a cabo la visita, la persona que atendió la misma manifestó que </w:t>
      </w:r>
      <w:r w:rsidR="009934F5" w:rsidRPr="00A71420">
        <w:rPr>
          <w:rFonts w:ascii="ITC Avant Garde" w:eastAsia="Times New Roman" w:hAnsi="ITC Avant Garde"/>
          <w:lang w:eastAsia="es-MX"/>
        </w:rPr>
        <w:t xml:space="preserve">no contaba con concesión o permiso otorgado por autoridad competente para hacer uso del espectro radioeléctrico en la </w:t>
      </w:r>
      <w:r w:rsidRPr="00A71420">
        <w:rPr>
          <w:rFonts w:ascii="ITC Avant Garde" w:eastAsia="Times New Roman" w:hAnsi="ITC Avant Garde"/>
          <w:lang w:eastAsia="es-MX"/>
        </w:rPr>
        <w:t xml:space="preserve">frecuencia </w:t>
      </w:r>
      <w:r w:rsidR="0049209F" w:rsidRPr="00A71420">
        <w:rPr>
          <w:rFonts w:ascii="ITC Avant Garde" w:eastAsia="Times New Roman" w:hAnsi="ITC Avant Garde"/>
          <w:b/>
          <w:lang w:eastAsia="es-MX"/>
        </w:rPr>
        <w:t>97.1</w:t>
      </w:r>
      <w:r w:rsidR="00492DB0" w:rsidRPr="00A71420">
        <w:rPr>
          <w:rFonts w:ascii="ITC Avant Garde" w:eastAsia="Times New Roman" w:hAnsi="ITC Avant Garde"/>
          <w:b/>
          <w:lang w:eastAsia="es-MX"/>
        </w:rPr>
        <w:t xml:space="preserve"> </w:t>
      </w:r>
      <w:r w:rsidR="0049209F" w:rsidRPr="00A71420">
        <w:rPr>
          <w:rFonts w:ascii="ITC Avant Garde" w:eastAsia="Times New Roman" w:hAnsi="ITC Avant Garde"/>
          <w:b/>
          <w:lang w:eastAsia="es-MX"/>
        </w:rPr>
        <w:t>MHz</w:t>
      </w:r>
      <w:r w:rsidR="008F2814" w:rsidRPr="00A71420">
        <w:rPr>
          <w:rFonts w:ascii="ITC Avant Garde" w:eastAsia="Times New Roman" w:hAnsi="ITC Avant Garde"/>
          <w:lang w:eastAsia="es-MX"/>
        </w:rPr>
        <w:t xml:space="preserve">, pero que él era el propietario de la estación de radiodifusión, aclarando que </w:t>
      </w:r>
      <w:r w:rsidR="00CC0F05" w:rsidRPr="00A71420">
        <w:rPr>
          <w:rFonts w:ascii="ITC Avant Garde" w:eastAsia="Times New Roman" w:hAnsi="ITC Avant Garde"/>
          <w:lang w:eastAsia="es-MX"/>
        </w:rPr>
        <w:t>rentaba dicho</w:t>
      </w:r>
      <w:r w:rsidR="008F2814" w:rsidRPr="00A71420">
        <w:rPr>
          <w:rFonts w:ascii="ITC Avant Garde" w:eastAsia="Times New Roman" w:hAnsi="ITC Avant Garde"/>
          <w:lang w:eastAsia="es-MX"/>
        </w:rPr>
        <w:t xml:space="preserve"> lugar</w:t>
      </w:r>
      <w:r w:rsidR="00CC0F05" w:rsidRPr="00A71420">
        <w:rPr>
          <w:rFonts w:ascii="ITC Avant Garde" w:eastAsia="Times New Roman" w:hAnsi="ITC Avant Garde"/>
          <w:lang w:eastAsia="es-MX"/>
        </w:rPr>
        <w:t xml:space="preserve"> y que</w:t>
      </w:r>
      <w:r w:rsidR="008F2814" w:rsidRPr="00A71420">
        <w:rPr>
          <w:rFonts w:ascii="ITC Avant Garde" w:eastAsia="Times New Roman" w:hAnsi="ITC Avant Garde"/>
          <w:lang w:eastAsia="es-MX"/>
        </w:rPr>
        <w:t xml:space="preserve"> tenía un amparo para poder operar.</w:t>
      </w:r>
    </w:p>
    <w:p w:rsidR="00527762" w:rsidRPr="00A71420" w:rsidRDefault="00C85930" w:rsidP="00527762">
      <w:pPr>
        <w:spacing w:before="240" w:line="360" w:lineRule="auto"/>
        <w:ind w:right="-1"/>
        <w:jc w:val="both"/>
        <w:rPr>
          <w:rFonts w:ascii="ITC Avant Garde" w:eastAsia="Times New Roman" w:hAnsi="ITC Avant Garde"/>
          <w:lang w:eastAsia="es-MX"/>
        </w:rPr>
      </w:pPr>
      <w:r w:rsidRPr="00A71420">
        <w:rPr>
          <w:rFonts w:ascii="ITC Avant Garde" w:hAnsi="ITC Avant Garde"/>
          <w:color w:val="000000"/>
        </w:rPr>
        <w:t xml:space="preserve">Con lo anterior y habiéndose acreditado la indebida prestación del servicio público de radiodifusión sin contar con el documento habilitante que lo autorice para ello, </w:t>
      </w:r>
      <w:r w:rsidR="00D1003E" w:rsidRPr="00A71420">
        <w:rPr>
          <w:rFonts w:ascii="ITC Avant Garde" w:eastAsia="Times New Roman" w:hAnsi="ITC Avant Garde"/>
          <w:lang w:eastAsia="es-MX"/>
        </w:rPr>
        <w:t>se puede presumir la intencionalidad en la comisión de la conducta</w:t>
      </w:r>
      <w:r w:rsidRPr="00A71420">
        <w:rPr>
          <w:rFonts w:ascii="ITC Avant Garde" w:eastAsia="Times New Roman" w:hAnsi="ITC Avant Garde"/>
          <w:lang w:eastAsia="es-MX"/>
        </w:rPr>
        <w:t xml:space="preserve">, </w:t>
      </w:r>
      <w:r w:rsidR="000A37CE" w:rsidRPr="00A71420">
        <w:rPr>
          <w:rFonts w:ascii="ITC Avant Garde" w:eastAsia="Times New Roman" w:hAnsi="ITC Avant Garde"/>
          <w:lang w:eastAsia="es-MX"/>
        </w:rPr>
        <w:t xml:space="preserve">pues existen elementos suficientes que desvirtúan la presunción de inocencia </w:t>
      </w:r>
      <w:r w:rsidRPr="00A71420">
        <w:rPr>
          <w:rFonts w:ascii="ITC Avant Garde" w:eastAsia="Times New Roman" w:hAnsi="ITC Avant Garde"/>
          <w:lang w:eastAsia="es-MX"/>
        </w:rPr>
        <w:t xml:space="preserve"> que debe regir en todo procedimiento sancionador.</w:t>
      </w:r>
    </w:p>
    <w:p w:rsidR="00527762" w:rsidRPr="00A71420" w:rsidRDefault="00F50301" w:rsidP="00527762">
      <w:pPr>
        <w:spacing w:before="240" w:line="360" w:lineRule="auto"/>
        <w:ind w:right="-1"/>
        <w:jc w:val="both"/>
        <w:rPr>
          <w:rFonts w:ascii="ITC Avant Garde" w:eastAsia="Times New Roman" w:hAnsi="ITC Avant Garde"/>
          <w:lang w:eastAsia="es-MX"/>
        </w:rPr>
      </w:pPr>
      <w:r w:rsidRPr="00A71420">
        <w:rPr>
          <w:rFonts w:ascii="ITC Avant Garde" w:eastAsia="Times New Roman" w:hAnsi="ITC Avant Garde"/>
          <w:lang w:eastAsia="es-MX"/>
        </w:rPr>
        <w:t xml:space="preserve">Dichos elementos se hacen consistir en la instalación de un aparato transmisor de radio, un </w:t>
      </w:r>
      <w:r w:rsidR="008F2814" w:rsidRPr="00A71420">
        <w:rPr>
          <w:rFonts w:ascii="ITC Avant Garde" w:eastAsia="Times New Roman" w:hAnsi="ITC Avant Garde"/>
          <w:lang w:eastAsia="es-MX"/>
        </w:rPr>
        <w:t xml:space="preserve">CPU </w:t>
      </w:r>
      <w:r w:rsidRPr="00A71420">
        <w:rPr>
          <w:rFonts w:ascii="ITC Avant Garde" w:eastAsia="Times New Roman" w:hAnsi="ITC Avant Garde"/>
          <w:lang w:eastAsia="es-MX"/>
        </w:rPr>
        <w:t xml:space="preserve">y un medio de transmisión (antena), que entre ellos constituyen una señal inequívoca de que quien lo hizo tenía pleno conocimiento de que a través de los mismos se estaba en posibilidad de generar transmisiones de radio, siendo que además se programaron para operar en la frecuencia </w:t>
      </w:r>
      <w:r w:rsidR="008F2814" w:rsidRPr="00A71420">
        <w:rPr>
          <w:rFonts w:ascii="ITC Avant Garde" w:eastAsia="Times New Roman" w:hAnsi="ITC Avant Garde"/>
          <w:b/>
          <w:lang w:eastAsia="es-MX"/>
        </w:rPr>
        <w:t>97</w:t>
      </w:r>
      <w:r w:rsidRPr="00A71420">
        <w:rPr>
          <w:rFonts w:ascii="ITC Avant Garde" w:eastAsia="Times New Roman" w:hAnsi="ITC Avant Garde"/>
          <w:b/>
          <w:lang w:eastAsia="es-MX"/>
        </w:rPr>
        <w:t>.1 MHz</w:t>
      </w:r>
      <w:r w:rsidRPr="00A71420">
        <w:rPr>
          <w:rFonts w:ascii="ITC Avant Garde" w:eastAsia="Times New Roman" w:hAnsi="ITC Avant Garde"/>
          <w:lang w:eastAsia="es-MX"/>
        </w:rPr>
        <w:t xml:space="preserve"> de FM. </w:t>
      </w:r>
      <w:r w:rsidR="002864D4" w:rsidRPr="00A71420">
        <w:rPr>
          <w:rFonts w:ascii="ITC Avant Garde" w:eastAsia="Times New Roman" w:hAnsi="ITC Avant Garde"/>
          <w:lang w:eastAsia="es-MX"/>
        </w:rPr>
        <w:t xml:space="preserve">Adicionalmente resulta </w:t>
      </w:r>
      <w:r w:rsidRPr="00A71420">
        <w:rPr>
          <w:rFonts w:ascii="ITC Avant Garde" w:eastAsia="Times New Roman" w:hAnsi="ITC Avant Garde"/>
          <w:lang w:eastAsia="es-MX"/>
        </w:rPr>
        <w:t xml:space="preserve">importante </w:t>
      </w:r>
      <w:r w:rsidR="002864D4" w:rsidRPr="00A71420">
        <w:rPr>
          <w:rFonts w:ascii="ITC Avant Garde" w:eastAsia="Times New Roman" w:hAnsi="ITC Avant Garde"/>
          <w:lang w:eastAsia="es-MX"/>
        </w:rPr>
        <w:t>destacar</w:t>
      </w:r>
      <w:r w:rsidRPr="00A71420">
        <w:rPr>
          <w:rFonts w:ascii="ITC Avant Garde" w:eastAsia="Times New Roman" w:hAnsi="ITC Avant Garde"/>
          <w:lang w:eastAsia="es-MX"/>
        </w:rPr>
        <w:t xml:space="preserve"> para efectos de nuestro an</w:t>
      </w:r>
      <w:r w:rsidR="002864D4" w:rsidRPr="00A71420">
        <w:rPr>
          <w:rFonts w:ascii="ITC Avant Garde" w:eastAsia="Times New Roman" w:hAnsi="ITC Avant Garde"/>
          <w:lang w:eastAsia="es-MX"/>
        </w:rPr>
        <w:t xml:space="preserve">álisis, </w:t>
      </w:r>
      <w:r w:rsidRPr="00A71420">
        <w:rPr>
          <w:rFonts w:ascii="ITC Avant Garde" w:eastAsia="Times New Roman" w:hAnsi="ITC Avant Garde"/>
          <w:lang w:eastAsia="es-MX"/>
        </w:rPr>
        <w:t xml:space="preserve">que  dichos aparatos </w:t>
      </w:r>
      <w:r w:rsidR="00451FB7" w:rsidRPr="00A71420">
        <w:rPr>
          <w:rFonts w:ascii="ITC Avant Garde" w:eastAsia="Times New Roman" w:hAnsi="ITC Avant Garde"/>
          <w:lang w:eastAsia="es-MX"/>
        </w:rPr>
        <w:t>en su conjunto</w:t>
      </w:r>
      <w:r w:rsidRPr="00A71420">
        <w:rPr>
          <w:rFonts w:ascii="ITC Avant Garde" w:eastAsia="Times New Roman" w:hAnsi="ITC Avant Garde"/>
          <w:lang w:eastAsia="es-MX"/>
        </w:rPr>
        <w:t xml:space="preserve"> no tienen una función distinta.</w:t>
      </w:r>
    </w:p>
    <w:p w:rsidR="00F50301" w:rsidRPr="00A71420" w:rsidRDefault="00F50301" w:rsidP="00527762">
      <w:pPr>
        <w:spacing w:before="240" w:line="360" w:lineRule="auto"/>
        <w:ind w:right="-1"/>
        <w:jc w:val="both"/>
        <w:rPr>
          <w:rFonts w:ascii="ITC Avant Garde" w:eastAsia="Times New Roman" w:hAnsi="ITC Avant Garde"/>
          <w:lang w:eastAsia="es-MX"/>
        </w:rPr>
      </w:pPr>
      <w:r w:rsidRPr="00A71420">
        <w:rPr>
          <w:rFonts w:ascii="ITC Avant Garde" w:eastAsia="Times New Roman" w:hAnsi="ITC Avant Garde"/>
          <w:lang w:eastAsia="es-MX"/>
        </w:rPr>
        <w:t xml:space="preserve">Además de lo anterior, existen grabaciones previo a la visita de verificación,  llevadas a cabo por parte del personal de la </w:t>
      </w:r>
      <w:r w:rsidR="00924107" w:rsidRPr="00A71420">
        <w:rPr>
          <w:rFonts w:ascii="ITC Avant Garde" w:eastAsia="Times New Roman" w:hAnsi="ITC Avant Garde"/>
          <w:b/>
          <w:lang w:eastAsia="es-MX"/>
        </w:rPr>
        <w:t>”DGV”</w:t>
      </w:r>
      <w:r w:rsidRPr="00A71420">
        <w:rPr>
          <w:rFonts w:ascii="ITC Avant Garde" w:eastAsia="Times New Roman" w:hAnsi="ITC Avant Garde"/>
          <w:lang w:eastAsia="es-MX"/>
        </w:rPr>
        <w:t xml:space="preserve"> de este </w:t>
      </w:r>
      <w:r w:rsidRPr="00A71420">
        <w:rPr>
          <w:rFonts w:ascii="ITC Avant Garde" w:eastAsia="Times New Roman" w:hAnsi="ITC Avant Garde"/>
          <w:b/>
          <w:lang w:eastAsia="es-MX"/>
        </w:rPr>
        <w:t>Instituto</w:t>
      </w:r>
      <w:r w:rsidRPr="00A71420">
        <w:rPr>
          <w:rFonts w:ascii="ITC Avant Garde" w:eastAsia="Times New Roman" w:hAnsi="ITC Avant Garde"/>
          <w:lang w:eastAsia="es-MX"/>
        </w:rPr>
        <w:t>, que dan cuenta de que a través de la frecuencia utilizada se transmitía música variada</w:t>
      </w:r>
      <w:r w:rsidR="003D1CC2" w:rsidRPr="00A71420">
        <w:rPr>
          <w:rFonts w:ascii="ITC Avant Garde" w:eastAsia="Times New Roman" w:hAnsi="ITC Avant Garde"/>
          <w:lang w:eastAsia="es-MX"/>
        </w:rPr>
        <w:t xml:space="preserve"> y</w:t>
      </w:r>
      <w:r w:rsidRPr="00A71420">
        <w:rPr>
          <w:rFonts w:ascii="ITC Avant Garde" w:eastAsia="Times New Roman" w:hAnsi="ITC Avant Garde"/>
          <w:lang w:eastAsia="es-MX"/>
        </w:rPr>
        <w:t xml:space="preserve"> programación diversa</w:t>
      </w:r>
      <w:r w:rsidR="002864D4" w:rsidRPr="00A71420">
        <w:rPr>
          <w:rFonts w:ascii="ITC Avant Garde" w:eastAsia="Times New Roman" w:hAnsi="ITC Avant Garde"/>
          <w:lang w:eastAsia="es-MX"/>
        </w:rPr>
        <w:t>.</w:t>
      </w:r>
      <w:r w:rsidRPr="00A71420">
        <w:rPr>
          <w:rFonts w:ascii="ITC Avant Garde" w:eastAsia="Times New Roman" w:hAnsi="ITC Avant Garde"/>
          <w:lang w:eastAsia="es-MX"/>
        </w:rPr>
        <w:t xml:space="preserve"> </w:t>
      </w:r>
    </w:p>
    <w:p w:rsidR="00527762" w:rsidRPr="00A71420" w:rsidRDefault="00C85930" w:rsidP="00527762">
      <w:pPr>
        <w:spacing w:before="240" w:line="360" w:lineRule="auto"/>
        <w:ind w:right="-1"/>
        <w:jc w:val="both"/>
        <w:rPr>
          <w:rFonts w:ascii="ITC Avant Garde" w:eastAsia="Times New Roman" w:hAnsi="ITC Avant Garde"/>
          <w:lang w:eastAsia="es-MX"/>
        </w:rPr>
      </w:pPr>
      <w:r w:rsidRPr="00A71420">
        <w:rPr>
          <w:rFonts w:ascii="ITC Avant Garde" w:hAnsi="ITC Avant Garde"/>
        </w:rPr>
        <w:lastRenderedPageBreak/>
        <w:t xml:space="preserve">Por </w:t>
      </w:r>
      <w:r w:rsidRPr="00A71420">
        <w:rPr>
          <w:rFonts w:ascii="ITC Avant Garde" w:eastAsia="Times New Roman" w:hAnsi="ITC Avant Garde"/>
          <w:lang w:eastAsia="es-MX"/>
        </w:rPr>
        <w:t xml:space="preserve">lo anterior, </w:t>
      </w:r>
      <w:r w:rsidR="007E68DA" w:rsidRPr="00A71420">
        <w:rPr>
          <w:rFonts w:ascii="ITC Avant Garde" w:eastAsia="Times New Roman" w:hAnsi="ITC Avant Garde"/>
          <w:lang w:eastAsia="es-MX"/>
        </w:rPr>
        <w:t xml:space="preserve">se considera que </w:t>
      </w:r>
      <w:r w:rsidR="00F50301" w:rsidRPr="00A71420">
        <w:rPr>
          <w:rFonts w:ascii="ITC Avant Garde" w:eastAsia="Times New Roman" w:hAnsi="ITC Avant Garde"/>
          <w:lang w:eastAsia="es-MX"/>
        </w:rPr>
        <w:t>en el presenta caso queda acreditado el</w:t>
      </w:r>
      <w:r w:rsidR="007E68DA" w:rsidRPr="00A71420">
        <w:rPr>
          <w:rFonts w:ascii="ITC Avant Garde" w:eastAsia="Times New Roman" w:hAnsi="ITC Avant Garde"/>
          <w:lang w:eastAsia="es-MX"/>
        </w:rPr>
        <w:t xml:space="preserve"> carácter intencional de la conducta aquí sancionada.</w:t>
      </w:r>
    </w:p>
    <w:p w:rsidR="00527762" w:rsidRPr="00A71420" w:rsidRDefault="00C85930" w:rsidP="00527762">
      <w:pPr>
        <w:numPr>
          <w:ilvl w:val="0"/>
          <w:numId w:val="29"/>
        </w:numPr>
        <w:spacing w:before="240" w:line="360" w:lineRule="auto"/>
        <w:ind w:left="709" w:right="-1"/>
        <w:jc w:val="both"/>
        <w:rPr>
          <w:rFonts w:ascii="ITC Avant Garde" w:hAnsi="ITC Avant Garde"/>
          <w:b/>
        </w:rPr>
      </w:pPr>
      <w:r w:rsidRPr="00A71420">
        <w:rPr>
          <w:rFonts w:ascii="ITC Avant Garde" w:hAnsi="ITC Avant Garde"/>
          <w:b/>
        </w:rPr>
        <w:t>Obtención de un lucro o explotación comercial de la frecuencia</w:t>
      </w:r>
    </w:p>
    <w:p w:rsidR="00527762" w:rsidRPr="00A71420" w:rsidRDefault="00C85930" w:rsidP="00527762">
      <w:pPr>
        <w:spacing w:before="240" w:line="360" w:lineRule="auto"/>
        <w:ind w:right="-1"/>
        <w:jc w:val="both"/>
        <w:rPr>
          <w:rFonts w:ascii="ITC Avant Garde" w:hAnsi="ITC Avant Garde"/>
          <w:b/>
        </w:rPr>
      </w:pPr>
      <w:r w:rsidRPr="00A71420">
        <w:rPr>
          <w:rFonts w:ascii="ITC Avant Garde" w:hAnsi="ITC Avant Garde"/>
        </w:rPr>
        <w:t xml:space="preserve">Del análisis de las constancias que obran en el expediente respectivo, no se </w:t>
      </w:r>
      <w:r w:rsidR="00E27D37" w:rsidRPr="00A71420">
        <w:rPr>
          <w:rFonts w:ascii="ITC Avant Garde" w:hAnsi="ITC Avant Garde"/>
        </w:rPr>
        <w:t xml:space="preserve">desprende la existencia de una explotación comercial de la frecuencia que se detectó en operación, ya que no se cuenta con elementos de convicción que evidencien que el </w:t>
      </w:r>
      <w:r w:rsidR="00E27D37"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009934F5" w:rsidRPr="00A71420">
        <w:rPr>
          <w:rFonts w:ascii="ITC Avant Garde" w:hAnsi="ITC Avant Garde"/>
        </w:rPr>
        <w:t xml:space="preserve">en su carácter de </w:t>
      </w:r>
      <w:r w:rsidR="001662C4" w:rsidRPr="00A71420">
        <w:rPr>
          <w:rFonts w:ascii="ITC Avant Garde" w:hAnsi="ITC Avant Garde"/>
        </w:rPr>
        <w:t xml:space="preserve">poseedor </w:t>
      </w:r>
      <w:r w:rsidR="009934F5" w:rsidRPr="00A71420">
        <w:rPr>
          <w:rFonts w:ascii="ITC Avant Garde" w:hAnsi="ITC Avant Garde"/>
        </w:rPr>
        <w:t xml:space="preserve">del inmueble dónde se prestaba </w:t>
      </w:r>
      <w:r w:rsidRPr="00A71420">
        <w:rPr>
          <w:rFonts w:ascii="ITC Avant Garde" w:hAnsi="ITC Avant Garde"/>
        </w:rPr>
        <w:t xml:space="preserve">el servicio de radiodifusión a través del uso de la frecuencia </w:t>
      </w:r>
      <w:r w:rsidR="0049209F" w:rsidRPr="00A71420">
        <w:rPr>
          <w:rFonts w:ascii="ITC Avant Garde" w:hAnsi="ITC Avant Garde"/>
          <w:b/>
        </w:rPr>
        <w:t>97.1MHz</w:t>
      </w:r>
      <w:r w:rsidRPr="00A71420">
        <w:rPr>
          <w:rFonts w:ascii="ITC Avant Garde" w:hAnsi="ITC Avant Garde"/>
        </w:rPr>
        <w:t xml:space="preserve">, presta servicios de publicidad o que como parte de su programación se incluyan comerciales pagados, y en este sentido se estima que no existe lucro ni explotación comercial de su parte, respecto del uso de la frecuencia </w:t>
      </w:r>
      <w:r w:rsidR="0049209F" w:rsidRPr="00A71420">
        <w:rPr>
          <w:rFonts w:ascii="ITC Avant Garde" w:hAnsi="ITC Avant Garde"/>
          <w:b/>
        </w:rPr>
        <w:t>97.1MHz</w:t>
      </w:r>
      <w:r w:rsidRPr="00A71420">
        <w:rPr>
          <w:rFonts w:ascii="ITC Avant Garde" w:hAnsi="ITC Avant Garde"/>
          <w:b/>
        </w:rPr>
        <w:t>.</w:t>
      </w:r>
    </w:p>
    <w:p w:rsidR="00527762" w:rsidRPr="00A71420" w:rsidRDefault="00C85930" w:rsidP="00527762">
      <w:pPr>
        <w:numPr>
          <w:ilvl w:val="0"/>
          <w:numId w:val="29"/>
        </w:numPr>
        <w:spacing w:before="240" w:line="360" w:lineRule="auto"/>
        <w:ind w:left="709" w:right="-1"/>
        <w:jc w:val="both"/>
        <w:rPr>
          <w:rFonts w:ascii="ITC Avant Garde" w:hAnsi="ITC Avant Garde"/>
          <w:b/>
        </w:rPr>
      </w:pPr>
      <w:r w:rsidRPr="00A71420">
        <w:rPr>
          <w:rFonts w:ascii="ITC Avant Garde" w:hAnsi="ITC Avant Garde"/>
          <w:b/>
        </w:rPr>
        <w:t>Afectación a un sistema de telecomunicaciones o radiodifusión previamente autorizado.</w:t>
      </w:r>
    </w:p>
    <w:p w:rsidR="00527762" w:rsidRPr="00A71420" w:rsidRDefault="00C85930" w:rsidP="00527762">
      <w:pPr>
        <w:pStyle w:val="Textoindependiente"/>
        <w:spacing w:before="240" w:after="200" w:line="360" w:lineRule="auto"/>
        <w:jc w:val="both"/>
        <w:rPr>
          <w:rFonts w:ascii="ITC Avant Garde" w:eastAsia="Times New Roman" w:hAnsi="ITC Avant Garde"/>
          <w:bCs/>
          <w:color w:val="000000"/>
          <w:lang w:eastAsia="es-MX"/>
        </w:rPr>
      </w:pPr>
      <w:r w:rsidRPr="00A71420">
        <w:rPr>
          <w:rFonts w:ascii="ITC Avant Garde" w:hAnsi="ITC Avant Garde"/>
        </w:rPr>
        <w:t xml:space="preserve">En el presente caso y derivado de la consulta que la autoridad administrativa realizó al Registro Público de Concesiones de este </w:t>
      </w:r>
      <w:r w:rsidRPr="00A71420">
        <w:rPr>
          <w:rFonts w:ascii="ITC Avant Garde" w:hAnsi="ITC Avant Garde"/>
          <w:b/>
        </w:rPr>
        <w:t>Instituto</w:t>
      </w:r>
      <w:r w:rsidRPr="00A71420">
        <w:rPr>
          <w:rFonts w:ascii="ITC Avant Garde" w:hAnsi="ITC Avant Garde"/>
        </w:rPr>
        <w:t xml:space="preserve">, se advierte </w:t>
      </w:r>
      <w:r w:rsidRPr="00A71420">
        <w:rPr>
          <w:rFonts w:ascii="ITC Avant Garde" w:eastAsia="Times New Roman" w:hAnsi="ITC Avant Garde"/>
          <w:bCs/>
          <w:color w:val="000000"/>
          <w:lang w:eastAsia="es-MX"/>
        </w:rPr>
        <w:t xml:space="preserve">la existencia de </w:t>
      </w:r>
      <w:r w:rsidRPr="00A71420">
        <w:rPr>
          <w:rFonts w:ascii="ITC Avant Garde" w:hAnsi="ITC Avant Garde"/>
        </w:rPr>
        <w:t xml:space="preserve">sistemas de radiodifusión legalmente instalados en el Municipio </w:t>
      </w:r>
      <w:r w:rsidR="00B21D95" w:rsidRPr="00A71420">
        <w:rPr>
          <w:rFonts w:ascii="ITC Avant Garde" w:hAnsi="ITC Avant Garde" w:cs="Arial"/>
        </w:rPr>
        <w:t xml:space="preserve">de </w:t>
      </w:r>
      <w:r w:rsidR="00DF6B31" w:rsidRPr="00A71420">
        <w:rPr>
          <w:rFonts w:ascii="ITC Avant Garde" w:hAnsi="ITC Avant Garde" w:cs="Arial"/>
        </w:rPr>
        <w:t>Chimalhuacán</w:t>
      </w:r>
      <w:r w:rsidR="00B21D95" w:rsidRPr="00A71420">
        <w:rPr>
          <w:rFonts w:ascii="ITC Avant Garde" w:hAnsi="ITC Avant Garde" w:cs="Arial"/>
        </w:rPr>
        <w:t xml:space="preserve">, Estado de </w:t>
      </w:r>
      <w:r w:rsidR="00DF6B31" w:rsidRPr="00A71420">
        <w:rPr>
          <w:rFonts w:ascii="ITC Avant Garde" w:hAnsi="ITC Avant Garde" w:cs="Arial"/>
        </w:rPr>
        <w:t>México</w:t>
      </w:r>
      <w:r w:rsidRPr="00A71420">
        <w:rPr>
          <w:rFonts w:ascii="ITC Avant Garde" w:hAnsi="ITC Avant Garde"/>
        </w:rPr>
        <w:t xml:space="preserve">. Sin embargo, </w:t>
      </w:r>
      <w:r w:rsidRPr="00A71420">
        <w:rPr>
          <w:rFonts w:ascii="ITC Avant Garde" w:eastAsia="Times New Roman" w:hAnsi="ITC Avant Garde"/>
          <w:bCs/>
          <w:color w:val="000000"/>
          <w:lang w:eastAsia="es-MX"/>
        </w:rPr>
        <w:t>no se desprende que con motivo de la prestación del</w:t>
      </w:r>
      <w:r w:rsidRPr="00A71420">
        <w:rPr>
          <w:rFonts w:ascii="ITC Avant Garde" w:hAnsi="ITC Avant Garde"/>
        </w:rPr>
        <w:t xml:space="preserve"> servicio de radiodifusión a través del uso de la frecuencia </w:t>
      </w:r>
      <w:r w:rsidR="0049209F" w:rsidRPr="00A71420">
        <w:rPr>
          <w:rFonts w:ascii="ITC Avant Garde" w:hAnsi="ITC Avant Garde"/>
          <w:b/>
        </w:rPr>
        <w:t>97.1MHz</w:t>
      </w:r>
      <w:r w:rsidRPr="00A71420">
        <w:rPr>
          <w:rFonts w:ascii="ITC Avant Garde" w:hAnsi="ITC Avant Garde"/>
        </w:rPr>
        <w:t xml:space="preserve">, </w:t>
      </w:r>
      <w:r w:rsidR="00B21D95" w:rsidRPr="00A71420">
        <w:rPr>
          <w:rFonts w:ascii="ITC Avant Garde" w:hAnsi="ITC Avant Garde"/>
        </w:rPr>
        <w:t>el</w:t>
      </w:r>
      <w:r w:rsidR="009934F5" w:rsidRPr="00A71420">
        <w:rPr>
          <w:rFonts w:ascii="ITC Avant Garde" w:hAnsi="ITC Avant Garde"/>
        </w:rPr>
        <w:t xml:space="preserve"> </w:t>
      </w:r>
      <w:r w:rsidR="009934F5"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Pr="00A71420">
        <w:rPr>
          <w:rFonts w:ascii="ITC Avant Garde" w:hAnsi="ITC Avant Garde"/>
        </w:rPr>
        <w:t>afecta</w:t>
      </w:r>
      <w:r w:rsidR="009934F5" w:rsidRPr="00A71420">
        <w:rPr>
          <w:rFonts w:ascii="ITC Avant Garde" w:hAnsi="ITC Avant Garde"/>
        </w:rPr>
        <w:t>ra</w:t>
      </w:r>
      <w:r w:rsidRPr="00A71420">
        <w:rPr>
          <w:rFonts w:ascii="ITC Avant Garde" w:hAnsi="ITC Avant Garde"/>
        </w:rPr>
        <w:t xml:space="preserve"> </w:t>
      </w:r>
      <w:r w:rsidR="000A37CE" w:rsidRPr="00A71420">
        <w:rPr>
          <w:rFonts w:ascii="ITC Avant Garde" w:hAnsi="ITC Avant Garde"/>
        </w:rPr>
        <w:t xml:space="preserve">el funcionamiento de </w:t>
      </w:r>
      <w:r w:rsidRPr="00A71420">
        <w:rPr>
          <w:rFonts w:ascii="ITC Avant Garde" w:hAnsi="ITC Avant Garde"/>
        </w:rPr>
        <w:t>dichos sistemas de radiodifusión, por lo que tal elemento no se considera actualizado en el presente caso.</w:t>
      </w:r>
    </w:p>
    <w:p w:rsidR="00A71420" w:rsidRPr="00A71420" w:rsidRDefault="00451FB7" w:rsidP="00527762">
      <w:pPr>
        <w:spacing w:before="240" w:line="360" w:lineRule="auto"/>
        <w:ind w:right="-1"/>
        <w:jc w:val="both"/>
        <w:rPr>
          <w:rFonts w:ascii="ITC Avant Garde" w:hAnsi="ITC Avant Garde"/>
        </w:rPr>
        <w:sectPr w:rsidR="00A71420" w:rsidRPr="00A71420" w:rsidSect="006F5C24">
          <w:headerReference w:type="default" r:id="rId31"/>
          <w:pgSz w:w="12240" w:h="15840"/>
          <w:pgMar w:top="2127" w:right="1701" w:bottom="1474" w:left="1701" w:header="709" w:footer="709" w:gutter="0"/>
          <w:cols w:space="708"/>
          <w:docGrid w:linePitch="360"/>
        </w:sectPr>
      </w:pPr>
      <w:r w:rsidRPr="00A71420">
        <w:rPr>
          <w:rFonts w:ascii="ITC Avant Garde" w:hAnsi="ITC Avant Garde"/>
        </w:rPr>
        <w:t xml:space="preserve">Adicionalmente, cabe destacar que dentro del presente análisis se podría considerar la afectación que pudieran haber sufrido en su caso el mercado, los </w:t>
      </w:r>
    </w:p>
    <w:p w:rsidR="00527762" w:rsidRPr="00A71420" w:rsidRDefault="00451FB7" w:rsidP="00527762">
      <w:pPr>
        <w:spacing w:before="240" w:line="360" w:lineRule="auto"/>
        <w:ind w:right="-1"/>
        <w:jc w:val="both"/>
        <w:rPr>
          <w:rFonts w:ascii="ITC Avant Garde" w:hAnsi="ITC Avant Garde"/>
        </w:rPr>
      </w:pPr>
      <w:r w:rsidRPr="00A71420">
        <w:rPr>
          <w:rFonts w:ascii="ITC Avant Garde" w:hAnsi="ITC Avant Garde"/>
        </w:rPr>
        <w:lastRenderedPageBreak/>
        <w:t xml:space="preserve">consumidores o bien la competencia en el sector de radiodifusión, sin embargo, en el presente asunto no se identifica que se haya producido </w:t>
      </w:r>
      <w:r w:rsidR="00596438" w:rsidRPr="00A71420">
        <w:rPr>
          <w:rFonts w:ascii="ITC Avant Garde" w:hAnsi="ITC Avant Garde"/>
        </w:rPr>
        <w:t>la</w:t>
      </w:r>
      <w:r w:rsidRPr="00A71420">
        <w:rPr>
          <w:rFonts w:ascii="ITC Avant Garde" w:hAnsi="ITC Avant Garde"/>
        </w:rPr>
        <w:t xml:space="preserve"> mism</w:t>
      </w:r>
      <w:r w:rsidR="00596438" w:rsidRPr="00A71420">
        <w:rPr>
          <w:rFonts w:ascii="ITC Avant Garde" w:hAnsi="ITC Avant Garde"/>
        </w:rPr>
        <w:t>a</w:t>
      </w:r>
      <w:r w:rsidRPr="00A71420">
        <w:rPr>
          <w:rFonts w:ascii="ITC Avant Garde" w:hAnsi="ITC Avant Garde"/>
        </w:rPr>
        <w:t xml:space="preserve">.  </w:t>
      </w:r>
    </w:p>
    <w:p w:rsidR="00527762" w:rsidRPr="00A71420" w:rsidRDefault="00CF61D7" w:rsidP="00527762">
      <w:pPr>
        <w:spacing w:before="240" w:line="360" w:lineRule="auto"/>
        <w:ind w:right="-1"/>
        <w:jc w:val="both"/>
        <w:rPr>
          <w:rFonts w:ascii="ITC Avant Garde" w:hAnsi="ITC Avant Garde"/>
        </w:rPr>
      </w:pPr>
      <w:r w:rsidRPr="00A71420">
        <w:rPr>
          <w:rFonts w:ascii="ITC Avant Garde" w:hAnsi="ITC Avant Garde"/>
        </w:rPr>
        <w:t>A mayor abundamiento, sus competidores se enfrentan a un agente económico que no está sujeto a la carga regulatoria que sí enfrentan los demás. Aun en caso de no existir competidores, su existencia puede representar una barrera a la entrada debido a que es posible que la escala mínima eficiente en el mercado específico impida que sea rentable la entrada para nuevos concesionarios. Por otro lado, también existe una posible afectación que sufren los propios consumidores al tener un servicio cuya calidad no se encuentra regulada.</w:t>
      </w:r>
    </w:p>
    <w:p w:rsidR="00527762" w:rsidRPr="00A71420" w:rsidRDefault="00C85930" w:rsidP="00527762">
      <w:pPr>
        <w:spacing w:before="240" w:line="360" w:lineRule="auto"/>
        <w:ind w:right="-1"/>
        <w:jc w:val="both"/>
        <w:rPr>
          <w:rFonts w:ascii="ITC Avant Garde" w:hAnsi="ITC Avant Garde"/>
        </w:rPr>
      </w:pPr>
      <w:r w:rsidRPr="00A71420">
        <w:rPr>
          <w:rFonts w:ascii="ITC Avant Garde" w:hAnsi="ITC Avant Garde"/>
        </w:rPr>
        <w:t xml:space="preserve">Ahora bien, una vez analizados los elementos que integran el concepto de gravedad se considera que la conducta que se pretende sancionar es </w:t>
      </w:r>
      <w:r w:rsidRPr="00A71420">
        <w:rPr>
          <w:rFonts w:ascii="ITC Avant Garde" w:hAnsi="ITC Avant Garde"/>
          <w:b/>
        </w:rPr>
        <w:t>MEDIANAMENTE GRAVE</w:t>
      </w:r>
      <w:r w:rsidRPr="00A71420">
        <w:rPr>
          <w:rFonts w:ascii="ITC Avant Garde" w:hAnsi="ITC Avant Garde"/>
        </w:rPr>
        <w:t xml:space="preserve"> de conformidad con lo siguiente:</w:t>
      </w:r>
    </w:p>
    <w:p w:rsidR="00C85930" w:rsidRPr="00A71420" w:rsidRDefault="00F96E93" w:rsidP="00527762">
      <w:pPr>
        <w:numPr>
          <w:ilvl w:val="0"/>
          <w:numId w:val="30"/>
        </w:numPr>
        <w:spacing w:before="240" w:line="360" w:lineRule="auto"/>
        <w:ind w:right="-1"/>
        <w:contextualSpacing/>
        <w:jc w:val="both"/>
        <w:rPr>
          <w:rFonts w:ascii="ITC Avant Garde" w:hAnsi="ITC Avant Garde"/>
        </w:rPr>
      </w:pPr>
      <w:r w:rsidRPr="00A71420">
        <w:rPr>
          <w:rFonts w:ascii="ITC Avant Garde" w:hAnsi="ITC Avant Garde"/>
        </w:rPr>
        <w:t>Existe la prestación del servicio público de radiodifusión a través del uso del espectro radioeléctrico sin contar con la concesión</w:t>
      </w:r>
      <w:r w:rsidR="00C85930" w:rsidRPr="00A71420">
        <w:rPr>
          <w:rFonts w:ascii="ITC Avant Garde" w:hAnsi="ITC Avant Garde"/>
        </w:rPr>
        <w:t xml:space="preserve"> </w:t>
      </w:r>
      <w:r w:rsidR="000A37CE" w:rsidRPr="00A71420">
        <w:rPr>
          <w:rFonts w:ascii="ITC Avant Garde" w:hAnsi="ITC Avant Garde"/>
        </w:rPr>
        <w:t>correspondiente</w:t>
      </w:r>
      <w:r w:rsidR="00C85930" w:rsidRPr="00A71420">
        <w:rPr>
          <w:rFonts w:ascii="ITC Avant Garde" w:hAnsi="ITC Avant Garde"/>
        </w:rPr>
        <w:t>.</w:t>
      </w:r>
    </w:p>
    <w:p w:rsidR="00C85930" w:rsidRPr="00A71420" w:rsidRDefault="00F96E93" w:rsidP="00527762">
      <w:pPr>
        <w:numPr>
          <w:ilvl w:val="0"/>
          <w:numId w:val="30"/>
        </w:numPr>
        <w:spacing w:before="240" w:line="360" w:lineRule="auto"/>
        <w:ind w:right="-1"/>
        <w:contextualSpacing/>
        <w:jc w:val="both"/>
        <w:rPr>
          <w:rFonts w:ascii="ITC Avant Garde" w:hAnsi="ITC Avant Garde"/>
        </w:rPr>
      </w:pPr>
      <w:r w:rsidRPr="00A71420">
        <w:rPr>
          <w:rFonts w:ascii="ITC Avant Garde" w:hAnsi="ITC Avant Garde"/>
        </w:rPr>
        <w:t>Quedó acreditado el carácter intencional de la</w:t>
      </w:r>
      <w:r w:rsidR="00C85930" w:rsidRPr="00A71420">
        <w:rPr>
          <w:rFonts w:ascii="ITC Avant Garde" w:hAnsi="ITC Avant Garde"/>
        </w:rPr>
        <w:t xml:space="preserve"> </w:t>
      </w:r>
      <w:r w:rsidR="000A37CE" w:rsidRPr="00A71420">
        <w:rPr>
          <w:rFonts w:ascii="ITC Avant Garde" w:hAnsi="ITC Avant Garde"/>
        </w:rPr>
        <w:t>conducta</w:t>
      </w:r>
      <w:r w:rsidR="00C85930" w:rsidRPr="00A71420">
        <w:rPr>
          <w:rFonts w:ascii="ITC Avant Garde" w:hAnsi="ITC Avant Garde"/>
        </w:rPr>
        <w:t>.</w:t>
      </w:r>
    </w:p>
    <w:p w:rsidR="00C85930" w:rsidRPr="00A71420" w:rsidRDefault="00C634F7" w:rsidP="00527762">
      <w:pPr>
        <w:numPr>
          <w:ilvl w:val="0"/>
          <w:numId w:val="30"/>
        </w:numPr>
        <w:spacing w:before="240" w:line="360" w:lineRule="auto"/>
        <w:ind w:right="-1"/>
        <w:contextualSpacing/>
        <w:jc w:val="both"/>
        <w:rPr>
          <w:rFonts w:ascii="ITC Avant Garde" w:hAnsi="ITC Avant Garde"/>
        </w:rPr>
      </w:pPr>
      <w:r w:rsidRPr="00A71420">
        <w:rPr>
          <w:rFonts w:ascii="ITC Avant Garde" w:hAnsi="ITC Avant Garde"/>
        </w:rPr>
        <w:t>No se acredita la obtención de un lucro o la explotación comercial de la frecuencia de radiodifusión.</w:t>
      </w:r>
    </w:p>
    <w:p w:rsidR="00527762" w:rsidRPr="00A71420" w:rsidRDefault="00C85930" w:rsidP="00527762">
      <w:pPr>
        <w:numPr>
          <w:ilvl w:val="0"/>
          <w:numId w:val="30"/>
        </w:numPr>
        <w:spacing w:before="240" w:line="360" w:lineRule="auto"/>
        <w:ind w:right="-1"/>
        <w:contextualSpacing/>
        <w:jc w:val="both"/>
        <w:rPr>
          <w:rFonts w:ascii="ITC Avant Garde" w:hAnsi="ITC Avant Garde"/>
        </w:rPr>
      </w:pPr>
      <w:r w:rsidRPr="00A71420">
        <w:rPr>
          <w:rFonts w:ascii="ITC Avant Garde" w:hAnsi="ITC Avant Garde"/>
        </w:rPr>
        <w:t xml:space="preserve">No se detectó la afectación a sistemas de telecomunicaciones o radiodifusión legalmente </w:t>
      </w:r>
      <w:r w:rsidR="00AA2E26" w:rsidRPr="00A71420">
        <w:rPr>
          <w:rFonts w:ascii="ITC Avant Garde" w:hAnsi="ITC Avant Garde"/>
        </w:rPr>
        <w:t>instalados</w:t>
      </w:r>
      <w:r w:rsidRPr="00A71420">
        <w:rPr>
          <w:rFonts w:ascii="ITC Avant Garde" w:hAnsi="ITC Avant Garde"/>
        </w:rPr>
        <w:t>.</w:t>
      </w:r>
    </w:p>
    <w:p w:rsidR="00A71420" w:rsidRPr="00A71420" w:rsidRDefault="00C85930" w:rsidP="00527762">
      <w:pPr>
        <w:spacing w:before="240" w:line="360" w:lineRule="auto"/>
        <w:jc w:val="both"/>
        <w:rPr>
          <w:rFonts w:ascii="ITC Avant Garde" w:hAnsi="ITC Avant Garde"/>
          <w:color w:val="000000"/>
          <w:lang w:eastAsia="es-MX"/>
        </w:rPr>
        <w:sectPr w:rsidR="00A71420" w:rsidRPr="00A71420" w:rsidSect="006F5C24">
          <w:headerReference w:type="default" r:id="rId32"/>
          <w:pgSz w:w="12240" w:h="15840"/>
          <w:pgMar w:top="2127" w:right="1701" w:bottom="1474" w:left="1701" w:header="709" w:footer="709" w:gutter="0"/>
          <w:cols w:space="708"/>
          <w:docGrid w:linePitch="360"/>
        </w:sectPr>
      </w:pPr>
      <w:r w:rsidRPr="00A71420">
        <w:rPr>
          <w:rFonts w:ascii="ITC Avant Garde" w:hAnsi="ITC Avant Garde"/>
          <w:color w:val="000000"/>
          <w:lang w:eastAsia="es-MX"/>
        </w:rPr>
        <w:t xml:space="preserve">En efecto, del análisis de los elementos antes referidos se desprende que la conducta del infractor reviste </w:t>
      </w:r>
      <w:r w:rsidR="00C12636" w:rsidRPr="00A71420">
        <w:rPr>
          <w:rFonts w:ascii="ITC Avant Garde" w:hAnsi="ITC Avant Garde"/>
          <w:color w:val="000000"/>
          <w:lang w:eastAsia="es-MX"/>
        </w:rPr>
        <w:t>mediana</w:t>
      </w:r>
      <w:r w:rsidR="001662C4" w:rsidRPr="00A71420">
        <w:rPr>
          <w:rFonts w:ascii="ITC Avant Garde" w:hAnsi="ITC Avant Garde"/>
          <w:color w:val="000000"/>
          <w:lang w:eastAsia="es-MX"/>
        </w:rPr>
        <w:t xml:space="preserve"> </w:t>
      </w:r>
      <w:r w:rsidRPr="00A71420">
        <w:rPr>
          <w:rFonts w:ascii="ITC Avant Garde" w:hAnsi="ITC Avant Garde"/>
          <w:color w:val="000000"/>
          <w:lang w:eastAsia="es-MX"/>
        </w:rPr>
        <w:t xml:space="preserve">gravedad en virtud de que el espectro radioeléctrico es un bien del dominio público de la Federación de naturaleza escasa, cuyo uso, aprovechamiento y explotación solo es posible a través del otorgamiento de una concesión. En tal sentido, el Estado Mexicano ha tenido a bien encomendar al </w:t>
      </w:r>
      <w:r w:rsidR="005839EB" w:rsidRPr="00A71420">
        <w:rPr>
          <w:rFonts w:ascii="ITC Avant Garde" w:hAnsi="ITC Avant Garde"/>
          <w:b/>
          <w:color w:val="000000"/>
          <w:lang w:eastAsia="es-MX"/>
        </w:rPr>
        <w:t>“</w:t>
      </w:r>
      <w:r w:rsidRPr="00A71420">
        <w:rPr>
          <w:rFonts w:ascii="ITC Avant Garde" w:hAnsi="ITC Avant Garde"/>
          <w:b/>
          <w:color w:val="000000"/>
          <w:lang w:eastAsia="es-MX"/>
        </w:rPr>
        <w:t>Instituto</w:t>
      </w:r>
      <w:r w:rsidR="005839EB" w:rsidRPr="00A71420">
        <w:rPr>
          <w:rFonts w:ascii="ITC Avant Garde" w:hAnsi="ITC Avant Garde"/>
          <w:b/>
          <w:color w:val="000000"/>
          <w:lang w:eastAsia="es-MX"/>
        </w:rPr>
        <w:t>”</w:t>
      </w:r>
      <w:r w:rsidRPr="00A71420">
        <w:rPr>
          <w:rFonts w:ascii="ITC Avant Garde" w:hAnsi="ITC Avant Garde"/>
          <w:color w:val="000000"/>
          <w:lang w:eastAsia="es-MX"/>
        </w:rPr>
        <w:t xml:space="preserve"> regular el uso, aprovechamiento y explotación de dicho espectro con el objeto de que su utilización por parte de los particulares, sea llevada a cabo bajo condiciones de igualdad y previo cumplimiento de los requisitos que al efecto establezca la ley, no siendo dable ni permisible que los </w:t>
      </w:r>
    </w:p>
    <w:p w:rsidR="00527762" w:rsidRPr="00A71420" w:rsidRDefault="00C85930" w:rsidP="00527762">
      <w:pPr>
        <w:spacing w:before="240" w:line="360" w:lineRule="auto"/>
        <w:jc w:val="both"/>
        <w:rPr>
          <w:rFonts w:ascii="ITC Avant Garde" w:hAnsi="ITC Avant Garde"/>
          <w:color w:val="000000"/>
          <w:lang w:eastAsia="es-MX"/>
        </w:rPr>
      </w:pPr>
      <w:r w:rsidRPr="00A71420">
        <w:rPr>
          <w:rFonts w:ascii="ITC Avant Garde" w:hAnsi="ITC Avant Garde"/>
          <w:color w:val="000000"/>
          <w:lang w:eastAsia="es-MX"/>
        </w:rPr>
        <w:lastRenderedPageBreak/>
        <w:t xml:space="preserve">particulares de manera arbitraria e ilegal hagan uso indiscriminado de dicho espectro en perjuicio de quienes observan la legislación en la materia; de ahí que ese uso indiscriminado y en contravención de la normativa estime como reprochable por la legislación aplicable y en consecuencia deba ser sancionado. </w:t>
      </w:r>
    </w:p>
    <w:p w:rsidR="00527762" w:rsidRPr="00A71420" w:rsidRDefault="00C85930" w:rsidP="00527762">
      <w:pPr>
        <w:spacing w:before="240" w:line="360" w:lineRule="auto"/>
        <w:jc w:val="both"/>
        <w:rPr>
          <w:rFonts w:ascii="ITC Avant Garde" w:hAnsi="ITC Avant Garde"/>
          <w:color w:val="000000"/>
          <w:lang w:eastAsia="es-MX"/>
        </w:rPr>
      </w:pPr>
      <w:r w:rsidRPr="00A71420">
        <w:rPr>
          <w:rFonts w:ascii="ITC Avant Garde" w:hAnsi="ITC Avant Garde"/>
          <w:color w:val="000000"/>
          <w:lang w:eastAsia="es-MX"/>
        </w:rPr>
        <w:t xml:space="preserve">No obstante al momento de determinar la gravedad de la conducta esta autoridad toma en cuenta que no se acreditó la obtención de un lucro o la explotación comercial de la frecuencia de radiodifusión por parte del presunto responsable; que no </w:t>
      </w:r>
      <w:r w:rsidR="00AA2E26" w:rsidRPr="00A71420">
        <w:rPr>
          <w:rFonts w:ascii="ITC Avant Garde" w:hAnsi="ITC Avant Garde"/>
          <w:color w:val="000000"/>
          <w:lang w:eastAsia="es-MX"/>
        </w:rPr>
        <w:t>produjo un daño a los mercados o a los consumidores</w:t>
      </w:r>
      <w:r w:rsidRPr="00A71420">
        <w:rPr>
          <w:rFonts w:ascii="ITC Avant Garde" w:hAnsi="ITC Avant Garde"/>
          <w:color w:val="000000"/>
          <w:lang w:eastAsia="es-MX"/>
        </w:rPr>
        <w:t>, así como que tampoco se advirtió la afectación o generación de interferencias perjudiciales a sistemas de telecomunicaciones o de radiodifusión legalmente instalados.</w:t>
      </w:r>
    </w:p>
    <w:p w:rsidR="00527762" w:rsidRPr="00A71420" w:rsidRDefault="00C85930" w:rsidP="00527762">
      <w:pPr>
        <w:numPr>
          <w:ilvl w:val="0"/>
          <w:numId w:val="27"/>
        </w:numPr>
        <w:spacing w:before="240" w:line="360" w:lineRule="auto"/>
        <w:ind w:right="-850"/>
        <w:contextualSpacing/>
        <w:jc w:val="both"/>
        <w:rPr>
          <w:rFonts w:ascii="ITC Avant Garde" w:hAnsi="ITC Avant Garde"/>
          <w:b/>
          <w:u w:val="single"/>
        </w:rPr>
      </w:pPr>
      <w:r w:rsidRPr="00A71420">
        <w:rPr>
          <w:rFonts w:ascii="ITC Avant Garde" w:hAnsi="ITC Avant Garde"/>
          <w:b/>
          <w:u w:val="single"/>
        </w:rPr>
        <w:t>Capacidad económica del infractor.</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Como ya fue señalado en apartados precedentes de la presente resolución,</w:t>
      </w:r>
      <w:r w:rsidR="004E4072" w:rsidRPr="00A71420">
        <w:rPr>
          <w:rFonts w:ascii="ITC Avant Garde" w:hAnsi="ITC Avant Garde"/>
        </w:rPr>
        <w:t xml:space="preserve"> el</w:t>
      </w:r>
      <w:r w:rsidR="005839EB" w:rsidRPr="00A71420">
        <w:rPr>
          <w:rFonts w:ascii="ITC Avant Garde" w:hAnsi="ITC Avant Garde"/>
        </w:rPr>
        <w:t xml:space="preserve"> </w:t>
      </w:r>
      <w:r w:rsidR="005839EB"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005839EB" w:rsidRPr="00A71420">
        <w:rPr>
          <w:rFonts w:ascii="ITC Avant Garde" w:hAnsi="ITC Avant Garde"/>
        </w:rPr>
        <w:t xml:space="preserve">en su carácter de </w:t>
      </w:r>
      <w:r w:rsidR="00126359" w:rsidRPr="00A71420">
        <w:rPr>
          <w:rFonts w:ascii="ITC Avant Garde" w:hAnsi="ITC Avant Garde"/>
        </w:rPr>
        <w:t xml:space="preserve">poseedor </w:t>
      </w:r>
      <w:r w:rsidR="005839EB" w:rsidRPr="00A71420">
        <w:rPr>
          <w:rFonts w:ascii="ITC Avant Garde" w:hAnsi="ITC Avant Garde"/>
        </w:rPr>
        <w:t>del inmueble</w:t>
      </w:r>
      <w:r w:rsidR="005B496D" w:rsidRPr="00A71420">
        <w:rPr>
          <w:rFonts w:ascii="ITC Avant Garde" w:hAnsi="ITC Avant Garde"/>
        </w:rPr>
        <w:t xml:space="preserve"> y propietario de los equipos instalados y en operación con los que se prestaba el servicio de radiodifusión</w:t>
      </w:r>
      <w:r w:rsidR="005839EB" w:rsidRPr="00A71420">
        <w:rPr>
          <w:rFonts w:ascii="ITC Avant Garde" w:hAnsi="ITC Avant Garde"/>
        </w:rPr>
        <w:t xml:space="preserve">, </w:t>
      </w:r>
      <w:r w:rsidRPr="00A71420">
        <w:rPr>
          <w:rFonts w:ascii="ITC Avant Garde" w:hAnsi="ITC Avant Garde"/>
        </w:rPr>
        <w:t xml:space="preserve">no presentó elementos que permitan establecer su capacidad económica. </w:t>
      </w:r>
    </w:p>
    <w:p w:rsidR="00A71420" w:rsidRPr="00A71420" w:rsidRDefault="00AA2E26" w:rsidP="00527762">
      <w:pPr>
        <w:spacing w:before="240" w:line="360" w:lineRule="auto"/>
        <w:jc w:val="both"/>
        <w:rPr>
          <w:rFonts w:ascii="ITC Avant Garde" w:hAnsi="ITC Avant Garde"/>
        </w:rPr>
        <w:sectPr w:rsidR="00A71420" w:rsidRPr="00A71420" w:rsidSect="006F5C24">
          <w:headerReference w:type="default" r:id="rId33"/>
          <w:pgSz w:w="12240" w:h="15840"/>
          <w:pgMar w:top="2127" w:right="1701" w:bottom="1474" w:left="1701" w:header="709" w:footer="709" w:gutter="0"/>
          <w:cols w:space="708"/>
          <w:docGrid w:linePitch="360"/>
        </w:sectPr>
      </w:pPr>
      <w:r w:rsidRPr="00A71420">
        <w:rPr>
          <w:rFonts w:ascii="ITC Avant Garde" w:hAnsi="ITC Avant Garde"/>
        </w:rPr>
        <w:t xml:space="preserve">Siendo importante destacar que para que esta Autoridad estuviera en posibilidad de tomar en cuenta de manera exacta e inequívoca la capacidad económica real del infractor, debía ser éste quien exhibiera dentro del procedimiento que se resuelve las pruebas necesarias para ello, pues el hecho de que esta Autoridad infiera su capacidad económica con base en presunciones, o determine el monto de la sanción a imponer sin poder establecer la capacidad económica del </w:t>
      </w:r>
      <w:r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Pr="00A71420">
        <w:rPr>
          <w:rFonts w:ascii="ITC Avant Garde" w:hAnsi="ITC Avant Garde"/>
        </w:rPr>
        <w:t>en su carácter de poseedor deviene de la omisión del propio infractor de aportar los comprobantes fiscales que demostraran sus ingresos acumulables durante el ejercicio fiscal de dos mil quince.</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lastRenderedPageBreak/>
        <w:t>En tal virtud, no existen elementos objetivos que permitan a esta autoridad determinar la capacidad económica del infractor, sin embargo</w:t>
      </w:r>
      <w:r w:rsidR="00422E03" w:rsidRPr="00A71420">
        <w:rPr>
          <w:rFonts w:ascii="ITC Avant Garde" w:hAnsi="ITC Avant Garde"/>
        </w:rPr>
        <w:t>,</w:t>
      </w:r>
      <w:r w:rsidRPr="00A71420">
        <w:rPr>
          <w:rFonts w:ascii="ITC Avant Garde" w:hAnsi="ITC Avant Garde"/>
        </w:rPr>
        <w:t xml:space="preserve"> dicha circunstancia es atribuible a </w:t>
      </w:r>
      <w:r w:rsidR="008453FB" w:rsidRPr="00A71420">
        <w:rPr>
          <w:rFonts w:ascii="ITC Avant Garde" w:hAnsi="ITC Avant Garde"/>
        </w:rPr>
        <w:t xml:space="preserve">éste último </w:t>
      </w:r>
      <w:r w:rsidRPr="00A71420">
        <w:rPr>
          <w:rFonts w:ascii="ITC Avant Garde" w:hAnsi="ITC Avant Garde"/>
        </w:rPr>
        <w:t>habida cuenta de que esta autoridad le dio la oportunidad de que se pronunciara al respecto</w:t>
      </w:r>
      <w:r w:rsidR="00422E03" w:rsidRPr="00A71420">
        <w:rPr>
          <w:rFonts w:ascii="ITC Avant Garde" w:hAnsi="ITC Avant Garde"/>
        </w:rPr>
        <w:t>,</w:t>
      </w:r>
      <w:r w:rsidRPr="00A71420">
        <w:rPr>
          <w:rFonts w:ascii="ITC Avant Garde" w:hAnsi="ITC Avant Garde"/>
        </w:rPr>
        <w:t xml:space="preserve"> así como para que proporcionara la documentación fiscal correspondiente. </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Dicho criterio ha sido sostenido por el Juzgado Segundo de Distrito en materia administrativa especializado en competencia económica, telecomunicaciones y radiodifusión al resolver los juicios de amparo 1637/2015 y 4/2016, promovidos en contra de resoluciones similares emi</w:t>
      </w:r>
      <w:r w:rsidR="005B496D" w:rsidRPr="00A71420">
        <w:rPr>
          <w:rFonts w:ascii="ITC Avant Garde" w:hAnsi="ITC Avant Garde"/>
        </w:rPr>
        <w:t>tidas por este órgano colegiado</w:t>
      </w:r>
      <w:r w:rsidR="00596438" w:rsidRPr="00A71420">
        <w:rPr>
          <w:rFonts w:ascii="ITC Avant Garde" w:hAnsi="ITC Avant Garde"/>
        </w:rPr>
        <w:t>.</w:t>
      </w:r>
      <w:r w:rsidRPr="00A71420">
        <w:rPr>
          <w:rFonts w:ascii="ITC Avant Garde" w:hAnsi="ITC Avant Garde"/>
        </w:rPr>
        <w:t xml:space="preserve">  </w:t>
      </w:r>
    </w:p>
    <w:p w:rsidR="00527762" w:rsidRPr="00A71420" w:rsidRDefault="00C85930" w:rsidP="00527762">
      <w:pPr>
        <w:spacing w:before="240" w:line="360" w:lineRule="auto"/>
        <w:ind w:right="-850"/>
        <w:jc w:val="both"/>
        <w:rPr>
          <w:rFonts w:ascii="ITC Avant Garde" w:hAnsi="ITC Avant Garde"/>
          <w:b/>
          <w:u w:val="single"/>
        </w:rPr>
      </w:pPr>
      <w:r w:rsidRPr="00A71420">
        <w:rPr>
          <w:rFonts w:ascii="ITC Avant Garde" w:hAnsi="ITC Avant Garde"/>
          <w:b/>
          <w:u w:val="single"/>
        </w:rPr>
        <w:t>CUANTIFICACIÓN</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Una vez analizados los elementos previstos en la ley de la materia para individualizar una multa, se procede a determinar el monto de la misma en atención a las siguientes consideraciones:</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rsidR="00C85930" w:rsidRPr="00A71420" w:rsidRDefault="00C85930" w:rsidP="00527762">
      <w:pPr>
        <w:spacing w:before="240" w:line="360" w:lineRule="auto"/>
        <w:jc w:val="both"/>
        <w:rPr>
          <w:rFonts w:ascii="ITC Avant Garde" w:hAnsi="ITC Avant Garde"/>
        </w:rPr>
      </w:pPr>
      <w:r w:rsidRPr="00A71420">
        <w:rPr>
          <w:rFonts w:ascii="ITC Avant Garde" w:hAnsi="ITC Avant Garde"/>
        </w:rPr>
        <w:t>Al respecto, resulta importante tener en consideración lo señalado en la exposición de motivos de la iniciativa que dio origen a dicha Reforma en la que expresamente se señaló lo siguiente:</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C85930"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 xml:space="preserve">El régimen de concesiones debe estar basado en una política de competencia efectiva que permita alcanzar en el mediano plazo una </w:t>
      </w:r>
      <w:r w:rsidRPr="00A71420">
        <w:rPr>
          <w:rFonts w:ascii="ITC Avant Garde" w:eastAsia="Times New Roman" w:hAnsi="ITC Avant Garde"/>
          <w:bCs/>
          <w:color w:val="000000"/>
          <w:szCs w:val="20"/>
          <w:lang w:eastAsia="es-MX"/>
        </w:rPr>
        <w:lastRenderedPageBreak/>
        <w:t>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En concreto, se propone lo siguiente:</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w:t>
      </w:r>
    </w:p>
    <w:p w:rsidR="00C85930"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 xml:space="preserve">De lo señalado en la trascripción anterior se desprende la intención del Constituyente de prever que la </w:t>
      </w:r>
      <w:r w:rsidR="005839EB" w:rsidRPr="00A71420">
        <w:rPr>
          <w:rFonts w:ascii="ITC Avant Garde" w:hAnsi="ITC Avant Garde"/>
          <w:b/>
        </w:rPr>
        <w:t>“</w:t>
      </w:r>
      <w:proofErr w:type="spellStart"/>
      <w:r w:rsidRPr="00A71420">
        <w:rPr>
          <w:rFonts w:ascii="ITC Avant Garde" w:hAnsi="ITC Avant Garde"/>
          <w:b/>
        </w:rPr>
        <w:t>LFTyR</w:t>
      </w:r>
      <w:proofErr w:type="spellEnd"/>
      <w:r w:rsidR="005839EB" w:rsidRPr="00A71420">
        <w:rPr>
          <w:rFonts w:ascii="ITC Avant Garde" w:hAnsi="ITC Avant Garde"/>
          <w:b/>
        </w:rPr>
        <w:t>”</w:t>
      </w:r>
      <w:r w:rsidRPr="00A71420">
        <w:rPr>
          <w:rFonts w:ascii="ITC Avant Garde" w:hAnsi="ITC Avant Garde"/>
        </w:rPr>
        <w:t xml:space="preserve"> establezca un esquema efectivo de sanciones con el fin de que la regulación que se emita en la materia sea efectiva.</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Al respecto cabe señalar que como antecedente de la Reforma aludida, la Organización para la Cooperación y Desarrollo Económico (“</w:t>
      </w:r>
      <w:r w:rsidRPr="00A71420">
        <w:rPr>
          <w:rFonts w:ascii="ITC Avant Garde" w:hAnsi="ITC Avant Garde"/>
          <w:b/>
        </w:rPr>
        <w:t>OCDE”</w:t>
      </w:r>
      <w:r w:rsidRPr="00A71420">
        <w:rPr>
          <w:rFonts w:ascii="ITC Avant Garde" w:hAnsi="ITC Avant Garde"/>
        </w:rPr>
        <w:t>) realizó un estudio sobre políticas y regulación de telecomunicaciones en México, el cual en la parte que interesa señaló lo siguiente:</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w:t>
      </w:r>
      <w:r w:rsidRPr="00A71420">
        <w:rPr>
          <w:rFonts w:ascii="ITC Avant Garde" w:eastAsia="Times New Roman" w:hAnsi="ITC Avant Garde"/>
          <w:bCs/>
          <w:color w:val="000000"/>
          <w:szCs w:val="20"/>
          <w:lang w:eastAsia="es-MX"/>
        </w:rPr>
        <w:lastRenderedPageBreak/>
        <w:t xml:space="preserve">imposición de formas intermedias de sanción financiera lo suficientemente elevadas para que sean disuasivas. Las reformas a la ley también podrían permitir la separación funcional y/o estructural de un </w:t>
      </w:r>
      <w:proofErr w:type="spellStart"/>
      <w:r w:rsidRPr="00A71420">
        <w:rPr>
          <w:rFonts w:ascii="ITC Avant Garde" w:eastAsia="Times New Roman" w:hAnsi="ITC Avant Garde"/>
          <w:bCs/>
          <w:color w:val="000000"/>
          <w:szCs w:val="20"/>
          <w:lang w:eastAsia="es-MX"/>
        </w:rPr>
        <w:t>incumbente</w:t>
      </w:r>
      <w:proofErr w:type="spellEnd"/>
      <w:r w:rsidRPr="00A71420">
        <w:rPr>
          <w:rFonts w:ascii="ITC Avant Garde" w:eastAsia="Times New Roman" w:hAnsi="ITC Avant Garde"/>
          <w:bCs/>
          <w:color w:val="00000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w:t>
      </w:r>
      <w:r w:rsidRPr="00A71420">
        <w:rPr>
          <w:rFonts w:ascii="ITC Avant Garde" w:eastAsia="Times New Roman" w:hAnsi="ITC Avant Garde"/>
          <w:bCs/>
          <w:color w:val="000000"/>
          <w:szCs w:val="20"/>
          <w:lang w:eastAsia="es-MX"/>
        </w:rPr>
        <w:br/>
        <w:t xml:space="preserve">“2 000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rsidR="00527762" w:rsidRPr="00A71420" w:rsidRDefault="00C85930" w:rsidP="00527762">
      <w:pPr>
        <w:spacing w:before="240" w:line="360" w:lineRule="auto"/>
        <w:jc w:val="both"/>
        <w:rPr>
          <w:rFonts w:ascii="ITC Avant Garde" w:hAnsi="ITC Avant Garde"/>
          <w:b/>
        </w:rPr>
      </w:pPr>
      <w:r w:rsidRPr="00A71420">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los montos de las mismas, al considerar que las existentes no eran suficientes para disuadir las conductas infractoras y garantizar la observancia de la </w:t>
      </w:r>
      <w:r w:rsidR="005839EB" w:rsidRPr="00A71420">
        <w:rPr>
          <w:rFonts w:ascii="ITC Avant Garde" w:hAnsi="ITC Avant Garde"/>
          <w:b/>
        </w:rPr>
        <w:t>“</w:t>
      </w:r>
      <w:proofErr w:type="spellStart"/>
      <w:r w:rsidRPr="00A71420">
        <w:rPr>
          <w:rFonts w:ascii="ITC Avant Garde" w:hAnsi="ITC Avant Garde"/>
          <w:b/>
        </w:rPr>
        <w:t>LFTyR</w:t>
      </w:r>
      <w:proofErr w:type="spellEnd"/>
      <w:r w:rsidR="005839EB" w:rsidRPr="00A71420">
        <w:rPr>
          <w:rFonts w:ascii="ITC Avant Garde" w:hAnsi="ITC Avant Garde"/>
          <w:b/>
        </w:rPr>
        <w:t>”</w:t>
      </w:r>
      <w:r w:rsidRPr="00A71420">
        <w:rPr>
          <w:rFonts w:ascii="ITC Avant Garde" w:hAnsi="ITC Avant Garde"/>
          <w:b/>
        </w:rPr>
        <w:t>.</w:t>
      </w:r>
    </w:p>
    <w:p w:rsidR="00C85930" w:rsidRPr="00A71420" w:rsidRDefault="00C85930" w:rsidP="00527762">
      <w:pPr>
        <w:spacing w:before="240" w:line="360" w:lineRule="auto"/>
        <w:jc w:val="both"/>
        <w:rPr>
          <w:rFonts w:ascii="ITC Avant Garde" w:hAnsi="ITC Avant Garde"/>
        </w:rPr>
      </w:pPr>
      <w:r w:rsidRPr="00A71420">
        <w:rPr>
          <w:rFonts w:ascii="ITC Avant Garde" w:hAnsi="ITC Avant Garde"/>
        </w:rPr>
        <w:t xml:space="preserve">En ese sentido, la exposición de motivos de la iniciativa presentada por el Ejecutivo Federal para la expedición de la </w:t>
      </w:r>
      <w:r w:rsidR="005839EB" w:rsidRPr="00A71420">
        <w:rPr>
          <w:rFonts w:ascii="ITC Avant Garde" w:hAnsi="ITC Avant Garde"/>
          <w:b/>
        </w:rPr>
        <w:t>“</w:t>
      </w:r>
      <w:proofErr w:type="spellStart"/>
      <w:r w:rsidRPr="00A71420">
        <w:rPr>
          <w:rFonts w:ascii="ITC Avant Garde" w:hAnsi="ITC Avant Garde"/>
          <w:b/>
        </w:rPr>
        <w:t>LFTyR</w:t>
      </w:r>
      <w:proofErr w:type="spellEnd"/>
      <w:r w:rsidR="005839EB" w:rsidRPr="00A71420">
        <w:rPr>
          <w:rFonts w:ascii="ITC Avant Garde" w:hAnsi="ITC Avant Garde"/>
          <w:b/>
        </w:rPr>
        <w:t>”</w:t>
      </w:r>
      <w:r w:rsidRPr="00A71420">
        <w:rPr>
          <w:rFonts w:ascii="ITC Avant Garde" w:hAnsi="ITC Avant Garde"/>
        </w:rPr>
        <w:t>, en relación con el esquema de sanciones señaló lo siguiente:</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 xml:space="preserve">Los porcentajes de ingresos permiten imponer sanciones de manera equitativa, ya que la sanción que se llegue a imponer, incluso la máxima, </w:t>
      </w:r>
      <w:r w:rsidRPr="00A71420">
        <w:rPr>
          <w:rFonts w:ascii="ITC Avant Garde" w:eastAsia="Times New Roman" w:hAnsi="ITC Avant Garde"/>
          <w:bCs/>
          <w:color w:val="000000"/>
          <w:szCs w:val="20"/>
          <w:lang w:eastAsia="es-MX"/>
        </w:rPr>
        <w:lastRenderedPageBreak/>
        <w:t>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Las sanciones por porcentajes de ingresos evitan la posibilidad de excesos en el cálculo del monto de la sanción y al mismo tiempo cumplen su función de ser ejemplares a fin de inhibir la comisión de nuevas infracciones.</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u w:val="single"/>
          <w:lang w:eastAsia="es-MX"/>
        </w:rPr>
      </w:pPr>
      <w:r w:rsidRPr="00A71420">
        <w:rPr>
          <w:rFonts w:ascii="ITC Avant Garde" w:eastAsia="Times New Roman" w:hAnsi="ITC Avant Garde"/>
          <w:bCs/>
          <w:color w:val="000000"/>
          <w:szCs w:val="20"/>
          <w:u w:val="single"/>
          <w:lang w:eastAsia="es-MX"/>
        </w:rPr>
        <w:t>El esquema de salarios mínimos solo aplicará en el caso que no se cuente con la información de los ingresos del infractor.</w:t>
      </w:r>
    </w:p>
    <w:p w:rsidR="00C85930"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u w:val="single"/>
          <w:lang w:eastAsia="es-MX"/>
        </w:rPr>
        <w:t>En el título correspondiente a sanciones, se clasifican las conductas infractoras en cinco rubros, las cuales van desde las leves a las graves,</w:t>
      </w:r>
      <w:r w:rsidRPr="00A71420">
        <w:rPr>
          <w:rFonts w:ascii="ITC Avant Garde" w:eastAsia="Times New Roman" w:hAnsi="ITC Avant Garde"/>
          <w:bCs/>
          <w:color w:val="000000"/>
          <w:szCs w:val="20"/>
          <w:lang w:eastAsia="es-MX"/>
        </w:rPr>
        <w:t xml:space="preserve"> estableciendo correlativamente las sanciones que van de las más bajas a las más altas. En apartado por separado, se clasifican las conductas que ameritan la revocación de la concesión.”</w:t>
      </w:r>
    </w:p>
    <w:p w:rsidR="00527762" w:rsidRPr="00A71420" w:rsidRDefault="00C85930" w:rsidP="00527762">
      <w:pPr>
        <w:spacing w:before="240" w:line="240" w:lineRule="auto"/>
        <w:ind w:left="567" w:right="567"/>
        <w:jc w:val="both"/>
        <w:rPr>
          <w:rFonts w:ascii="ITC Avant Garde" w:hAnsi="ITC Avant Garde"/>
          <w:sz w:val="24"/>
        </w:rPr>
      </w:pPr>
      <w:r w:rsidRPr="00A71420">
        <w:rPr>
          <w:rFonts w:ascii="ITC Avant Garde" w:eastAsia="Times New Roman" w:hAnsi="ITC Avant Garde"/>
          <w:bCs/>
          <w:color w:val="000000"/>
          <w:szCs w:val="20"/>
          <w:lang w:eastAsia="es-MX"/>
        </w:rPr>
        <w:t>(Énfasis añadido)</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Asimismo, el Dictamen emitido por la Cámara revisora en relación con la citada Iniciativa señaló lo siguiente:</w:t>
      </w:r>
    </w:p>
    <w:p w:rsidR="00527762" w:rsidRPr="00A71420" w:rsidRDefault="00C85930" w:rsidP="00527762">
      <w:pPr>
        <w:spacing w:before="240" w:line="240" w:lineRule="auto"/>
        <w:ind w:left="567" w:right="567"/>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A71420">
        <w:rPr>
          <w:rFonts w:ascii="ITC Avant Garde" w:eastAsia="Times New Roman" w:hAnsi="ITC Avant Garde"/>
          <w:bCs/>
          <w:color w:val="000000"/>
          <w:szCs w:val="20"/>
          <w:u w:val="single"/>
          <w:lang w:eastAsia="es-MX"/>
        </w:rPr>
        <w:t xml:space="preserve">la Iniciativa se establece un sistema gradual, catalogando aquellas conductas que se consideraron menos graves con sanciones muy leves y así sucesivamente hasta las </w:t>
      </w:r>
      <w:r w:rsidRPr="00A71420">
        <w:rPr>
          <w:rFonts w:ascii="ITC Avant Garde" w:eastAsia="Times New Roman" w:hAnsi="ITC Avant Garde"/>
          <w:bCs/>
          <w:color w:val="000000"/>
          <w:szCs w:val="20"/>
          <w:u w:val="single"/>
          <w:lang w:eastAsia="es-MX"/>
        </w:rPr>
        <w:lastRenderedPageBreak/>
        <w:t>conductas infractoras que se consideraron muy graves</w:t>
      </w:r>
      <w:r w:rsidRPr="00A71420">
        <w:rPr>
          <w:rFonts w:ascii="ITC Avant Garde" w:eastAsia="Times New Roman" w:hAnsi="ITC Avant Garde"/>
          <w:bCs/>
          <w:color w:val="000000"/>
          <w:szCs w:val="20"/>
          <w:lang w:eastAsia="es-MX"/>
        </w:rPr>
        <w:t xml:space="preserve"> que incluso podrían ameritar la revocación de la concesión.”</w:t>
      </w:r>
    </w:p>
    <w:p w:rsidR="00043691" w:rsidRPr="00A71420" w:rsidRDefault="00C85930" w:rsidP="00527762">
      <w:pPr>
        <w:spacing w:before="240" w:line="240" w:lineRule="auto"/>
        <w:ind w:left="567" w:right="567"/>
        <w:jc w:val="both"/>
        <w:rPr>
          <w:rFonts w:ascii="ITC Avant Garde" w:hAnsi="ITC Avant Garde"/>
          <w:sz w:val="24"/>
        </w:rPr>
      </w:pPr>
      <w:r w:rsidRPr="00A71420">
        <w:rPr>
          <w:rFonts w:ascii="ITC Avant Garde" w:eastAsia="Times New Roman" w:hAnsi="ITC Avant Garde"/>
          <w:bCs/>
          <w:color w:val="000000"/>
          <w:szCs w:val="20"/>
          <w:lang w:eastAsia="es-MX"/>
        </w:rPr>
        <w:t>(Énfasis añadido)</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rsidR="00C85930" w:rsidRPr="00A71420" w:rsidRDefault="00C85930" w:rsidP="00527762">
      <w:pPr>
        <w:numPr>
          <w:ilvl w:val="0"/>
          <w:numId w:val="9"/>
        </w:numPr>
        <w:spacing w:before="240" w:line="360" w:lineRule="auto"/>
        <w:ind w:left="851"/>
        <w:contextualSpacing/>
        <w:jc w:val="both"/>
        <w:rPr>
          <w:rFonts w:ascii="ITC Avant Garde" w:hAnsi="ITC Avant Garde"/>
        </w:rPr>
      </w:pPr>
      <w:r w:rsidRPr="00A71420">
        <w:rPr>
          <w:rFonts w:ascii="ITC Avant Garde" w:hAnsi="ITC Avant Garde"/>
        </w:rPr>
        <w:t>Establecer un esquema efectivo de sanciones.</w:t>
      </w:r>
    </w:p>
    <w:p w:rsidR="00C85930" w:rsidRPr="00A71420" w:rsidRDefault="00C85930" w:rsidP="00527762">
      <w:pPr>
        <w:numPr>
          <w:ilvl w:val="0"/>
          <w:numId w:val="9"/>
        </w:numPr>
        <w:spacing w:before="240" w:line="360" w:lineRule="auto"/>
        <w:ind w:left="851"/>
        <w:contextualSpacing/>
        <w:jc w:val="both"/>
        <w:rPr>
          <w:rFonts w:ascii="ITC Avant Garde" w:hAnsi="ITC Avant Garde"/>
        </w:rPr>
      </w:pPr>
      <w:r w:rsidRPr="00A71420">
        <w:rPr>
          <w:rFonts w:ascii="ITC Avant Garde" w:hAnsi="ITC Avant Garde"/>
        </w:rPr>
        <w:t>Que las sanciones cumplan con la función de inhibir la comisión de infracciones.</w:t>
      </w:r>
    </w:p>
    <w:p w:rsidR="00C85930" w:rsidRPr="00A71420" w:rsidRDefault="00C85930" w:rsidP="00527762">
      <w:pPr>
        <w:numPr>
          <w:ilvl w:val="0"/>
          <w:numId w:val="9"/>
        </w:numPr>
        <w:spacing w:before="240" w:line="360" w:lineRule="auto"/>
        <w:ind w:left="851"/>
        <w:contextualSpacing/>
        <w:jc w:val="both"/>
        <w:rPr>
          <w:rFonts w:ascii="ITC Avant Garde" w:hAnsi="ITC Avant Garde"/>
        </w:rPr>
      </w:pPr>
      <w:r w:rsidRPr="00A71420">
        <w:rPr>
          <w:rFonts w:ascii="ITC Avant Garde" w:hAnsi="ITC Avant Garde"/>
        </w:rPr>
        <w:t>Que sean ejemplares.</w:t>
      </w:r>
    </w:p>
    <w:p w:rsidR="00C85930" w:rsidRPr="00A71420" w:rsidRDefault="00C85930" w:rsidP="00527762">
      <w:pPr>
        <w:numPr>
          <w:ilvl w:val="0"/>
          <w:numId w:val="9"/>
        </w:numPr>
        <w:spacing w:before="240" w:line="360" w:lineRule="auto"/>
        <w:ind w:left="851"/>
        <w:contextualSpacing/>
        <w:jc w:val="both"/>
        <w:rPr>
          <w:rFonts w:ascii="ITC Avant Garde" w:hAnsi="ITC Avant Garde"/>
        </w:rPr>
      </w:pPr>
      <w:r w:rsidRPr="00A71420">
        <w:rPr>
          <w:rFonts w:ascii="ITC Avant Garde" w:hAnsi="ITC Avant Garde"/>
        </w:rPr>
        <w:t>Que atiendan primordialmente al ingreso del infractor.</w:t>
      </w:r>
    </w:p>
    <w:p w:rsidR="00C85930" w:rsidRPr="00A71420" w:rsidRDefault="00C85930" w:rsidP="00527762">
      <w:pPr>
        <w:numPr>
          <w:ilvl w:val="0"/>
          <w:numId w:val="9"/>
        </w:numPr>
        <w:spacing w:before="240" w:line="360" w:lineRule="auto"/>
        <w:ind w:left="851"/>
        <w:contextualSpacing/>
        <w:jc w:val="both"/>
        <w:rPr>
          <w:rFonts w:ascii="ITC Avant Garde" w:hAnsi="ITC Avant Garde"/>
        </w:rPr>
      </w:pPr>
      <w:r w:rsidRPr="00A71420">
        <w:rPr>
          <w:rFonts w:ascii="ITC Avant Garde" w:hAnsi="ITC Avant Garde"/>
        </w:rPr>
        <w:t xml:space="preserve">La propia </w:t>
      </w:r>
      <w:proofErr w:type="spellStart"/>
      <w:r w:rsidRPr="00A71420">
        <w:rPr>
          <w:rFonts w:ascii="ITC Avant Garde" w:hAnsi="ITC Avant Garde"/>
          <w:b/>
        </w:rPr>
        <w:t>LFTyR</w:t>
      </w:r>
      <w:proofErr w:type="spellEnd"/>
      <w:r w:rsidRPr="00A71420">
        <w:rPr>
          <w:rFonts w:ascii="ITC Avant Garde" w:hAnsi="ITC Avant Garde"/>
        </w:rPr>
        <w:t xml:space="preserve"> contenga una graduación de las conductas.</w:t>
      </w:r>
    </w:p>
    <w:p w:rsidR="00C85930" w:rsidRPr="00A71420" w:rsidRDefault="00C85930" w:rsidP="00527762">
      <w:pPr>
        <w:numPr>
          <w:ilvl w:val="0"/>
          <w:numId w:val="9"/>
        </w:numPr>
        <w:spacing w:before="240" w:line="360" w:lineRule="auto"/>
        <w:ind w:left="851"/>
        <w:contextualSpacing/>
        <w:jc w:val="both"/>
        <w:rPr>
          <w:rFonts w:ascii="ITC Avant Garde" w:hAnsi="ITC Avant Garde"/>
        </w:rPr>
      </w:pPr>
      <w:r w:rsidRPr="00A71420">
        <w:rPr>
          <w:rFonts w:ascii="ITC Avant Garde" w:hAnsi="ITC Avant Garde"/>
        </w:rPr>
        <w:t>Que las multas sean mayores a las que establecía la legislación anterior la cual no cumplió con los fines pretendidos.</w:t>
      </w:r>
    </w:p>
    <w:p w:rsidR="00527762" w:rsidRPr="00A71420" w:rsidRDefault="00C85930" w:rsidP="00527762">
      <w:pPr>
        <w:numPr>
          <w:ilvl w:val="0"/>
          <w:numId w:val="9"/>
        </w:numPr>
        <w:spacing w:before="240" w:line="360" w:lineRule="auto"/>
        <w:ind w:left="851"/>
        <w:contextualSpacing/>
        <w:jc w:val="both"/>
        <w:rPr>
          <w:rFonts w:ascii="ITC Avant Garde" w:hAnsi="ITC Avant Garde"/>
        </w:rPr>
      </w:pPr>
      <w:r w:rsidRPr="00A71420">
        <w:rPr>
          <w:rFonts w:ascii="ITC Avant Garde" w:hAnsi="ITC Avant Garde"/>
        </w:rPr>
        <w:t>El esquema de salarios mínimos se estableció para el caso de no contar con la información de los ingresos del infractor.</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r w:rsidR="005839EB" w:rsidRPr="00A71420">
        <w:rPr>
          <w:rFonts w:ascii="ITC Avant Garde" w:hAnsi="ITC Avant Garde"/>
          <w:b/>
        </w:rPr>
        <w:t>“</w:t>
      </w:r>
      <w:proofErr w:type="spellStart"/>
      <w:r w:rsidRPr="00A71420">
        <w:rPr>
          <w:rFonts w:ascii="ITC Avant Garde" w:hAnsi="ITC Avant Garde"/>
          <w:b/>
        </w:rPr>
        <w:t>LFTyR</w:t>
      </w:r>
      <w:proofErr w:type="spellEnd"/>
      <w:r w:rsidR="005839EB" w:rsidRPr="00A71420">
        <w:rPr>
          <w:rFonts w:ascii="ITC Avant Garde" w:hAnsi="ITC Avant Garde"/>
          <w:b/>
        </w:rPr>
        <w:t>”</w:t>
      </w:r>
      <w:r w:rsidRPr="00A71420">
        <w:rPr>
          <w:rFonts w:ascii="ITC Avant Garde" w:hAnsi="ITC Avant Garde"/>
          <w:b/>
        </w:rPr>
        <w:t>.</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En ese orden de ideas, resulta importante tener presente que por la comisión de la conducta aquí sancionada, la abrogada Ley Federal de Radio y Televisión establecía en su artículo 103, multa de cinco mil a cincuenta mil pesos, por lo que con la intención de cumplir con los fines de la Ley y la Reforma señalada, el monto que se debe considerar en el presente asunto por la simple comisión de la conducta atendiendo a la gravedad de la misma debe ser superior a lo previsto por la abrogada Ley.</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lastRenderedPageBreak/>
        <w:t xml:space="preserve">Así es, como fue analizado en páginas precedentes, la conducta sancionada se hace consistir en la prestación de un servicio público de radiodifusión, a través del uso de un bien de dominio público de la Nación como lo es el espectro radioeléctrico, sin contar con concesión alguna, situación que pone de manifiesto la gravedad de la conducta. No obstante lo cual y de acuerdo a las circunstancias particulares del presente caso, se consideró a la misma como </w:t>
      </w:r>
      <w:r w:rsidRPr="00A71420">
        <w:rPr>
          <w:rFonts w:ascii="ITC Avant Garde" w:hAnsi="ITC Avant Garde"/>
          <w:b/>
        </w:rPr>
        <w:t>MEDIANAMENTE GRAVE</w:t>
      </w:r>
      <w:r w:rsidRPr="00A71420">
        <w:rPr>
          <w:rFonts w:ascii="ITC Avant Garde" w:hAnsi="ITC Avant Garde"/>
        </w:rPr>
        <w:t>, en virtud de que no se acreditó la obtención de un lucro o la explotación comercial de las frecuencias de radiodifusión, ni se determinó la afectación a sistemas de telecomunicaciones o de radiodifusión legalmente autorizados.</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Adicionalmente, para el cálculo de la multa respectiva resulta importante considerar que con dicha conducta se produjo un perjuicio al Estado, en virtud de que este dejó de percibir ingresos por el pago de derechos por el otorgamiento de una concesión</w:t>
      </w:r>
      <w:r w:rsidR="009345A0" w:rsidRPr="00A71420">
        <w:rPr>
          <w:rFonts w:ascii="ITC Avant Garde" w:hAnsi="ITC Avant Garde"/>
        </w:rPr>
        <w:t xml:space="preserve"> para prestar servicios de radiodifusión</w:t>
      </w:r>
      <w:r w:rsidRPr="00A71420">
        <w:rPr>
          <w:rFonts w:ascii="ITC Avant Garde" w:hAnsi="ITC Avant Garde"/>
        </w:rPr>
        <w:t>.</w:t>
      </w:r>
    </w:p>
    <w:p w:rsidR="00527762" w:rsidRPr="00A71420" w:rsidRDefault="00C85930" w:rsidP="00527762">
      <w:pPr>
        <w:spacing w:before="240" w:line="360" w:lineRule="auto"/>
        <w:jc w:val="both"/>
        <w:rPr>
          <w:rFonts w:ascii="ITC Avant Garde" w:hAnsi="ITC Avant Garde"/>
        </w:rPr>
      </w:pPr>
      <w:r w:rsidRPr="00A71420">
        <w:rPr>
          <w:rFonts w:ascii="ITC Avant Garde" w:hAnsi="ITC Avant Garde"/>
        </w:rPr>
        <w:t xml:space="preserve">Ahora bien, a efecto de determinar el monto de la multa que resulta aplicable en el presente asunto, hay que tomar en cuenta que como ha quedado señalado en párrafos precedentes, al desconocer los ingresos del presunto infractor, conforme al artículo 299 de la </w:t>
      </w:r>
      <w:r w:rsidR="005839EB" w:rsidRPr="00A71420">
        <w:rPr>
          <w:rFonts w:ascii="ITC Avant Garde" w:hAnsi="ITC Avant Garde"/>
          <w:b/>
        </w:rPr>
        <w:t>“</w:t>
      </w:r>
      <w:proofErr w:type="spellStart"/>
      <w:r w:rsidRPr="00A71420">
        <w:rPr>
          <w:rFonts w:ascii="ITC Avant Garde" w:hAnsi="ITC Avant Garde"/>
          <w:b/>
        </w:rPr>
        <w:t>LFTyR</w:t>
      </w:r>
      <w:proofErr w:type="spellEnd"/>
      <w:r w:rsidR="005839EB" w:rsidRPr="00A71420">
        <w:rPr>
          <w:rFonts w:ascii="ITC Avant Garde" w:hAnsi="ITC Avant Garde"/>
          <w:b/>
        </w:rPr>
        <w:t>”</w:t>
      </w:r>
      <w:r w:rsidRPr="00A71420">
        <w:rPr>
          <w:rFonts w:ascii="ITC Avant Garde" w:hAnsi="ITC Avant Garde"/>
        </w:rPr>
        <w:t>, esta autoridad podrá imponer una multa de hasta 82 millones de veces el salario mínimo.</w:t>
      </w:r>
    </w:p>
    <w:p w:rsidR="00A71420" w:rsidRPr="00A71420" w:rsidRDefault="005B496D" w:rsidP="00527762">
      <w:pPr>
        <w:spacing w:before="240" w:line="360" w:lineRule="auto"/>
        <w:jc w:val="both"/>
        <w:rPr>
          <w:rFonts w:ascii="ITC Avant Garde" w:hAnsi="ITC Avant Garde"/>
          <w:iCs/>
          <w:lang w:eastAsia="es-MX"/>
        </w:rPr>
        <w:sectPr w:rsidR="00A71420" w:rsidRPr="00A71420" w:rsidSect="006F5C24">
          <w:headerReference w:type="default" r:id="rId34"/>
          <w:pgSz w:w="12240" w:h="15840"/>
          <w:pgMar w:top="2127" w:right="1701" w:bottom="1474" w:left="1701" w:header="709" w:footer="709" w:gutter="0"/>
          <w:cols w:space="708"/>
          <w:docGrid w:linePitch="360"/>
        </w:sectPr>
      </w:pPr>
      <w:r w:rsidRPr="00A71420">
        <w:rPr>
          <w:rFonts w:ascii="ITC Avant Garde" w:hAnsi="ITC Avant Garde"/>
        </w:rPr>
        <w:t>Con independencia de</w:t>
      </w:r>
      <w:r w:rsidR="005825A3" w:rsidRPr="00A71420">
        <w:rPr>
          <w:rFonts w:ascii="ITC Avant Garde" w:hAnsi="ITC Avant Garde"/>
        </w:rPr>
        <w:t xml:space="preserve"> lo anterior, resulta importante destacar que en términos del Primero y Segundo Transitorios del </w:t>
      </w:r>
      <w:r w:rsidR="005825A3" w:rsidRPr="00A71420">
        <w:rPr>
          <w:rFonts w:ascii="ITC Avant Garde" w:hAnsi="ITC Avant Garde"/>
          <w:iCs/>
          <w:lang w:eastAsia="es-MX"/>
        </w:rPr>
        <w:t xml:space="preserve">“DECRETO por el que se declaran reformadas y adicionadas diversas disposiciones de la Constitución Política de los Estados Unidos Mexicanos, en materia de desindexación del salario mínimo” publicado en el </w:t>
      </w:r>
      <w:r w:rsidR="005825A3" w:rsidRPr="00A71420">
        <w:rPr>
          <w:rFonts w:ascii="ITC Avant Garde" w:hAnsi="ITC Avant Garde"/>
          <w:b/>
          <w:iCs/>
          <w:lang w:eastAsia="es-MX"/>
        </w:rPr>
        <w:t>“DOF”</w:t>
      </w:r>
      <w:r w:rsidR="005825A3" w:rsidRPr="00A71420">
        <w:rPr>
          <w:rFonts w:ascii="ITC Avant Garde" w:hAnsi="ITC Avant Garde"/>
          <w:iCs/>
          <w:lang w:eastAsia="es-MX"/>
        </w:rPr>
        <w:t xml:space="preserve"> el veintisiete de enero de dos mil dieciséis, el </w:t>
      </w:r>
      <w:r w:rsidR="00093326" w:rsidRPr="00A71420">
        <w:rPr>
          <w:rFonts w:ascii="ITC Avant Garde" w:hAnsi="ITC Avant Garde"/>
          <w:iCs/>
          <w:lang w:eastAsia="es-MX"/>
        </w:rPr>
        <w:t>valor</w:t>
      </w:r>
      <w:r w:rsidR="005825A3" w:rsidRPr="00A71420">
        <w:rPr>
          <w:rFonts w:ascii="ITC Avant Garde" w:hAnsi="ITC Avant Garde"/>
          <w:iCs/>
          <w:lang w:eastAsia="es-MX"/>
        </w:rPr>
        <w:t xml:space="preserve"> de</w:t>
      </w:r>
      <w:r w:rsidR="00093326" w:rsidRPr="00A71420">
        <w:rPr>
          <w:rFonts w:ascii="ITC Avant Garde" w:hAnsi="ITC Avant Garde"/>
          <w:iCs/>
          <w:lang w:eastAsia="es-MX"/>
        </w:rPr>
        <w:t>l</w:t>
      </w:r>
      <w:r w:rsidR="005825A3" w:rsidRPr="00A71420">
        <w:rPr>
          <w:rFonts w:ascii="ITC Avant Garde" w:hAnsi="ITC Avant Garde"/>
          <w:iCs/>
          <w:lang w:eastAsia="es-MX"/>
        </w:rPr>
        <w:t xml:space="preserve"> salario mínimo general diario vigente</w:t>
      </w:r>
      <w:r w:rsidR="00093326" w:rsidRPr="00A71420">
        <w:rPr>
          <w:rFonts w:ascii="ITC Avant Garde" w:hAnsi="ITC Avant Garde"/>
          <w:iCs/>
          <w:lang w:eastAsia="es-MX"/>
        </w:rPr>
        <w:t>,</w:t>
      </w:r>
      <w:r w:rsidR="005825A3" w:rsidRPr="00A71420">
        <w:rPr>
          <w:rFonts w:ascii="ITC Avant Garde" w:hAnsi="ITC Avant Garde"/>
          <w:iCs/>
          <w:lang w:eastAsia="es-MX"/>
        </w:rPr>
        <w:t xml:space="preserve"> utilizado entre otras </w:t>
      </w:r>
      <w:r w:rsidR="00093326" w:rsidRPr="00A71420">
        <w:rPr>
          <w:rFonts w:ascii="ITC Avant Garde" w:hAnsi="ITC Avant Garde"/>
          <w:iCs/>
          <w:lang w:eastAsia="es-MX"/>
        </w:rPr>
        <w:t>aplicaciones, para calcular el pago de multas</w:t>
      </w:r>
      <w:r w:rsidRPr="00A71420">
        <w:rPr>
          <w:rFonts w:ascii="ITC Avant Garde" w:hAnsi="ITC Avant Garde"/>
          <w:iCs/>
          <w:lang w:eastAsia="es-MX"/>
        </w:rPr>
        <w:t xml:space="preserve"> federales</w:t>
      </w:r>
      <w:r w:rsidR="00093326" w:rsidRPr="00A71420">
        <w:rPr>
          <w:rFonts w:ascii="ITC Avant Garde" w:hAnsi="ITC Avant Garde"/>
          <w:iCs/>
          <w:lang w:eastAsia="es-MX"/>
        </w:rPr>
        <w:t xml:space="preserve">, cambió por el de Unidad de Medida y Actualización, por lo que en tal sentido y considerando que en el asunto que se resuelve la conducta se </w:t>
      </w:r>
      <w:r w:rsidRPr="00A71420">
        <w:rPr>
          <w:rFonts w:ascii="ITC Avant Garde" w:hAnsi="ITC Avant Garde"/>
          <w:iCs/>
          <w:lang w:eastAsia="es-MX"/>
        </w:rPr>
        <w:t>detectó</w:t>
      </w:r>
      <w:r w:rsidR="00093326" w:rsidRPr="00A71420">
        <w:rPr>
          <w:rFonts w:ascii="ITC Avant Garde" w:hAnsi="ITC Avant Garde"/>
          <w:iCs/>
          <w:lang w:eastAsia="es-MX"/>
        </w:rPr>
        <w:t xml:space="preserve"> con posterioridad a la publicación de dicho decreto, procederá hacer el cálculo respectivo conforme a éste último </w:t>
      </w:r>
      <w:r w:rsidR="005C272B" w:rsidRPr="00A71420">
        <w:rPr>
          <w:rFonts w:ascii="ITC Avant Garde" w:hAnsi="ITC Avant Garde"/>
          <w:iCs/>
          <w:lang w:eastAsia="es-MX"/>
        </w:rPr>
        <w:t>valor</w:t>
      </w:r>
      <w:r w:rsidR="005825A3" w:rsidRPr="00A71420">
        <w:rPr>
          <w:rFonts w:ascii="ITC Avant Garde" w:hAnsi="ITC Avant Garde"/>
          <w:iCs/>
          <w:lang w:eastAsia="es-MX"/>
        </w:rPr>
        <w:t>.</w:t>
      </w:r>
    </w:p>
    <w:p w:rsidR="00527762" w:rsidRPr="00A71420" w:rsidRDefault="00C85930" w:rsidP="00527762">
      <w:pPr>
        <w:pStyle w:val="Textoindependiente"/>
        <w:tabs>
          <w:tab w:val="left" w:pos="993"/>
        </w:tabs>
        <w:spacing w:before="240" w:after="200" w:line="360" w:lineRule="auto"/>
        <w:jc w:val="both"/>
        <w:rPr>
          <w:rFonts w:ascii="ITC Avant Garde" w:eastAsia="Times New Roman" w:hAnsi="ITC Avant Garde"/>
          <w:bCs/>
          <w:lang w:eastAsia="es-MX"/>
        </w:rPr>
      </w:pPr>
      <w:r w:rsidRPr="00A71420">
        <w:rPr>
          <w:rFonts w:ascii="ITC Avant Garde" w:eastAsia="Times New Roman" w:hAnsi="ITC Avant Garde"/>
          <w:bCs/>
          <w:lang w:eastAsia="es-MX"/>
        </w:rPr>
        <w:lastRenderedPageBreak/>
        <w:t xml:space="preserve">En tal sentido, esta autoridad debe tomar en consideración el momento en que se concretó la conducta que se pretende sancionar para determinar </w:t>
      </w:r>
      <w:r w:rsidR="00093326" w:rsidRPr="00A71420">
        <w:rPr>
          <w:rFonts w:ascii="ITC Avant Garde" w:eastAsia="Times New Roman" w:hAnsi="ITC Avant Garde"/>
          <w:bCs/>
          <w:lang w:eastAsia="es-MX"/>
        </w:rPr>
        <w:t>la Unidad de Medida y Actualización (</w:t>
      </w:r>
      <w:r w:rsidR="005C272B" w:rsidRPr="00A71420">
        <w:rPr>
          <w:rFonts w:ascii="ITC Avant Garde" w:eastAsia="Times New Roman" w:hAnsi="ITC Avant Garde"/>
          <w:b/>
          <w:bCs/>
          <w:lang w:eastAsia="es-MX"/>
        </w:rPr>
        <w:t>U</w:t>
      </w:r>
      <w:r w:rsidR="00093326" w:rsidRPr="00A71420">
        <w:rPr>
          <w:rFonts w:ascii="ITC Avant Garde" w:eastAsia="Times New Roman" w:hAnsi="ITC Avant Garde"/>
          <w:b/>
          <w:bCs/>
          <w:lang w:eastAsia="es-MX"/>
        </w:rPr>
        <w:t>MA)</w:t>
      </w:r>
      <w:r w:rsidRPr="00A71420">
        <w:rPr>
          <w:rFonts w:ascii="ITC Avant Garde" w:eastAsia="Times New Roman" w:hAnsi="ITC Avant Garde"/>
          <w:bCs/>
          <w:lang w:eastAsia="es-MX"/>
        </w:rPr>
        <w:t>, que se utilizará para el cálculo y determinación de la misma.</w:t>
      </w:r>
    </w:p>
    <w:p w:rsidR="00527762" w:rsidRPr="00A71420" w:rsidRDefault="00C85930" w:rsidP="00527762">
      <w:pPr>
        <w:tabs>
          <w:tab w:val="left" w:pos="993"/>
        </w:tabs>
        <w:spacing w:before="240" w:line="360" w:lineRule="auto"/>
        <w:jc w:val="both"/>
        <w:rPr>
          <w:rFonts w:ascii="ITC Avant Garde" w:eastAsia="Times New Roman" w:hAnsi="ITC Avant Garde"/>
          <w:bCs/>
          <w:lang w:eastAsia="es-MX"/>
        </w:rPr>
      </w:pPr>
      <w:r w:rsidRPr="00A71420">
        <w:rPr>
          <w:rFonts w:ascii="ITC Avant Garde" w:eastAsia="Times New Roman" w:hAnsi="ITC Avant Garde"/>
          <w:bCs/>
          <w:lang w:eastAsia="es-MX"/>
        </w:rPr>
        <w:t xml:space="preserve">Sentado lo anterior, de conformidad con el último párrafo del artículo 299 de la </w:t>
      </w:r>
      <w:r w:rsidR="005839EB" w:rsidRPr="00A71420">
        <w:rPr>
          <w:rFonts w:ascii="ITC Avant Garde" w:eastAsia="Times New Roman" w:hAnsi="ITC Avant Garde"/>
          <w:b/>
          <w:bCs/>
          <w:lang w:eastAsia="es-MX"/>
        </w:rPr>
        <w:t>“</w:t>
      </w:r>
      <w:proofErr w:type="spellStart"/>
      <w:r w:rsidRPr="00A71420">
        <w:rPr>
          <w:rFonts w:ascii="ITC Avant Garde" w:eastAsia="Times New Roman" w:hAnsi="ITC Avant Garde"/>
          <w:b/>
          <w:bCs/>
          <w:lang w:eastAsia="es-MX"/>
        </w:rPr>
        <w:t>LFTyR</w:t>
      </w:r>
      <w:proofErr w:type="spellEnd"/>
      <w:r w:rsidR="005839EB" w:rsidRPr="00A71420">
        <w:rPr>
          <w:rFonts w:ascii="ITC Avant Garde" w:eastAsia="Times New Roman" w:hAnsi="ITC Avant Garde"/>
          <w:b/>
          <w:bCs/>
          <w:lang w:eastAsia="es-MX"/>
        </w:rPr>
        <w:t>”</w:t>
      </w:r>
      <w:r w:rsidRPr="00A71420">
        <w:rPr>
          <w:rFonts w:ascii="ITC Avant Garde" w:eastAsia="Times New Roman" w:hAnsi="ITC Avant Garde"/>
          <w:bCs/>
          <w:lang w:eastAsia="es-MX"/>
        </w:rPr>
        <w:t xml:space="preserve">, esta autoridad debe considerar el </w:t>
      </w:r>
      <w:r w:rsidR="005C272B" w:rsidRPr="00A71420">
        <w:rPr>
          <w:rFonts w:ascii="ITC Avant Garde" w:eastAsia="Times New Roman" w:hAnsi="ITC Avant Garde"/>
          <w:b/>
          <w:bCs/>
          <w:lang w:eastAsia="es-MX"/>
        </w:rPr>
        <w:t>UMA</w:t>
      </w:r>
      <w:r w:rsidR="00093326" w:rsidRPr="00A71420">
        <w:rPr>
          <w:rFonts w:ascii="ITC Avant Garde" w:eastAsia="Times New Roman" w:hAnsi="ITC Avant Garde"/>
          <w:bCs/>
          <w:lang w:eastAsia="es-MX"/>
        </w:rPr>
        <w:t xml:space="preserve"> diario </w:t>
      </w:r>
      <w:r w:rsidRPr="00A71420">
        <w:rPr>
          <w:rFonts w:ascii="ITC Avant Garde" w:eastAsia="Times New Roman" w:hAnsi="ITC Avant Garde"/>
          <w:bCs/>
          <w:lang w:eastAsia="es-MX"/>
        </w:rPr>
        <w:t xml:space="preserve">del día en que se realice la conducta o se actualice el supuesto, que en la especie </w:t>
      </w:r>
      <w:r w:rsidRPr="00A71420">
        <w:rPr>
          <w:rFonts w:ascii="ITC Avant Garde" w:eastAsia="Times New Roman" w:hAnsi="ITC Avant Garde"/>
          <w:bCs/>
          <w:color w:val="000000"/>
          <w:lang w:eastAsia="es-MX"/>
        </w:rPr>
        <w:t>es el año dos mil</w:t>
      </w:r>
      <w:r w:rsidR="00126359" w:rsidRPr="00A71420">
        <w:rPr>
          <w:rFonts w:ascii="ITC Avant Garde" w:eastAsia="Times New Roman" w:hAnsi="ITC Avant Garde"/>
          <w:bCs/>
          <w:color w:val="000000"/>
          <w:lang w:eastAsia="es-MX"/>
        </w:rPr>
        <w:t xml:space="preserve"> dieciséis</w:t>
      </w:r>
      <w:r w:rsidRPr="00A71420">
        <w:rPr>
          <w:rFonts w:ascii="ITC Avant Garde" w:eastAsia="Times New Roman" w:hAnsi="ITC Avant Garde"/>
          <w:bCs/>
          <w:color w:val="000000"/>
          <w:lang w:eastAsia="es-MX"/>
        </w:rPr>
        <w:t>, correspondiendo</w:t>
      </w:r>
      <w:r w:rsidRPr="00A71420">
        <w:rPr>
          <w:rFonts w:ascii="ITC Avant Garde" w:eastAsia="Times New Roman" w:hAnsi="ITC Avant Garde"/>
          <w:bCs/>
          <w:lang w:eastAsia="es-MX"/>
        </w:rPr>
        <w:t xml:space="preserve"> para dicha anualidad </w:t>
      </w:r>
      <w:r w:rsidR="005C272B" w:rsidRPr="00A71420">
        <w:rPr>
          <w:rFonts w:ascii="ITC Avant Garde" w:eastAsia="Times New Roman" w:hAnsi="ITC Avant Garde"/>
          <w:bCs/>
          <w:lang w:eastAsia="es-MX"/>
        </w:rPr>
        <w:t xml:space="preserve">una </w:t>
      </w:r>
      <w:r w:rsidR="005C272B" w:rsidRPr="00A71420">
        <w:rPr>
          <w:rFonts w:ascii="ITC Avant Garde" w:eastAsia="Times New Roman" w:hAnsi="ITC Avant Garde"/>
          <w:b/>
          <w:bCs/>
          <w:lang w:eastAsia="es-MX"/>
        </w:rPr>
        <w:t xml:space="preserve">UMA </w:t>
      </w:r>
      <w:r w:rsidR="005C272B" w:rsidRPr="00A71420">
        <w:rPr>
          <w:rFonts w:ascii="ITC Avant Garde" w:eastAsia="Times New Roman" w:hAnsi="ITC Avant Garde"/>
          <w:bCs/>
          <w:lang w:eastAsia="es-MX"/>
        </w:rPr>
        <w:t xml:space="preserve">diaria </w:t>
      </w:r>
      <w:r w:rsidRPr="00A71420">
        <w:rPr>
          <w:rFonts w:ascii="ITC Avant Garde" w:eastAsia="Times New Roman" w:hAnsi="ITC Avant Garde"/>
          <w:bCs/>
          <w:lang w:eastAsia="es-MX"/>
        </w:rPr>
        <w:t xml:space="preserve">que ascendió a la cantidad de </w:t>
      </w:r>
      <w:r w:rsidRPr="00A71420">
        <w:rPr>
          <w:rFonts w:ascii="ITC Avant Garde" w:eastAsia="Times New Roman" w:hAnsi="ITC Avant Garde"/>
          <w:b/>
          <w:bCs/>
          <w:lang w:eastAsia="es-MX"/>
        </w:rPr>
        <w:t>$</w:t>
      </w:r>
      <w:r w:rsidRPr="00A71420">
        <w:rPr>
          <w:rFonts w:ascii="ITC Avant Garde" w:eastAsia="Times New Roman" w:hAnsi="ITC Avant Garde"/>
          <w:b/>
          <w:lang w:eastAsia="es-MX"/>
        </w:rPr>
        <w:t>7</w:t>
      </w:r>
      <w:r w:rsidR="00126359" w:rsidRPr="00A71420">
        <w:rPr>
          <w:rFonts w:ascii="ITC Avant Garde" w:eastAsia="Times New Roman" w:hAnsi="ITC Avant Garde"/>
          <w:b/>
          <w:lang w:eastAsia="es-MX"/>
        </w:rPr>
        <w:t>3</w:t>
      </w:r>
      <w:r w:rsidRPr="00A71420">
        <w:rPr>
          <w:rFonts w:ascii="ITC Avant Garde" w:eastAsia="Times New Roman" w:hAnsi="ITC Avant Garde"/>
          <w:b/>
          <w:lang w:eastAsia="es-MX"/>
        </w:rPr>
        <w:t>.</w:t>
      </w:r>
      <w:r w:rsidR="00126359" w:rsidRPr="00A71420">
        <w:rPr>
          <w:rFonts w:ascii="ITC Avant Garde" w:eastAsia="Times New Roman" w:hAnsi="ITC Avant Garde"/>
          <w:b/>
          <w:lang w:eastAsia="es-MX"/>
        </w:rPr>
        <w:t>04</w:t>
      </w:r>
      <w:r w:rsidRPr="00A71420">
        <w:rPr>
          <w:rFonts w:ascii="ITC Avant Garde" w:eastAsia="Times New Roman" w:hAnsi="ITC Avant Garde"/>
          <w:b/>
          <w:lang w:eastAsia="es-MX"/>
        </w:rPr>
        <w:t xml:space="preserve"> </w:t>
      </w:r>
      <w:r w:rsidRPr="00A71420">
        <w:rPr>
          <w:rFonts w:ascii="ITC Avant Garde" w:eastAsia="Times New Roman" w:hAnsi="ITC Avant Garde"/>
          <w:lang w:eastAsia="es-MX"/>
        </w:rPr>
        <w:t xml:space="preserve">(Setenta </w:t>
      </w:r>
      <w:r w:rsidR="00126359" w:rsidRPr="00A71420">
        <w:rPr>
          <w:rFonts w:ascii="ITC Avant Garde" w:eastAsia="Times New Roman" w:hAnsi="ITC Avant Garde"/>
          <w:lang w:eastAsia="es-MX"/>
        </w:rPr>
        <w:t xml:space="preserve">y tres </w:t>
      </w:r>
      <w:r w:rsidRPr="00A71420">
        <w:rPr>
          <w:rFonts w:ascii="ITC Avant Garde" w:eastAsia="Times New Roman" w:hAnsi="ITC Avant Garde"/>
          <w:lang w:eastAsia="es-MX"/>
        </w:rPr>
        <w:t xml:space="preserve">pesos </w:t>
      </w:r>
      <w:r w:rsidR="00126359" w:rsidRPr="00A71420">
        <w:rPr>
          <w:rFonts w:ascii="ITC Avant Garde" w:eastAsia="Times New Roman" w:hAnsi="ITC Avant Garde"/>
          <w:lang w:eastAsia="es-MX"/>
        </w:rPr>
        <w:t>04</w:t>
      </w:r>
      <w:r w:rsidRPr="00A71420">
        <w:rPr>
          <w:rFonts w:ascii="ITC Avant Garde" w:eastAsia="Times New Roman" w:hAnsi="ITC Avant Garde"/>
          <w:lang w:eastAsia="es-MX"/>
        </w:rPr>
        <w:t>/100 M.N.)</w:t>
      </w:r>
      <w:r w:rsidR="00093326" w:rsidRPr="00A71420">
        <w:rPr>
          <w:rFonts w:ascii="ITC Avant Garde" w:eastAsia="Times New Roman" w:hAnsi="ITC Avant Garde"/>
          <w:lang w:eastAsia="es-MX"/>
        </w:rPr>
        <w:t>.</w:t>
      </w:r>
    </w:p>
    <w:p w:rsidR="00527762" w:rsidRPr="00A71420" w:rsidRDefault="00C204AF" w:rsidP="00527762">
      <w:pPr>
        <w:spacing w:before="240" w:line="360" w:lineRule="auto"/>
        <w:jc w:val="both"/>
        <w:rPr>
          <w:rFonts w:ascii="ITC Avant Garde" w:hAnsi="ITC Avant Garde"/>
        </w:rPr>
      </w:pPr>
      <w:r w:rsidRPr="00A71420">
        <w:rPr>
          <w:rFonts w:ascii="ITC Avant Garde" w:eastAsia="Times New Roman" w:hAnsi="ITC Avant Garde"/>
          <w:bCs/>
          <w:lang w:eastAsia="es-MX"/>
        </w:rPr>
        <w:t>Por lo anterior, esta autoridad tomando en cuenta los elementos analizados, en relación con la conducta realizada por la infractora, atendiendo a los motivos y fundamentos que han quedado expuestos a lo largo de la presente resolución y considerando que el monto de la multa debe ser suficiente para corregir su comisión y para inhibirla en lo futuro, procede a imponer</w:t>
      </w:r>
      <w:r w:rsidRPr="00A71420">
        <w:rPr>
          <w:rFonts w:ascii="ITC Avant Garde" w:hAnsi="ITC Avant Garde"/>
          <w:b/>
        </w:rPr>
        <w:t xml:space="preserve"> </w:t>
      </w:r>
      <w:r w:rsidR="00043691" w:rsidRPr="00A71420">
        <w:rPr>
          <w:rFonts w:ascii="ITC Avant Garde" w:hAnsi="ITC Avant Garde"/>
          <w:color w:val="000000"/>
          <w:lang w:eastAsia="es-MX"/>
        </w:rPr>
        <w:t>al</w:t>
      </w:r>
      <w:r w:rsidRPr="00A71420">
        <w:rPr>
          <w:rFonts w:ascii="ITC Avant Garde" w:hAnsi="ITC Avant Garde"/>
          <w:color w:val="000000"/>
          <w:lang w:eastAsia="es-MX"/>
        </w:rPr>
        <w:t xml:space="preserve"> </w:t>
      </w:r>
      <w:r w:rsidR="004E4072"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Pr="00A71420">
        <w:rPr>
          <w:rFonts w:ascii="ITC Avant Garde" w:eastAsia="Times New Roman" w:hAnsi="ITC Avant Garde"/>
          <w:bCs/>
          <w:lang w:eastAsia="es-MX"/>
        </w:rPr>
        <w:t xml:space="preserve">una </w:t>
      </w:r>
      <w:r w:rsidR="00422E03" w:rsidRPr="00A71420">
        <w:rPr>
          <w:rFonts w:ascii="ITC Avant Garde" w:eastAsia="Times New Roman" w:hAnsi="ITC Avant Garde"/>
          <w:bCs/>
          <w:lang w:eastAsia="es-MX"/>
        </w:rPr>
        <w:t xml:space="preserve">multa por mil </w:t>
      </w:r>
      <w:r w:rsidR="00093326" w:rsidRPr="00A71420">
        <w:rPr>
          <w:rFonts w:ascii="ITC Avant Garde" w:eastAsia="Times New Roman" w:hAnsi="ITC Avant Garde"/>
          <w:bCs/>
          <w:lang w:eastAsia="es-MX"/>
        </w:rPr>
        <w:t xml:space="preserve">Unidades de Medida y Actualización </w:t>
      </w:r>
      <w:r w:rsidRPr="00A71420">
        <w:rPr>
          <w:rFonts w:ascii="ITC Avant Garde" w:eastAsia="Times New Roman" w:hAnsi="ITC Avant Garde"/>
          <w:bCs/>
          <w:lang w:eastAsia="es-MX"/>
        </w:rPr>
        <w:t xml:space="preserve">que ascienden a la cantidad de </w:t>
      </w:r>
      <w:r w:rsidR="00602208" w:rsidRPr="00A71420">
        <w:rPr>
          <w:rFonts w:ascii="ITC Avant Garde" w:hAnsi="ITC Avant Garde"/>
          <w:b/>
        </w:rPr>
        <w:t>$73,040.00</w:t>
      </w:r>
      <w:r w:rsidR="00602208" w:rsidRPr="00A71420">
        <w:rPr>
          <w:rFonts w:ascii="ITC Avant Garde" w:hAnsi="ITC Avant Garde"/>
        </w:rPr>
        <w:t xml:space="preserve"> (Setenta y tres mil cuarenta pesos 00/100 M.N.)</w:t>
      </w:r>
      <w:r w:rsidR="00602208" w:rsidRPr="00A71420">
        <w:rPr>
          <w:rFonts w:ascii="ITC Avant Garde" w:eastAsia="Times New Roman" w:hAnsi="ITC Avant Garde"/>
          <w:bCs/>
          <w:lang w:eastAsia="es-MX"/>
        </w:rPr>
        <w:t xml:space="preserve">, </w:t>
      </w:r>
      <w:r w:rsidRPr="00A71420">
        <w:rPr>
          <w:rFonts w:ascii="ITC Avant Garde" w:eastAsia="Times New Roman" w:hAnsi="ITC Avant Garde"/>
          <w:bCs/>
          <w:lang w:eastAsia="es-MX"/>
        </w:rPr>
        <w:t xml:space="preserve"> por prestar el servicio público de radiodifusión sin contar con la concesión correspondiente y con ello usar frecuencias del espectro radioeléctrico</w:t>
      </w:r>
      <w:r w:rsidR="00CB6621" w:rsidRPr="00A71420">
        <w:rPr>
          <w:rFonts w:ascii="ITC Avant Garde" w:hAnsi="ITC Avant Garde"/>
        </w:rPr>
        <w:t xml:space="preserve">, la cual atiende </w:t>
      </w:r>
      <w:r w:rsidR="009345A0" w:rsidRPr="00A71420">
        <w:rPr>
          <w:rFonts w:ascii="ITC Avant Garde" w:hAnsi="ITC Avant Garde"/>
        </w:rPr>
        <w:t>a los elementos que han quedado precisados con anterioridad</w:t>
      </w:r>
      <w:r w:rsidR="00CB6621" w:rsidRPr="00A71420">
        <w:rPr>
          <w:rFonts w:ascii="ITC Avant Garde" w:hAnsi="ITC Avant Garde"/>
        </w:rPr>
        <w:t>.</w:t>
      </w:r>
    </w:p>
    <w:p w:rsidR="00A71420" w:rsidRPr="00A71420" w:rsidRDefault="0027305F" w:rsidP="00527762">
      <w:pPr>
        <w:spacing w:before="240" w:line="360" w:lineRule="auto"/>
        <w:jc w:val="both"/>
        <w:rPr>
          <w:rFonts w:ascii="ITC Avant Garde" w:eastAsia="Times New Roman" w:hAnsi="ITC Avant Garde"/>
          <w:bCs/>
          <w:lang w:eastAsia="es-MX"/>
        </w:rPr>
        <w:sectPr w:rsidR="00A71420" w:rsidRPr="00A71420" w:rsidSect="006F5C24">
          <w:headerReference w:type="default" r:id="rId35"/>
          <w:pgSz w:w="12240" w:h="15840"/>
          <w:pgMar w:top="2127" w:right="1701" w:bottom="1474" w:left="1701" w:header="709" w:footer="709" w:gutter="0"/>
          <w:cols w:space="708"/>
          <w:docGrid w:linePitch="360"/>
        </w:sectPr>
      </w:pPr>
      <w:r w:rsidRPr="00A71420">
        <w:rPr>
          <w:rFonts w:ascii="ITC Avant Garde" w:eastAsia="Times New Roman" w:hAnsi="ITC Avant Garde"/>
          <w:bCs/>
          <w:lang w:eastAsia="es-MX"/>
        </w:rPr>
        <w:t xml:space="preserve">Cabe señalar que si bien es cierto que la ley de la materia prevé una sanción aplicable para este tipo de conductas de hasta ochenta y dos millones de veces el salario mínimo (actualmente UMA) y no obstante que la conducta sancionada se considera como MEDIANAMENTE GRAVE, esta autoridad considera justa y equitativa la multa impuesta de mil </w:t>
      </w:r>
      <w:proofErr w:type="spellStart"/>
      <w:r w:rsidRPr="00A71420">
        <w:rPr>
          <w:rFonts w:ascii="ITC Avant Garde" w:eastAsia="Times New Roman" w:hAnsi="ITC Avant Garde"/>
          <w:bCs/>
          <w:lang w:eastAsia="es-MX"/>
        </w:rPr>
        <w:t>UMA’s</w:t>
      </w:r>
      <w:proofErr w:type="spellEnd"/>
      <w:r w:rsidRPr="00A71420">
        <w:rPr>
          <w:rFonts w:ascii="ITC Avant Garde" w:eastAsia="Times New Roman" w:hAnsi="ITC Avant Garde"/>
          <w:bCs/>
          <w:lang w:eastAsia="es-MX"/>
        </w:rPr>
        <w:t xml:space="preserve"> atendiendo a la situación económica que priva en la localidad donde se cometió la infracción, el grado de marginación </w:t>
      </w:r>
    </w:p>
    <w:p w:rsidR="00527762" w:rsidRPr="00A71420" w:rsidRDefault="0027305F" w:rsidP="00527762">
      <w:pPr>
        <w:spacing w:before="240" w:line="360" w:lineRule="auto"/>
        <w:jc w:val="both"/>
        <w:rPr>
          <w:rFonts w:ascii="Times New Roman" w:eastAsia="Times New Roman" w:hAnsi="Times New Roman"/>
          <w:sz w:val="24"/>
          <w:szCs w:val="24"/>
          <w:lang w:eastAsia="es-MX"/>
        </w:rPr>
      </w:pPr>
      <w:r w:rsidRPr="00A71420">
        <w:rPr>
          <w:rFonts w:ascii="ITC Avant Garde" w:eastAsia="Times New Roman" w:hAnsi="ITC Avant Garde"/>
          <w:bCs/>
          <w:lang w:eastAsia="es-MX"/>
        </w:rPr>
        <w:lastRenderedPageBreak/>
        <w:t xml:space="preserve">de la población en dicha Entidad y el ingreso per </w:t>
      </w:r>
      <w:proofErr w:type="spellStart"/>
      <w:r w:rsidRPr="00A71420">
        <w:rPr>
          <w:rFonts w:ascii="ITC Avant Garde" w:eastAsia="Times New Roman" w:hAnsi="ITC Avant Garde"/>
          <w:bCs/>
          <w:lang w:eastAsia="es-MX"/>
        </w:rPr>
        <w:t>capita</w:t>
      </w:r>
      <w:proofErr w:type="spellEnd"/>
      <w:r w:rsidRPr="00A71420">
        <w:rPr>
          <w:rFonts w:ascii="ITC Avant Garde" w:eastAsia="Times New Roman" w:hAnsi="ITC Avant Garde"/>
          <w:bCs/>
          <w:lang w:eastAsia="es-MX"/>
        </w:rPr>
        <w:t xml:space="preserve"> promedio de los habitantes de la misma</w:t>
      </w:r>
      <w:r w:rsidR="00F07449" w:rsidRPr="00A71420">
        <w:rPr>
          <w:rFonts w:ascii="ITC Avant Garde" w:hAnsi="ITC Avant Garde"/>
        </w:rPr>
        <w:t>.</w:t>
      </w:r>
      <w:r w:rsidR="00B44815" w:rsidRPr="00A71420">
        <w:rPr>
          <w:rStyle w:val="Refdenotaalpie"/>
          <w:rFonts w:ascii="ITC Avant Garde" w:hAnsi="ITC Avant Garde"/>
        </w:rPr>
        <w:footnoteReference w:id="7"/>
      </w:r>
      <w:r w:rsidR="00F07449" w:rsidRPr="00A71420">
        <w:rPr>
          <w:rFonts w:ascii="Times New Roman" w:eastAsia="Times New Roman" w:hAnsi="Times New Roman"/>
          <w:sz w:val="24"/>
          <w:szCs w:val="24"/>
          <w:lang w:eastAsia="es-MX"/>
        </w:rPr>
        <w:t xml:space="preserve"> </w:t>
      </w:r>
    </w:p>
    <w:p w:rsidR="00527762" w:rsidRPr="00A71420" w:rsidRDefault="0027305F" w:rsidP="00527762">
      <w:pPr>
        <w:spacing w:before="240" w:line="360" w:lineRule="auto"/>
        <w:jc w:val="both"/>
        <w:rPr>
          <w:rFonts w:ascii="ITC Avant Garde" w:hAnsi="ITC Avant Garde"/>
        </w:rPr>
      </w:pPr>
      <w:r w:rsidRPr="00A71420">
        <w:rPr>
          <w:rFonts w:ascii="ITC Avant Garde" w:hAnsi="ITC Avant Garde"/>
        </w:rPr>
        <w:t xml:space="preserve">Es importante </w:t>
      </w:r>
      <w:r w:rsidR="009345A0" w:rsidRPr="00A71420">
        <w:rPr>
          <w:rFonts w:ascii="ITC Avant Garde" w:hAnsi="ITC Avant Garde"/>
        </w:rPr>
        <w:t xml:space="preserve">señalar que incluso dicha </w:t>
      </w:r>
      <w:r w:rsidR="00370114" w:rsidRPr="00A71420">
        <w:rPr>
          <w:rFonts w:ascii="ITC Avant Garde" w:hAnsi="ITC Avant Garde"/>
        </w:rPr>
        <w:t>multa es superior a la máxima prevista en la legislación anterior para este mismo tipo de conductas, con lo cual se cumple con uno de los objetivos de la reforma en la materia por lo que hace a las sanciones impuestas por el regulador</w:t>
      </w:r>
      <w:r w:rsidR="009345A0" w:rsidRPr="00A71420">
        <w:rPr>
          <w:rFonts w:ascii="ITC Avant Garde" w:hAnsi="ITC Avant Garde"/>
        </w:rPr>
        <w:t>.</w:t>
      </w:r>
    </w:p>
    <w:p w:rsidR="00527762" w:rsidRPr="00A71420" w:rsidRDefault="00C85930" w:rsidP="00527762">
      <w:pPr>
        <w:pStyle w:val="Sangradetextonormal"/>
        <w:tabs>
          <w:tab w:val="right" w:pos="8280"/>
        </w:tabs>
        <w:spacing w:before="240" w:after="200" w:line="360" w:lineRule="auto"/>
        <w:ind w:left="0"/>
        <w:jc w:val="both"/>
        <w:rPr>
          <w:rFonts w:ascii="ITC Avant Garde" w:eastAsia="Times New Roman" w:hAnsi="ITC Avant Garde"/>
          <w:bCs/>
          <w:lang w:eastAsia="es-MX"/>
        </w:rPr>
      </w:pPr>
      <w:r w:rsidRPr="00A71420">
        <w:rPr>
          <w:rFonts w:ascii="ITC Avant Garde" w:eastAsia="Times New Roman" w:hAnsi="ITC Avant Garde"/>
          <w:bCs/>
          <w:lang w:eastAsia="es-MX"/>
        </w:rPr>
        <w:t xml:space="preserve">En relación con lo anterior, es de resaltar que esta autoridad goza de arbitrio para fijar el monto de la multa, atendiendo a lo establecido en los artículos 299, párrafo tercero, fracción IV, y 301 de la </w:t>
      </w:r>
      <w:proofErr w:type="spellStart"/>
      <w:r w:rsidRPr="00A71420">
        <w:rPr>
          <w:rFonts w:ascii="ITC Avant Garde" w:eastAsia="Times New Roman" w:hAnsi="ITC Avant Garde"/>
          <w:b/>
          <w:bCs/>
          <w:lang w:eastAsia="es-MX"/>
        </w:rPr>
        <w:t>LFTyR</w:t>
      </w:r>
      <w:proofErr w:type="spellEnd"/>
      <w:r w:rsidRPr="00A71420">
        <w:rPr>
          <w:rFonts w:ascii="ITC Avant Garde" w:eastAsia="Times New Roman" w:hAnsi="ITC Avant Garde"/>
          <w:bCs/>
          <w:lang w:eastAsia="es-MX"/>
        </w:rPr>
        <w:t>.</w:t>
      </w:r>
    </w:p>
    <w:p w:rsidR="00527762" w:rsidRPr="00A71420" w:rsidRDefault="00C85930" w:rsidP="00527762">
      <w:pPr>
        <w:pStyle w:val="Sangradetextonormal"/>
        <w:tabs>
          <w:tab w:val="right" w:pos="8280"/>
        </w:tabs>
        <w:spacing w:before="240" w:after="200" w:line="360" w:lineRule="auto"/>
        <w:ind w:left="0"/>
        <w:jc w:val="both"/>
        <w:rPr>
          <w:rFonts w:ascii="ITC Avant Garde" w:eastAsia="Times New Roman" w:hAnsi="ITC Avant Garde"/>
          <w:bCs/>
          <w:lang w:eastAsia="es-MX"/>
        </w:rPr>
      </w:pPr>
      <w:r w:rsidRPr="00A71420">
        <w:rPr>
          <w:rFonts w:ascii="ITC Avant Garde" w:eastAsia="Times New Roman" w:hAnsi="ITC Avant Garde"/>
          <w:bCs/>
          <w:lang w:eastAsia="es-MX"/>
        </w:rPr>
        <w:t xml:space="preserve">Al respecto, resulta aplicable la jurisprudencia emitida por el Poder Judicial de la Federación de rubro y texto siguientes: </w:t>
      </w:r>
    </w:p>
    <w:p w:rsidR="00527762" w:rsidRPr="00A71420" w:rsidRDefault="00C85930" w:rsidP="00527762">
      <w:pPr>
        <w:spacing w:before="240" w:line="240" w:lineRule="auto"/>
        <w:ind w:left="851" w:right="616"/>
        <w:jc w:val="both"/>
        <w:rPr>
          <w:rFonts w:ascii="ITC Avant Garde" w:eastAsia="Times New Roman" w:hAnsi="ITC Avant Garde"/>
          <w:bCs/>
          <w:color w:val="000000"/>
          <w:szCs w:val="20"/>
          <w:lang w:eastAsia="es-MX"/>
        </w:rPr>
      </w:pPr>
      <w:r w:rsidRPr="00A71420">
        <w:rPr>
          <w:rFonts w:ascii="ITC Avant Garde" w:eastAsia="Times New Roman" w:hAnsi="ITC Avant Garde"/>
          <w:b/>
          <w:bCs/>
          <w:color w:val="000000"/>
          <w:szCs w:val="20"/>
          <w:lang w:eastAsia="es-MX"/>
        </w:rPr>
        <w:t>“MULTAS. INDIVIDUALIZACIÓN DE SU MONTO.</w:t>
      </w:r>
      <w:r w:rsidRPr="00A71420">
        <w:rPr>
          <w:rFonts w:ascii="ITC Avant Garde" w:eastAsia="Times New Roman" w:hAnsi="ITC Avant Garde"/>
          <w:bCs/>
          <w:color w:val="00000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A71420" w:rsidRPr="00A71420" w:rsidRDefault="00C85930" w:rsidP="00527762">
      <w:pPr>
        <w:spacing w:before="240" w:line="240" w:lineRule="auto"/>
        <w:ind w:left="851" w:right="616"/>
        <w:jc w:val="both"/>
        <w:rPr>
          <w:rFonts w:ascii="ITC Avant Garde" w:eastAsia="Times New Roman" w:hAnsi="ITC Avant Garde"/>
          <w:bCs/>
          <w:color w:val="000000"/>
          <w:sz w:val="18"/>
          <w:szCs w:val="20"/>
          <w:lang w:eastAsia="es-MX"/>
        </w:rPr>
        <w:sectPr w:rsidR="00A71420" w:rsidRPr="00A71420" w:rsidSect="006F5C24">
          <w:headerReference w:type="default" r:id="rId36"/>
          <w:pgSz w:w="12240" w:h="15840"/>
          <w:pgMar w:top="2127" w:right="1701" w:bottom="1474" w:left="1701" w:header="709" w:footer="709" w:gutter="0"/>
          <w:cols w:space="708"/>
          <w:docGrid w:linePitch="360"/>
        </w:sectPr>
      </w:pPr>
      <w:r w:rsidRPr="00A71420">
        <w:rPr>
          <w:rFonts w:ascii="ITC Avant Garde" w:eastAsia="Times New Roman" w:hAnsi="ITC Avant Garde"/>
          <w:bCs/>
          <w:color w:val="000000"/>
          <w:sz w:val="18"/>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rsidR="00C85930" w:rsidRPr="00A71420" w:rsidRDefault="00C85930" w:rsidP="00527762">
      <w:pPr>
        <w:pStyle w:val="Textoindependiente"/>
        <w:tabs>
          <w:tab w:val="left" w:pos="993"/>
        </w:tabs>
        <w:spacing w:before="240" w:after="200" w:line="360" w:lineRule="auto"/>
        <w:jc w:val="both"/>
        <w:rPr>
          <w:rFonts w:ascii="ITC Avant Garde" w:eastAsia="Times New Roman" w:hAnsi="ITC Avant Garde"/>
          <w:lang w:val="es-ES_tradnl" w:eastAsia="es-MX"/>
        </w:rPr>
      </w:pPr>
      <w:r w:rsidRPr="00A71420">
        <w:rPr>
          <w:rFonts w:ascii="ITC Avant Garde" w:eastAsia="Times New Roman" w:hAnsi="ITC Avant Garde"/>
          <w:lang w:eastAsia="es-MX"/>
        </w:rPr>
        <w:lastRenderedPageBreak/>
        <w:t xml:space="preserve">Ahora bien, en virtud de que </w:t>
      </w:r>
      <w:r w:rsidR="004E4072" w:rsidRPr="00A71420">
        <w:rPr>
          <w:rFonts w:ascii="ITC Avant Garde" w:hAnsi="ITC Avant Garde"/>
        </w:rPr>
        <w:t xml:space="preserve">el </w:t>
      </w:r>
      <w:r w:rsidR="004E4072"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005B496D" w:rsidRPr="00A71420">
        <w:rPr>
          <w:rFonts w:ascii="ITC Avant Garde" w:eastAsia="Times New Roman" w:hAnsi="ITC Avant Garde"/>
          <w:lang w:eastAsia="es-MX"/>
        </w:rPr>
        <w:t>se encontraba prestando el</w:t>
      </w:r>
      <w:r w:rsidR="002C0C5F" w:rsidRPr="00A71420">
        <w:rPr>
          <w:rFonts w:ascii="ITC Avant Garde" w:eastAsia="Times New Roman" w:hAnsi="ITC Avant Garde"/>
          <w:lang w:eastAsia="es-MX"/>
        </w:rPr>
        <w:t xml:space="preserve"> servicio de radiodifusión sin </w:t>
      </w:r>
      <w:r w:rsidR="005B496D" w:rsidRPr="00A71420">
        <w:rPr>
          <w:rFonts w:ascii="ITC Avant Garde" w:eastAsia="Times New Roman" w:hAnsi="ITC Avant Garde"/>
          <w:lang w:eastAsia="es-MX"/>
        </w:rPr>
        <w:t>contar</w:t>
      </w:r>
      <w:r w:rsidR="002C0C5F" w:rsidRPr="00A71420">
        <w:rPr>
          <w:rFonts w:ascii="ITC Avant Garde" w:eastAsia="Times New Roman" w:hAnsi="ITC Avant Garde"/>
          <w:lang w:eastAsia="es-MX"/>
        </w:rPr>
        <w:t xml:space="preserve"> </w:t>
      </w:r>
      <w:r w:rsidRPr="00A71420">
        <w:rPr>
          <w:rFonts w:ascii="ITC Avant Garde" w:eastAsia="Times New Roman" w:hAnsi="ITC Avant Garde"/>
          <w:lang w:eastAsia="es-MX"/>
        </w:rPr>
        <w:t xml:space="preserve">con la concesión a que se refiere el artículo 66 de la </w:t>
      </w:r>
      <w:r w:rsidR="00540CB1" w:rsidRPr="00A71420">
        <w:rPr>
          <w:rFonts w:ascii="ITC Avant Garde" w:eastAsia="Times New Roman" w:hAnsi="ITC Avant Garde"/>
          <w:b/>
          <w:lang w:eastAsia="es-MX"/>
        </w:rPr>
        <w:t>“</w:t>
      </w:r>
      <w:proofErr w:type="spellStart"/>
      <w:r w:rsidRPr="00A71420">
        <w:rPr>
          <w:rFonts w:ascii="ITC Avant Garde" w:eastAsia="Times New Roman" w:hAnsi="ITC Avant Garde"/>
          <w:b/>
          <w:lang w:eastAsia="es-MX"/>
        </w:rPr>
        <w:t>LFTyR</w:t>
      </w:r>
      <w:proofErr w:type="spellEnd"/>
      <w:r w:rsidR="00540CB1" w:rsidRPr="00A71420">
        <w:rPr>
          <w:rFonts w:ascii="ITC Avant Garde" w:eastAsia="Times New Roman" w:hAnsi="ITC Avant Garde"/>
          <w:b/>
          <w:lang w:eastAsia="es-MX"/>
        </w:rPr>
        <w:t>”</w:t>
      </w:r>
      <w:r w:rsidRPr="00A71420">
        <w:rPr>
          <w:rFonts w:ascii="ITC Avant Garde" w:eastAsia="Times New Roman" w:hAnsi="ITC Avant Garde"/>
          <w:lang w:eastAsia="es-MX"/>
        </w:rPr>
        <w:t xml:space="preserve"> </w:t>
      </w:r>
      <w:r w:rsidR="005B496D" w:rsidRPr="00A71420">
        <w:rPr>
          <w:rFonts w:ascii="ITC Avant Garde" w:eastAsia="Times New Roman" w:hAnsi="ITC Avant Garde"/>
          <w:lang w:eastAsia="es-MX"/>
        </w:rPr>
        <w:t xml:space="preserve">en el presente caso </w:t>
      </w:r>
      <w:r w:rsidRPr="00A71420">
        <w:rPr>
          <w:rFonts w:ascii="ITC Avant Garde" w:eastAsia="Times New Roman" w:hAnsi="ITC Avant Garde"/>
          <w:lang w:eastAsia="es-MX"/>
        </w:rPr>
        <w:t xml:space="preserve">se actualiza la primera de las hipótesis normativas previstas en el artículo 305 de la </w:t>
      </w:r>
      <w:r w:rsidR="00540CB1" w:rsidRPr="00A71420">
        <w:rPr>
          <w:rFonts w:ascii="ITC Avant Garde" w:eastAsia="Times New Roman" w:hAnsi="ITC Avant Garde"/>
          <w:b/>
          <w:lang w:eastAsia="es-MX"/>
        </w:rPr>
        <w:t>“</w:t>
      </w:r>
      <w:proofErr w:type="spellStart"/>
      <w:r w:rsidRPr="00A71420">
        <w:rPr>
          <w:rFonts w:ascii="ITC Avant Garde" w:eastAsia="Times New Roman" w:hAnsi="ITC Avant Garde"/>
          <w:b/>
          <w:lang w:eastAsia="es-MX"/>
        </w:rPr>
        <w:t>LFTyR</w:t>
      </w:r>
      <w:proofErr w:type="spellEnd"/>
      <w:r w:rsidR="00540CB1" w:rsidRPr="00A71420">
        <w:rPr>
          <w:rFonts w:ascii="ITC Avant Garde" w:eastAsia="Times New Roman" w:hAnsi="ITC Avant Garde"/>
          <w:b/>
          <w:lang w:eastAsia="es-MX"/>
        </w:rPr>
        <w:t>”</w:t>
      </w:r>
      <w:r w:rsidRPr="00A71420">
        <w:rPr>
          <w:rFonts w:ascii="ITC Avant Garde" w:eastAsia="Times New Roman" w:hAnsi="ITC Avant Garde"/>
          <w:b/>
          <w:lang w:eastAsia="es-MX"/>
        </w:rPr>
        <w:t>.</w:t>
      </w:r>
    </w:p>
    <w:p w:rsidR="00527762" w:rsidRPr="00A71420" w:rsidRDefault="00C85930" w:rsidP="00527762">
      <w:pPr>
        <w:pStyle w:val="Textoindependiente"/>
        <w:tabs>
          <w:tab w:val="left" w:pos="993"/>
        </w:tabs>
        <w:spacing w:before="240" w:after="200" w:line="360" w:lineRule="auto"/>
        <w:ind w:right="-850"/>
        <w:jc w:val="both"/>
        <w:rPr>
          <w:rFonts w:ascii="ITC Avant Garde" w:eastAsia="Times New Roman" w:hAnsi="ITC Avant Garde"/>
          <w:lang w:eastAsia="es-MX"/>
        </w:rPr>
      </w:pPr>
      <w:r w:rsidRPr="00A71420">
        <w:rPr>
          <w:rFonts w:ascii="ITC Avant Garde" w:eastAsia="Times New Roman" w:hAnsi="ITC Avant Garde"/>
          <w:lang w:eastAsia="es-MX"/>
        </w:rPr>
        <w:t xml:space="preserve">En efecto, el artículo 305 de la </w:t>
      </w:r>
      <w:r w:rsidR="00540CB1" w:rsidRPr="00A71420">
        <w:rPr>
          <w:rFonts w:ascii="ITC Avant Garde" w:eastAsia="Times New Roman" w:hAnsi="ITC Avant Garde"/>
          <w:b/>
          <w:lang w:eastAsia="es-MX"/>
        </w:rPr>
        <w:t>“</w:t>
      </w:r>
      <w:proofErr w:type="spellStart"/>
      <w:r w:rsidRPr="00A71420">
        <w:rPr>
          <w:rFonts w:ascii="ITC Avant Garde" w:eastAsia="Times New Roman" w:hAnsi="ITC Avant Garde"/>
          <w:b/>
          <w:lang w:eastAsia="es-MX"/>
        </w:rPr>
        <w:t>LFTyR</w:t>
      </w:r>
      <w:proofErr w:type="spellEnd"/>
      <w:r w:rsidR="00540CB1" w:rsidRPr="00A71420">
        <w:rPr>
          <w:rFonts w:ascii="ITC Avant Garde" w:eastAsia="Times New Roman" w:hAnsi="ITC Avant Garde"/>
          <w:b/>
          <w:lang w:eastAsia="es-MX"/>
        </w:rPr>
        <w:t>”</w:t>
      </w:r>
      <w:r w:rsidRPr="00A71420">
        <w:rPr>
          <w:rFonts w:ascii="ITC Avant Garde" w:eastAsia="Times New Roman" w:hAnsi="ITC Avant Garde"/>
          <w:lang w:eastAsia="es-MX"/>
        </w:rPr>
        <w:t>, expresamente señala:</w:t>
      </w:r>
    </w:p>
    <w:p w:rsidR="00527762" w:rsidRPr="00A71420" w:rsidRDefault="00C85930" w:rsidP="00527762">
      <w:pPr>
        <w:spacing w:before="240" w:line="240" w:lineRule="auto"/>
        <w:ind w:left="709" w:right="616"/>
        <w:jc w:val="both"/>
        <w:rPr>
          <w:rFonts w:ascii="ITC Avant Garde" w:eastAsia="Times New Roman" w:hAnsi="ITC Avant Garde"/>
          <w:bCs/>
          <w:color w:val="000000"/>
          <w:szCs w:val="20"/>
          <w:lang w:eastAsia="es-MX"/>
        </w:rPr>
      </w:pPr>
      <w:r w:rsidRPr="00A71420">
        <w:rPr>
          <w:rFonts w:ascii="ITC Avant Garde" w:eastAsia="Times New Roman" w:hAnsi="ITC Avant Garde"/>
          <w:bCs/>
          <w:color w:val="000000"/>
          <w:szCs w:val="20"/>
          <w:lang w:eastAsia="es-MX"/>
        </w:rPr>
        <w:t>“</w:t>
      </w:r>
      <w:r w:rsidRPr="00A71420">
        <w:rPr>
          <w:rFonts w:ascii="ITC Avant Garde" w:eastAsia="Times New Roman" w:hAnsi="ITC Avant Garde"/>
          <w:b/>
          <w:bCs/>
          <w:color w:val="000000"/>
          <w:szCs w:val="20"/>
          <w:lang w:eastAsia="es-MX"/>
        </w:rPr>
        <w:t>Artículo 305.</w:t>
      </w:r>
      <w:r w:rsidRPr="00A71420">
        <w:rPr>
          <w:rFonts w:ascii="ITC Avant Garde" w:eastAsia="Times New Roman" w:hAnsi="ITC Avant Garde"/>
          <w:bCs/>
          <w:color w:val="000000"/>
          <w:szCs w:val="20"/>
          <w:lang w:eastAsia="es-MX"/>
        </w:rPr>
        <w:t xml:space="preserve"> </w:t>
      </w:r>
      <w:r w:rsidRPr="00A71420">
        <w:rPr>
          <w:rFonts w:ascii="ITC Avant Garde" w:eastAsia="Times New Roman" w:hAnsi="ITC Avant Garde"/>
          <w:b/>
          <w:bCs/>
          <w:color w:val="000000"/>
          <w:szCs w:val="20"/>
          <w:lang w:eastAsia="es-MX"/>
        </w:rPr>
        <w:t>Las personas que presten servicios de telecomunicaciones o de radiodifusión</w:t>
      </w:r>
      <w:r w:rsidRPr="00A71420">
        <w:rPr>
          <w:rFonts w:ascii="ITC Avant Garde" w:eastAsia="Times New Roman" w:hAnsi="ITC Avant Garde"/>
          <w:bCs/>
          <w:color w:val="000000"/>
          <w:szCs w:val="20"/>
          <w:lang w:eastAsia="es-MX"/>
        </w:rPr>
        <w:t>,</w:t>
      </w:r>
      <w:r w:rsidRPr="00A71420">
        <w:rPr>
          <w:rFonts w:ascii="ITC Avant Garde" w:eastAsia="Times New Roman" w:hAnsi="ITC Avant Garde"/>
          <w:bCs/>
          <w:color w:val="000000"/>
          <w:szCs w:val="20"/>
          <w:u w:val="single"/>
          <w:lang w:eastAsia="es-MX"/>
        </w:rPr>
        <w:t xml:space="preserve"> sin contar con la concesión o autorización</w:t>
      </w:r>
      <w:r w:rsidRPr="00A71420">
        <w:rPr>
          <w:rFonts w:ascii="ITC Avant Garde" w:eastAsia="Times New Roman" w:hAnsi="ITC Avant Garde"/>
          <w:bCs/>
          <w:color w:val="000000"/>
          <w:szCs w:val="20"/>
          <w:lang w:eastAsia="es-MX"/>
        </w:rPr>
        <w:t xml:space="preserve">, o que por cualquier otro medio invadan u obstruyan las vías generales de comunicación, </w:t>
      </w:r>
      <w:r w:rsidRPr="00A71420">
        <w:rPr>
          <w:rFonts w:ascii="ITC Avant Garde" w:eastAsia="Times New Roman" w:hAnsi="ITC Avant Garde"/>
          <w:b/>
          <w:bCs/>
          <w:color w:val="000000"/>
          <w:szCs w:val="20"/>
          <w:lang w:eastAsia="es-MX"/>
        </w:rPr>
        <w:t>perderán en beneficio de la Nación los bienes, instalaciones y equipos empleados en la comisión de dichas infracciones</w:t>
      </w:r>
      <w:r w:rsidRPr="00A71420">
        <w:rPr>
          <w:rFonts w:ascii="ITC Avant Garde" w:eastAsia="Times New Roman" w:hAnsi="ITC Avant Garde"/>
          <w:bCs/>
          <w:color w:val="000000"/>
          <w:szCs w:val="20"/>
          <w:lang w:eastAsia="es-MX"/>
        </w:rPr>
        <w:t xml:space="preserve">.” </w:t>
      </w:r>
    </w:p>
    <w:p w:rsidR="00527762" w:rsidRPr="00A71420" w:rsidRDefault="00C85930" w:rsidP="00527762">
      <w:pPr>
        <w:spacing w:before="240" w:line="240" w:lineRule="auto"/>
        <w:ind w:left="709" w:right="616"/>
        <w:jc w:val="both"/>
        <w:rPr>
          <w:rFonts w:ascii="ITC Avant Garde" w:eastAsia="Times New Roman" w:hAnsi="ITC Avant Garde"/>
          <w:b/>
          <w:bCs/>
          <w:color w:val="000000"/>
          <w:szCs w:val="20"/>
          <w:lang w:eastAsia="es-MX"/>
        </w:rPr>
      </w:pPr>
      <w:r w:rsidRPr="00A71420">
        <w:rPr>
          <w:rFonts w:ascii="ITC Avant Garde" w:eastAsia="Times New Roman" w:hAnsi="ITC Avant Garde"/>
          <w:b/>
          <w:bCs/>
          <w:color w:val="000000"/>
          <w:szCs w:val="20"/>
          <w:lang w:eastAsia="es-MX"/>
        </w:rPr>
        <w:t xml:space="preserve">(Énfasis añadido) </w:t>
      </w:r>
    </w:p>
    <w:p w:rsidR="00527762" w:rsidRPr="00A71420" w:rsidRDefault="00C85930" w:rsidP="00527762">
      <w:pPr>
        <w:pStyle w:val="Textoindependiente"/>
        <w:tabs>
          <w:tab w:val="left" w:pos="993"/>
        </w:tabs>
        <w:spacing w:before="240" w:after="200" w:line="360" w:lineRule="auto"/>
        <w:jc w:val="both"/>
        <w:rPr>
          <w:rFonts w:ascii="ITC Avant Garde" w:hAnsi="ITC Avant Garde" w:cs="Tahoma"/>
          <w:b/>
        </w:rPr>
      </w:pPr>
      <w:r w:rsidRPr="00A71420">
        <w:rPr>
          <w:rFonts w:ascii="ITC Avant Garde" w:eastAsia="Times New Roman" w:hAnsi="ITC Avant Garde"/>
          <w:lang w:eastAsia="es-MX"/>
        </w:rPr>
        <w:t>En tal virtud, procede declarar la pérdida en beneficio de la Nación de los bienes, instalaciones y equipos empleados en la comisión de dicha infracción consistentes en</w:t>
      </w:r>
      <w:r w:rsidRPr="00A71420">
        <w:rPr>
          <w:rFonts w:ascii="ITC Avant Garde" w:hAnsi="ITC Avant Garde" w:cs="Tahoma"/>
        </w:rPr>
        <w:t>:</w:t>
      </w:r>
      <w:r w:rsidRPr="00A71420">
        <w:rPr>
          <w:rFonts w:ascii="ITC Avant Garde" w:hAnsi="ITC Avant Garde" w:cs="Tahoma"/>
          <w:b/>
        </w:rPr>
        <w:t xml:space="preserve"> </w:t>
      </w:r>
    </w:p>
    <w:p w:rsidR="00DF6B31" w:rsidRPr="00A71420" w:rsidRDefault="00DF6B31" w:rsidP="00527762">
      <w:pPr>
        <w:numPr>
          <w:ilvl w:val="0"/>
          <w:numId w:val="43"/>
        </w:numPr>
        <w:spacing w:before="240" w:line="360" w:lineRule="auto"/>
        <w:contextualSpacing/>
        <w:jc w:val="both"/>
        <w:rPr>
          <w:rFonts w:ascii="ITC Avant Garde" w:hAnsi="ITC Avant Garde"/>
        </w:rPr>
      </w:pPr>
      <w:r w:rsidRPr="00A71420">
        <w:rPr>
          <w:rFonts w:ascii="ITC Avant Garde" w:hAnsi="ITC Avant Garde" w:cs="Arial"/>
        </w:rPr>
        <w:t>Transmisor LEX25</w:t>
      </w:r>
      <w:r w:rsidRPr="00A71420">
        <w:rPr>
          <w:rFonts w:ascii="ITC Avant Garde" w:hAnsi="ITC Avant Garde"/>
        </w:rPr>
        <w:t xml:space="preserve"> </w:t>
      </w:r>
    </w:p>
    <w:p w:rsidR="00DF6B31" w:rsidRPr="00A71420" w:rsidRDefault="00DF6B31" w:rsidP="00527762">
      <w:pPr>
        <w:numPr>
          <w:ilvl w:val="0"/>
          <w:numId w:val="43"/>
        </w:numPr>
        <w:spacing w:before="240" w:line="360" w:lineRule="auto"/>
        <w:contextualSpacing/>
        <w:jc w:val="both"/>
        <w:rPr>
          <w:rFonts w:ascii="ITC Avant Garde" w:hAnsi="ITC Avant Garde"/>
        </w:rPr>
      </w:pPr>
      <w:r w:rsidRPr="00A71420">
        <w:rPr>
          <w:rFonts w:ascii="ITC Avant Garde" w:hAnsi="ITC Avant Garde"/>
        </w:rPr>
        <w:t>CPU BENQ</w:t>
      </w:r>
    </w:p>
    <w:p w:rsidR="00527762" w:rsidRPr="00A71420" w:rsidRDefault="00DF6B31" w:rsidP="00527762">
      <w:pPr>
        <w:numPr>
          <w:ilvl w:val="0"/>
          <w:numId w:val="43"/>
        </w:numPr>
        <w:spacing w:before="240" w:line="360" w:lineRule="auto"/>
        <w:contextualSpacing/>
        <w:jc w:val="both"/>
        <w:rPr>
          <w:rFonts w:ascii="ITC Avant Garde" w:hAnsi="ITC Avant Garde"/>
        </w:rPr>
      </w:pPr>
      <w:r w:rsidRPr="00A71420">
        <w:rPr>
          <w:rFonts w:ascii="ITC Avant Garde" w:hAnsi="ITC Avant Garde" w:cs="Arial"/>
        </w:rPr>
        <w:t xml:space="preserve">Antena vertical de fabricación casera </w:t>
      </w:r>
    </w:p>
    <w:p w:rsidR="00527762" w:rsidRPr="00A71420" w:rsidRDefault="002C0C5F" w:rsidP="00527762">
      <w:pPr>
        <w:pStyle w:val="Textoindependiente"/>
        <w:tabs>
          <w:tab w:val="left" w:pos="993"/>
        </w:tabs>
        <w:spacing w:before="240" w:after="200" w:line="360" w:lineRule="auto"/>
        <w:jc w:val="both"/>
        <w:rPr>
          <w:rFonts w:ascii="ITC Avant Garde" w:hAnsi="ITC Avant Garde" w:cs="Tahoma"/>
          <w:b/>
        </w:rPr>
      </w:pPr>
      <w:r w:rsidRPr="00A71420">
        <w:rPr>
          <w:rFonts w:ascii="ITC Avant Garde" w:eastAsia="Times New Roman" w:hAnsi="ITC Avant Garde"/>
          <w:lang w:eastAsia="es-MX"/>
        </w:rPr>
        <w:t xml:space="preserve">Por lo que </w:t>
      </w:r>
      <w:r w:rsidR="00C85930" w:rsidRPr="00A71420">
        <w:rPr>
          <w:rFonts w:ascii="ITC Avant Garde" w:eastAsia="Times New Roman" w:hAnsi="ITC Avant Garde"/>
          <w:lang w:eastAsia="es-MX"/>
        </w:rPr>
        <w:t>habiendo designando como</w:t>
      </w:r>
      <w:r w:rsidR="00C85930" w:rsidRPr="00A71420">
        <w:rPr>
          <w:rFonts w:ascii="ITC Avant Garde" w:hAnsi="ITC Avant Garde"/>
        </w:rPr>
        <w:t xml:space="preserve"> interventor especial (depositario) de los mismos al C. </w:t>
      </w:r>
      <w:r w:rsidR="00C85930" w:rsidRPr="00A71420">
        <w:rPr>
          <w:rFonts w:ascii="ITC Avant Garde" w:hAnsi="ITC Avant Garde"/>
          <w:b/>
        </w:rPr>
        <w:t xml:space="preserve">Raúl Leonel </w:t>
      </w:r>
      <w:proofErr w:type="spellStart"/>
      <w:r w:rsidR="00C85930" w:rsidRPr="00A71420">
        <w:rPr>
          <w:rFonts w:ascii="ITC Avant Garde" w:hAnsi="ITC Avant Garde"/>
          <w:b/>
        </w:rPr>
        <w:t>Mulhia</w:t>
      </w:r>
      <w:proofErr w:type="spellEnd"/>
      <w:r w:rsidR="00C85930" w:rsidRPr="00A71420">
        <w:rPr>
          <w:rFonts w:ascii="ITC Avant Garde" w:hAnsi="ITC Avant Garde"/>
          <w:b/>
        </w:rPr>
        <w:t xml:space="preserve"> </w:t>
      </w:r>
      <w:proofErr w:type="spellStart"/>
      <w:r w:rsidR="00C85930" w:rsidRPr="00A71420">
        <w:rPr>
          <w:rFonts w:ascii="ITC Avant Garde" w:hAnsi="ITC Avant Garde"/>
          <w:b/>
        </w:rPr>
        <w:t>Arzaluz</w:t>
      </w:r>
      <w:proofErr w:type="spellEnd"/>
      <w:r w:rsidR="00C85930" w:rsidRPr="00A71420">
        <w:rPr>
          <w:rFonts w:ascii="ITC Avant Garde" w:eastAsia="Times New Roman" w:hAnsi="ITC Avant Garde"/>
          <w:lang w:eastAsia="es-MX"/>
        </w:rPr>
        <w:t xml:space="preserve">, una vez que se notifique la presente resolución </w:t>
      </w:r>
      <w:r w:rsidR="005B496D" w:rsidRPr="00A71420">
        <w:rPr>
          <w:rFonts w:ascii="ITC Avant Garde" w:eastAsia="Times New Roman" w:hAnsi="ITC Avant Garde"/>
          <w:lang w:eastAsia="es-MX"/>
        </w:rPr>
        <w:t xml:space="preserve">al </w:t>
      </w:r>
      <w:r w:rsidR="003F4FAE" w:rsidRPr="00A71420">
        <w:rPr>
          <w:rFonts w:ascii="ITC Avant Garde" w:hAnsi="ITC Avant Garde"/>
          <w:b/>
        </w:rPr>
        <w:t>C.</w:t>
      </w:r>
      <w:r w:rsidRPr="00A71420">
        <w:rPr>
          <w:rFonts w:ascii="ITC Avant Garde" w:hAnsi="ITC Avant Garde"/>
          <w:b/>
        </w:rPr>
        <w:t xml:space="preserve"> </w:t>
      </w:r>
      <w:r w:rsidR="00043691" w:rsidRPr="00A71420">
        <w:rPr>
          <w:rFonts w:ascii="ITC Avant Garde" w:hAnsi="ITC Avant Garde"/>
          <w:b/>
          <w:color w:val="0000FF"/>
        </w:rPr>
        <w:t xml:space="preserve">“CONFIDENCIAL POR LEY” </w:t>
      </w:r>
      <w:r w:rsidR="00C85930" w:rsidRPr="00A71420">
        <w:rPr>
          <w:rFonts w:ascii="ITC Avant Garde" w:eastAsia="Times New Roman" w:hAnsi="ITC Avant Garde"/>
          <w:lang w:eastAsia="es-MX"/>
        </w:rPr>
        <w:t>se deberá solicitar al interventor especial (depositario) ponga a disposición los equipos asegurados</w:t>
      </w:r>
      <w:r w:rsidR="00C85930" w:rsidRPr="00A71420">
        <w:rPr>
          <w:rFonts w:ascii="ITC Avant Garde" w:hAnsi="ITC Avant Garde"/>
        </w:rPr>
        <w:t>.</w:t>
      </w:r>
      <w:r w:rsidR="00C85930" w:rsidRPr="00A71420">
        <w:rPr>
          <w:rFonts w:ascii="ITC Avant Garde" w:eastAsia="Times New Roman" w:hAnsi="ITC Avant Garde"/>
          <w:lang w:eastAsia="es-MX"/>
        </w:rPr>
        <w:t xml:space="preserve"> </w:t>
      </w:r>
    </w:p>
    <w:p w:rsidR="00527762" w:rsidRPr="00A71420" w:rsidRDefault="00C85930" w:rsidP="00527762">
      <w:pPr>
        <w:pStyle w:val="Textoindependiente"/>
        <w:tabs>
          <w:tab w:val="left" w:pos="993"/>
        </w:tabs>
        <w:spacing w:before="240" w:after="200" w:line="360" w:lineRule="auto"/>
        <w:jc w:val="both"/>
        <w:rPr>
          <w:rFonts w:ascii="ITC Avant Garde" w:eastAsia="Times New Roman" w:hAnsi="ITC Avant Garde"/>
          <w:lang w:eastAsia="es-MX"/>
        </w:rPr>
      </w:pPr>
      <w:r w:rsidRPr="00A71420">
        <w:rPr>
          <w:rFonts w:ascii="ITC Avant Garde" w:eastAsia="Times New Roman" w:hAnsi="ITC Avant Garde"/>
          <w:lang w:eastAsia="es-MX"/>
        </w:rPr>
        <w:t>En virtud de q</w:t>
      </w:r>
      <w:r w:rsidR="005B496D" w:rsidRPr="00A71420">
        <w:rPr>
          <w:rFonts w:ascii="ITC Avant Garde" w:eastAsia="Times New Roman" w:hAnsi="ITC Avant Garde"/>
          <w:lang w:eastAsia="es-MX"/>
        </w:rPr>
        <w:t xml:space="preserve">ue quedó plenamente acreditada la prestación del servicio de radiodifusión en contravención </w:t>
      </w:r>
      <w:r w:rsidR="002C0C5F" w:rsidRPr="00A71420">
        <w:rPr>
          <w:rFonts w:ascii="ITC Avant Garde" w:eastAsia="Times New Roman" w:hAnsi="ITC Avant Garde"/>
          <w:lang w:eastAsia="es-MX"/>
        </w:rPr>
        <w:t xml:space="preserve">a </w:t>
      </w:r>
      <w:r w:rsidRPr="00A71420">
        <w:rPr>
          <w:rFonts w:ascii="ITC Avant Garde" w:eastAsia="Times New Roman" w:hAnsi="ITC Avant Garde"/>
          <w:lang w:eastAsia="es-MX"/>
        </w:rPr>
        <w:t xml:space="preserve">lo establecido en el artículo 66 en relación con el 75 de la </w:t>
      </w:r>
      <w:r w:rsidR="002C0C5F" w:rsidRPr="00A71420">
        <w:rPr>
          <w:rFonts w:ascii="ITC Avant Garde" w:eastAsia="Times New Roman" w:hAnsi="ITC Avant Garde"/>
          <w:b/>
          <w:lang w:eastAsia="es-MX"/>
        </w:rPr>
        <w:t>“</w:t>
      </w:r>
      <w:proofErr w:type="spellStart"/>
      <w:r w:rsidRPr="00A71420">
        <w:rPr>
          <w:rFonts w:ascii="ITC Avant Garde" w:eastAsia="Times New Roman" w:hAnsi="ITC Avant Garde"/>
          <w:b/>
          <w:lang w:eastAsia="es-MX"/>
        </w:rPr>
        <w:t>LFTyR</w:t>
      </w:r>
      <w:proofErr w:type="spellEnd"/>
      <w:r w:rsidR="002C0C5F" w:rsidRPr="00A71420">
        <w:rPr>
          <w:rFonts w:ascii="ITC Avant Garde" w:eastAsia="Times New Roman" w:hAnsi="ITC Avant Garde"/>
          <w:b/>
          <w:lang w:eastAsia="es-MX"/>
        </w:rPr>
        <w:t>”</w:t>
      </w:r>
      <w:r w:rsidRPr="00A71420">
        <w:rPr>
          <w:rFonts w:ascii="ITC Avant Garde" w:eastAsia="Times New Roman" w:hAnsi="ITC Avant Garde"/>
          <w:lang w:eastAsia="es-MX"/>
        </w:rPr>
        <w:t xml:space="preserve">, y que en consecuencia </w:t>
      </w:r>
      <w:r w:rsidR="005B496D" w:rsidRPr="00A71420">
        <w:rPr>
          <w:rFonts w:ascii="ITC Avant Garde" w:eastAsia="Times New Roman" w:hAnsi="ITC Avant Garde"/>
          <w:lang w:eastAsia="es-MX"/>
        </w:rPr>
        <w:t xml:space="preserve">se actualizó </w:t>
      </w:r>
      <w:r w:rsidRPr="00A71420">
        <w:rPr>
          <w:rFonts w:ascii="ITC Avant Garde" w:eastAsia="Times New Roman" w:hAnsi="ITC Avant Garde"/>
          <w:lang w:eastAsia="es-MX"/>
        </w:rPr>
        <w:t xml:space="preserve">la hipótesis del artículo 305 del citado ordenamiento, </w:t>
      </w:r>
      <w:r w:rsidR="005B496D" w:rsidRPr="00A71420">
        <w:rPr>
          <w:rFonts w:ascii="ITC Avant Garde" w:eastAsia="Times New Roman" w:hAnsi="ITC Avant Garde"/>
          <w:lang w:eastAsia="es-MX"/>
        </w:rPr>
        <w:t>este</w:t>
      </w:r>
      <w:r w:rsidRPr="00A71420">
        <w:rPr>
          <w:rFonts w:ascii="ITC Avant Garde" w:eastAsia="Times New Roman" w:hAnsi="ITC Avant Garde"/>
          <w:lang w:eastAsia="es-MX"/>
        </w:rPr>
        <w:t xml:space="preserve"> Pleno del </w:t>
      </w:r>
      <w:r w:rsidRPr="00A71420">
        <w:rPr>
          <w:rFonts w:ascii="ITC Avant Garde" w:eastAsia="Times New Roman" w:hAnsi="ITC Avant Garde"/>
          <w:b/>
          <w:lang w:eastAsia="es-MX"/>
        </w:rPr>
        <w:t>Instituto</w:t>
      </w:r>
      <w:r w:rsidRPr="00A71420">
        <w:rPr>
          <w:rFonts w:ascii="ITC Avant Garde" w:eastAsia="Times New Roman" w:hAnsi="ITC Avant Garde"/>
          <w:lang w:eastAsia="es-MX"/>
        </w:rPr>
        <w:t>:</w:t>
      </w:r>
    </w:p>
    <w:p w:rsidR="00527762" w:rsidRPr="00A71420" w:rsidRDefault="0004585D" w:rsidP="00043691">
      <w:pPr>
        <w:pStyle w:val="Ttulo2"/>
        <w:spacing w:after="240"/>
        <w:jc w:val="center"/>
        <w:rPr>
          <w:rFonts w:ascii="ITC Avant Garde" w:eastAsiaTheme="majorEastAsia" w:hAnsi="ITC Avant Garde" w:cstheme="majorBidi"/>
          <w:b/>
          <w:color w:val="000000" w:themeColor="text1"/>
          <w:sz w:val="22"/>
          <w:szCs w:val="22"/>
        </w:rPr>
      </w:pPr>
      <w:r w:rsidRPr="00A71420">
        <w:rPr>
          <w:rFonts w:ascii="ITC Avant Garde" w:eastAsiaTheme="majorEastAsia" w:hAnsi="ITC Avant Garde" w:cstheme="majorBidi"/>
          <w:b/>
          <w:color w:val="000000" w:themeColor="text1"/>
          <w:sz w:val="22"/>
          <w:szCs w:val="22"/>
        </w:rPr>
        <w:lastRenderedPageBreak/>
        <w:t>RESUELVE</w:t>
      </w:r>
    </w:p>
    <w:p w:rsidR="00527762" w:rsidRPr="00A71420" w:rsidRDefault="008573B8" w:rsidP="00527762">
      <w:pPr>
        <w:spacing w:before="240" w:line="360" w:lineRule="auto"/>
        <w:jc w:val="both"/>
        <w:rPr>
          <w:rFonts w:ascii="ITC Avant Garde" w:hAnsi="ITC Avant Garde"/>
        </w:rPr>
      </w:pPr>
      <w:r w:rsidRPr="00A71420">
        <w:rPr>
          <w:rFonts w:ascii="ITC Avant Garde" w:eastAsia="Times New Roman" w:hAnsi="ITC Avant Garde"/>
          <w:b/>
          <w:bCs/>
          <w:lang w:eastAsia="es-MX"/>
        </w:rPr>
        <w:t>PRIMERO.</w:t>
      </w:r>
      <w:r w:rsidRPr="00A71420">
        <w:rPr>
          <w:rFonts w:ascii="ITC Avant Garde" w:eastAsia="Times New Roman" w:hAnsi="ITC Avant Garde"/>
          <w:bCs/>
          <w:lang w:eastAsia="es-MX"/>
        </w:rPr>
        <w:t xml:space="preserve"> </w:t>
      </w:r>
      <w:r w:rsidR="003F4FAE" w:rsidRPr="00A71420">
        <w:rPr>
          <w:rFonts w:ascii="ITC Avant Garde" w:hAnsi="ITC Avant Garde"/>
        </w:rPr>
        <w:t xml:space="preserve">El </w:t>
      </w:r>
      <w:r w:rsidR="003F4FAE"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00540CB1" w:rsidRPr="00A71420">
        <w:rPr>
          <w:rFonts w:ascii="ITC Avant Garde" w:hAnsi="ITC Avant Garde"/>
        </w:rPr>
        <w:t xml:space="preserve">en su carácter de </w:t>
      </w:r>
      <w:r w:rsidR="00DA749C" w:rsidRPr="00A71420">
        <w:rPr>
          <w:rFonts w:ascii="ITC Avant Garde" w:hAnsi="ITC Avant Garde"/>
        </w:rPr>
        <w:t xml:space="preserve">poseedor </w:t>
      </w:r>
      <w:r w:rsidR="00540CB1" w:rsidRPr="00A71420">
        <w:rPr>
          <w:rFonts w:ascii="ITC Avant Garde" w:hAnsi="ITC Avant Garde"/>
        </w:rPr>
        <w:t xml:space="preserve">del inmueble donde se detectaron las instalaciones de la estación de radiodifusión que opera la frecuencia </w:t>
      </w:r>
      <w:r w:rsidR="00DF6B31" w:rsidRPr="00A71420">
        <w:rPr>
          <w:rFonts w:ascii="ITC Avant Garde" w:hAnsi="ITC Avant Garde"/>
          <w:b/>
        </w:rPr>
        <w:t>97</w:t>
      </w:r>
      <w:r w:rsidR="00C33EF9" w:rsidRPr="00A71420">
        <w:rPr>
          <w:rFonts w:ascii="ITC Avant Garde" w:hAnsi="ITC Avant Garde"/>
          <w:b/>
        </w:rPr>
        <w:t>.1</w:t>
      </w:r>
      <w:r w:rsidR="00CB6621" w:rsidRPr="00A71420">
        <w:rPr>
          <w:rFonts w:ascii="ITC Avant Garde" w:hAnsi="ITC Avant Garde"/>
          <w:b/>
        </w:rPr>
        <w:t xml:space="preserve"> </w:t>
      </w:r>
      <w:r w:rsidR="00540CB1" w:rsidRPr="00A71420">
        <w:rPr>
          <w:rFonts w:ascii="ITC Avant Garde" w:hAnsi="ITC Avant Garde"/>
          <w:b/>
        </w:rPr>
        <w:t xml:space="preserve">MHz </w:t>
      </w:r>
      <w:r w:rsidR="00540CB1" w:rsidRPr="00A71420">
        <w:rPr>
          <w:rFonts w:ascii="ITC Avant Garde" w:eastAsia="Times New Roman" w:hAnsi="ITC Avant Garde"/>
          <w:b/>
          <w:bCs/>
          <w:lang w:eastAsia="es-MX"/>
        </w:rPr>
        <w:t>ubicada en</w:t>
      </w:r>
      <w:r w:rsidR="00540CB1" w:rsidRPr="00A71420">
        <w:rPr>
          <w:rFonts w:ascii="ITC Avant Garde" w:eastAsia="Times New Roman" w:hAnsi="ITC Avant Garde"/>
          <w:bCs/>
          <w:lang w:eastAsia="es-MX"/>
        </w:rPr>
        <w:t xml:space="preserve"> </w:t>
      </w:r>
      <w:r w:rsidR="00043691" w:rsidRPr="00A71420">
        <w:rPr>
          <w:rFonts w:ascii="ITC Avant Garde" w:hAnsi="ITC Avant Garde"/>
          <w:b/>
          <w:color w:val="0000FF"/>
        </w:rPr>
        <w:t>“CONFIDENCIAL POR LEY”</w:t>
      </w:r>
      <w:r w:rsidR="00DF6B31" w:rsidRPr="00A71420">
        <w:rPr>
          <w:rFonts w:ascii="ITC Avant Garde" w:hAnsi="ITC Avant Garde" w:cs="Arial"/>
          <w:b/>
        </w:rPr>
        <w:t>, Municipio de Chimalhuacán, Estado de México</w:t>
      </w:r>
      <w:r w:rsidR="003F4FAE" w:rsidRPr="00A71420">
        <w:rPr>
          <w:rFonts w:ascii="ITC Avant Garde" w:hAnsi="ITC Avant Garde"/>
        </w:rPr>
        <w:t xml:space="preserve"> </w:t>
      </w:r>
      <w:r w:rsidR="00540CB1" w:rsidRPr="00A71420">
        <w:rPr>
          <w:rFonts w:ascii="ITC Avant Garde" w:hAnsi="ITC Avant Garde"/>
        </w:rPr>
        <w:t xml:space="preserve">es responsable de la violación a lo dispuesto en el artículo 66 </w:t>
      </w:r>
      <w:r w:rsidR="00540CB1" w:rsidRPr="00A71420">
        <w:rPr>
          <w:rFonts w:ascii="ITC Avant Garde" w:hAnsi="ITC Avant Garde"/>
          <w:bCs/>
        </w:rPr>
        <w:t>en relación con el 75,</w:t>
      </w:r>
      <w:r w:rsidR="00540CB1" w:rsidRPr="00A71420">
        <w:rPr>
          <w:rFonts w:ascii="ITC Avant Garde" w:hAnsi="ITC Avant Garde"/>
        </w:rPr>
        <w:t xml:space="preserve"> de la Ley Federal de Telecomunicaciones y Radiodifusión, al haberse detectado que </w:t>
      </w:r>
      <w:r w:rsidR="005B496D" w:rsidRPr="00A71420">
        <w:rPr>
          <w:rFonts w:ascii="ITC Avant Garde" w:hAnsi="ITC Avant Garde"/>
        </w:rPr>
        <w:t>con los equipos de su</w:t>
      </w:r>
      <w:r w:rsidR="00540CB1" w:rsidRPr="00A71420">
        <w:rPr>
          <w:rFonts w:ascii="ITC Avant Garde" w:hAnsi="ITC Avant Garde"/>
        </w:rPr>
        <w:t xml:space="preserve"> propiedad se </w:t>
      </w:r>
      <w:r w:rsidR="005B496D" w:rsidRPr="00A71420">
        <w:rPr>
          <w:rFonts w:ascii="ITC Avant Garde" w:hAnsi="ITC Avant Garde"/>
        </w:rPr>
        <w:t>estaba</w:t>
      </w:r>
      <w:r w:rsidR="00540CB1" w:rsidRPr="00A71420">
        <w:rPr>
          <w:rFonts w:ascii="ITC Avant Garde" w:hAnsi="ITC Avant Garde"/>
        </w:rPr>
        <w:t xml:space="preserve"> prestando el servicio público de radiodifusión a través de la frecuencia</w:t>
      </w:r>
      <w:r w:rsidR="00540CB1" w:rsidRPr="00A71420">
        <w:rPr>
          <w:rFonts w:ascii="ITC Avant Garde" w:hAnsi="ITC Avant Garde"/>
          <w:b/>
          <w:caps/>
        </w:rPr>
        <w:t xml:space="preserve"> </w:t>
      </w:r>
      <w:r w:rsidR="0049209F" w:rsidRPr="00A71420">
        <w:rPr>
          <w:rFonts w:ascii="ITC Avant Garde" w:hAnsi="ITC Avant Garde"/>
          <w:b/>
        </w:rPr>
        <w:t>97.1</w:t>
      </w:r>
      <w:r w:rsidR="00924107" w:rsidRPr="00A71420">
        <w:rPr>
          <w:rFonts w:ascii="ITC Avant Garde" w:hAnsi="ITC Avant Garde"/>
          <w:b/>
        </w:rPr>
        <w:t xml:space="preserve"> </w:t>
      </w:r>
      <w:r w:rsidR="0049209F" w:rsidRPr="00A71420">
        <w:rPr>
          <w:rFonts w:ascii="ITC Avant Garde" w:hAnsi="ITC Avant Garde"/>
          <w:b/>
        </w:rPr>
        <w:t>MHz</w:t>
      </w:r>
      <w:r w:rsidR="00540CB1" w:rsidRPr="00A71420">
        <w:rPr>
          <w:rFonts w:ascii="ITC Avant Garde" w:hAnsi="ITC Avant Garde"/>
          <w:b/>
        </w:rPr>
        <w:t xml:space="preserve"> </w:t>
      </w:r>
      <w:r w:rsidR="00540CB1" w:rsidRPr="00A71420">
        <w:rPr>
          <w:rFonts w:ascii="ITC Avant Garde" w:hAnsi="ITC Avant Garde"/>
        </w:rPr>
        <w:t xml:space="preserve">sin contar con concesión, permiso o autorización </w:t>
      </w:r>
      <w:r w:rsidR="00540CB1" w:rsidRPr="00A71420">
        <w:rPr>
          <w:rFonts w:ascii="ITC Avant Garde" w:eastAsia="Times New Roman" w:hAnsi="ITC Avant Garde"/>
          <w:lang w:eastAsia="es-ES"/>
        </w:rPr>
        <w:t>otorgado por la autoridad competente</w:t>
      </w:r>
      <w:r w:rsidR="00540CB1" w:rsidRPr="00A71420">
        <w:rPr>
          <w:rFonts w:ascii="ITC Avant Garde" w:hAnsi="ITC Avant Garde"/>
        </w:rPr>
        <w:t xml:space="preserve">, </w:t>
      </w:r>
      <w:r w:rsidR="00540CB1" w:rsidRPr="00A71420">
        <w:rPr>
          <w:rFonts w:ascii="ITC Avant Garde" w:eastAsia="Times New Roman" w:hAnsi="ITC Avant Garde"/>
          <w:bCs/>
          <w:color w:val="000000"/>
          <w:lang w:eastAsia="es-MX"/>
        </w:rPr>
        <w:t>tal como quedó debidamente demostrado en la presente Resolución</w:t>
      </w:r>
      <w:r w:rsidR="00540CB1" w:rsidRPr="00A71420">
        <w:rPr>
          <w:rFonts w:ascii="ITC Avant Garde" w:hAnsi="ITC Avant Garde"/>
        </w:rPr>
        <w:t>.</w:t>
      </w:r>
    </w:p>
    <w:p w:rsidR="00527762" w:rsidRPr="00A71420" w:rsidRDefault="00577955" w:rsidP="00527762">
      <w:pPr>
        <w:pStyle w:val="Textoindependiente"/>
        <w:tabs>
          <w:tab w:val="left" w:pos="993"/>
        </w:tabs>
        <w:spacing w:before="240" w:after="200" w:line="360" w:lineRule="auto"/>
        <w:jc w:val="both"/>
        <w:rPr>
          <w:rFonts w:ascii="ITC Avant Garde" w:eastAsia="Times New Roman" w:hAnsi="ITC Avant Garde"/>
          <w:lang w:eastAsia="es-MX"/>
        </w:rPr>
      </w:pPr>
      <w:r w:rsidRPr="00A71420">
        <w:rPr>
          <w:rFonts w:ascii="ITC Avant Garde" w:eastAsia="Times New Roman" w:hAnsi="ITC Avant Garde"/>
          <w:b/>
          <w:lang w:eastAsia="es-MX"/>
        </w:rPr>
        <w:t>SEGUNDO.</w:t>
      </w:r>
      <w:r w:rsidRPr="00A71420">
        <w:rPr>
          <w:rFonts w:ascii="ITC Avant Garde" w:eastAsia="Times New Roman" w:hAnsi="ITC Avant Garde"/>
          <w:lang w:eastAsia="es-MX"/>
        </w:rPr>
        <w:t xml:space="preserve"> De conformidad con lo señalado en los Considerandos CUARTO, QUINTO, SEXTO</w:t>
      </w:r>
      <w:r w:rsidR="00DF6B31" w:rsidRPr="00A71420">
        <w:rPr>
          <w:rFonts w:ascii="ITC Avant Garde" w:eastAsia="Times New Roman" w:hAnsi="ITC Avant Garde"/>
          <w:lang w:eastAsia="es-MX"/>
        </w:rPr>
        <w:t xml:space="preserve"> y</w:t>
      </w:r>
      <w:r w:rsidRPr="00A71420">
        <w:rPr>
          <w:rFonts w:ascii="ITC Avant Garde" w:eastAsia="Times New Roman" w:hAnsi="ITC Avant Garde"/>
          <w:lang w:eastAsia="es-MX"/>
        </w:rPr>
        <w:t xml:space="preserve"> SÉPTIMO de la presente Resolución y con fundamento en los artículo</w:t>
      </w:r>
      <w:r w:rsidR="00DA7A3D" w:rsidRPr="00A71420">
        <w:rPr>
          <w:rFonts w:ascii="ITC Avant Garde" w:eastAsia="Times New Roman" w:hAnsi="ITC Avant Garde"/>
          <w:lang w:eastAsia="es-MX"/>
        </w:rPr>
        <w:t>s</w:t>
      </w:r>
      <w:r w:rsidRPr="00A71420">
        <w:rPr>
          <w:rFonts w:ascii="ITC Avant Garde" w:eastAsia="Times New Roman" w:hAnsi="ITC Avant Garde"/>
          <w:lang w:eastAsia="es-MX"/>
        </w:rPr>
        <w:t xml:space="preserve"> </w:t>
      </w:r>
      <w:r w:rsidRPr="00A71420">
        <w:rPr>
          <w:rFonts w:ascii="ITC Avant Garde" w:eastAsia="Times New Roman" w:hAnsi="ITC Avant Garde"/>
          <w:bCs/>
          <w:color w:val="000000"/>
          <w:lang w:eastAsia="es-MX"/>
        </w:rPr>
        <w:t>299 y 301 de la Ley Federal de Telecomunicaciones y Radiodifusión</w:t>
      </w:r>
      <w:r w:rsidRPr="00A71420">
        <w:rPr>
          <w:rFonts w:ascii="ITC Avant Garde" w:eastAsia="Times New Roman" w:hAnsi="ITC Avant Garde"/>
          <w:lang w:eastAsia="es-MX"/>
        </w:rPr>
        <w:t>, se impone a</w:t>
      </w:r>
      <w:r w:rsidR="003F4FAE" w:rsidRPr="00A71420">
        <w:rPr>
          <w:rFonts w:ascii="ITC Avant Garde" w:eastAsia="Times New Roman" w:hAnsi="ITC Avant Garde"/>
          <w:lang w:eastAsia="es-MX"/>
        </w:rPr>
        <w:t xml:space="preserve">l </w:t>
      </w:r>
      <w:r w:rsidRPr="00A71420">
        <w:rPr>
          <w:rFonts w:ascii="ITC Avant Garde" w:hAnsi="ITC Avant Garde" w:cs="Arial"/>
          <w:b/>
          <w:bCs/>
        </w:rPr>
        <w:t xml:space="preserve"> </w:t>
      </w:r>
      <w:r w:rsidR="003F4FAE" w:rsidRPr="00A71420">
        <w:rPr>
          <w:rFonts w:ascii="ITC Avant Garde" w:hAnsi="ITC Avant Garde" w:cs="Arial"/>
          <w:b/>
          <w:bCs/>
        </w:rPr>
        <w:t xml:space="preserve">C. </w:t>
      </w:r>
      <w:r w:rsidR="00043691" w:rsidRPr="00A71420">
        <w:rPr>
          <w:rFonts w:ascii="ITC Avant Garde" w:hAnsi="ITC Avant Garde"/>
          <w:b/>
          <w:color w:val="0000FF"/>
        </w:rPr>
        <w:t xml:space="preserve">“CONFIDENCIAL POR LEY” </w:t>
      </w:r>
      <w:r w:rsidRPr="00A71420">
        <w:rPr>
          <w:rFonts w:ascii="ITC Avant Garde" w:hAnsi="ITC Avant Garde"/>
          <w:color w:val="000000"/>
        </w:rPr>
        <w:t xml:space="preserve">una multa </w:t>
      </w:r>
      <w:r w:rsidRPr="00A71420">
        <w:rPr>
          <w:rFonts w:ascii="ITC Avant Garde" w:hAnsi="ITC Avant Garde"/>
          <w:bCs/>
          <w:lang w:eastAsia="es-MX"/>
        </w:rPr>
        <w:t>por</w:t>
      </w:r>
      <w:r w:rsidR="00C32456" w:rsidRPr="00A71420">
        <w:rPr>
          <w:rFonts w:ascii="ITC Avant Garde" w:eastAsia="Times New Roman" w:hAnsi="ITC Avant Garde"/>
          <w:bCs/>
          <w:lang w:eastAsia="es-MX"/>
        </w:rPr>
        <w:t xml:space="preserve"> </w:t>
      </w:r>
      <w:r w:rsidR="00540CB1" w:rsidRPr="00A71420">
        <w:rPr>
          <w:rFonts w:ascii="ITC Avant Garde" w:eastAsia="Times New Roman" w:hAnsi="ITC Avant Garde"/>
          <w:bCs/>
          <w:lang w:eastAsia="es-MX"/>
        </w:rPr>
        <w:t xml:space="preserve">mil </w:t>
      </w:r>
      <w:r w:rsidR="005C272B" w:rsidRPr="00A71420">
        <w:rPr>
          <w:rFonts w:ascii="ITC Avant Garde" w:eastAsia="Times New Roman" w:hAnsi="ITC Avant Garde"/>
          <w:bCs/>
          <w:lang w:eastAsia="es-MX"/>
        </w:rPr>
        <w:t>Un</w:t>
      </w:r>
      <w:r w:rsidR="00093326" w:rsidRPr="00A71420">
        <w:rPr>
          <w:rFonts w:ascii="ITC Avant Garde" w:eastAsia="Times New Roman" w:hAnsi="ITC Avant Garde"/>
          <w:bCs/>
          <w:lang w:eastAsia="es-MX"/>
        </w:rPr>
        <w:t>idades de Medida y Actualización</w:t>
      </w:r>
      <w:r w:rsidR="00C32456" w:rsidRPr="00A71420">
        <w:rPr>
          <w:rFonts w:ascii="ITC Avant Garde" w:hAnsi="ITC Avant Garde"/>
          <w:bCs/>
          <w:lang w:eastAsia="es-MX"/>
        </w:rPr>
        <w:t xml:space="preserve">, </w:t>
      </w:r>
      <w:r w:rsidR="00540CB1" w:rsidRPr="00A71420">
        <w:rPr>
          <w:rFonts w:ascii="ITC Avant Garde" w:hAnsi="ITC Avant Garde"/>
          <w:bCs/>
          <w:lang w:eastAsia="es-MX"/>
        </w:rPr>
        <w:t xml:space="preserve">que </w:t>
      </w:r>
      <w:r w:rsidR="00C32456" w:rsidRPr="00A71420">
        <w:rPr>
          <w:rFonts w:ascii="ITC Avant Garde" w:hAnsi="ITC Avant Garde"/>
          <w:bCs/>
          <w:lang w:eastAsia="es-MX"/>
        </w:rPr>
        <w:t xml:space="preserve">asciende a la cantidad de </w:t>
      </w:r>
      <w:r w:rsidR="00DA749C" w:rsidRPr="00A71420">
        <w:rPr>
          <w:rFonts w:ascii="ITC Avant Garde" w:hAnsi="ITC Avant Garde"/>
          <w:b/>
        </w:rPr>
        <w:t>$</w:t>
      </w:r>
      <w:r w:rsidR="00CB6621" w:rsidRPr="00A71420">
        <w:rPr>
          <w:rFonts w:ascii="ITC Avant Garde" w:hAnsi="ITC Avant Garde"/>
          <w:b/>
        </w:rPr>
        <w:t xml:space="preserve"> </w:t>
      </w:r>
      <w:r w:rsidR="00DA749C" w:rsidRPr="00A71420">
        <w:rPr>
          <w:rFonts w:ascii="ITC Avant Garde" w:hAnsi="ITC Avant Garde"/>
          <w:b/>
        </w:rPr>
        <w:t>73,040.00</w:t>
      </w:r>
      <w:r w:rsidR="00DA749C" w:rsidRPr="00A71420">
        <w:rPr>
          <w:rFonts w:ascii="ITC Avant Garde" w:hAnsi="ITC Avant Garde"/>
        </w:rPr>
        <w:t xml:space="preserve"> (Setenta y tres mil cuarenta pesos 00/100 M.N.)</w:t>
      </w:r>
      <w:r w:rsidR="00540CB1" w:rsidRPr="00A71420">
        <w:rPr>
          <w:rFonts w:ascii="ITC Avant Garde" w:eastAsia="Times New Roman" w:hAnsi="ITC Avant Garde"/>
          <w:bCs/>
          <w:lang w:eastAsia="es-MX"/>
        </w:rPr>
        <w:t xml:space="preserve">, </w:t>
      </w:r>
      <w:r w:rsidR="00540CB1" w:rsidRPr="00A71420">
        <w:rPr>
          <w:rFonts w:ascii="ITC Avant Garde" w:eastAsia="Times New Roman" w:hAnsi="ITC Avant Garde"/>
          <w:lang w:eastAsia="es-MX"/>
        </w:rPr>
        <w:t xml:space="preserve">por incumplir lo dispuesto en el artículo 66 </w:t>
      </w:r>
      <w:r w:rsidR="00540CB1" w:rsidRPr="00A71420">
        <w:rPr>
          <w:rFonts w:ascii="ITC Avant Garde" w:eastAsia="Times New Roman" w:hAnsi="ITC Avant Garde"/>
          <w:bCs/>
          <w:color w:val="000000"/>
          <w:lang w:eastAsia="es-MX"/>
        </w:rPr>
        <w:t xml:space="preserve">en relación con el 75, ambos </w:t>
      </w:r>
      <w:r w:rsidR="00540CB1" w:rsidRPr="00A71420">
        <w:rPr>
          <w:rFonts w:ascii="ITC Avant Garde" w:eastAsia="Times New Roman" w:hAnsi="ITC Avant Garde"/>
          <w:lang w:eastAsia="es-MX"/>
        </w:rPr>
        <w:t xml:space="preserve">de la Ley Federal de Telecomunicaciones y Radiodifusión, </w:t>
      </w:r>
      <w:r w:rsidR="00540CB1" w:rsidRPr="00A71420">
        <w:rPr>
          <w:rFonts w:ascii="ITC Avant Garde" w:eastAsia="Times New Roman" w:hAnsi="ITC Avant Garde"/>
          <w:bCs/>
          <w:lang w:eastAsia="es-MX"/>
        </w:rPr>
        <w:t>ya que prestaba el servicio público de radiodifusión sin contar con la concesión correspondiente</w:t>
      </w:r>
      <w:r w:rsidR="00540CB1" w:rsidRPr="00A71420">
        <w:rPr>
          <w:rFonts w:ascii="ITC Avant Garde" w:eastAsia="Times New Roman" w:hAnsi="ITC Avant Garde"/>
          <w:lang w:eastAsia="es-MX"/>
        </w:rPr>
        <w:t>.</w:t>
      </w:r>
    </w:p>
    <w:p w:rsidR="00527762" w:rsidRPr="00A71420" w:rsidRDefault="004F4329" w:rsidP="00527762">
      <w:pPr>
        <w:tabs>
          <w:tab w:val="left" w:pos="993"/>
        </w:tabs>
        <w:spacing w:before="240" w:line="360" w:lineRule="auto"/>
        <w:jc w:val="both"/>
        <w:rPr>
          <w:rFonts w:ascii="ITC Avant Garde" w:eastAsia="Times New Roman" w:hAnsi="ITC Avant Garde"/>
          <w:lang w:eastAsia="es-MX"/>
        </w:rPr>
      </w:pPr>
      <w:r w:rsidRPr="00A71420">
        <w:rPr>
          <w:rFonts w:ascii="ITC Avant Garde" w:eastAsia="Times New Roman" w:hAnsi="ITC Avant Garde"/>
          <w:b/>
          <w:lang w:eastAsia="es-MX"/>
        </w:rPr>
        <w:t>TERCERO.</w:t>
      </w:r>
      <w:r w:rsidRPr="00A71420">
        <w:rPr>
          <w:rFonts w:ascii="ITC Avant Garde" w:eastAsia="Times New Roman" w:hAnsi="ITC Avant Garde"/>
          <w:lang w:eastAsia="es-MX"/>
        </w:rPr>
        <w:t xml:space="preserve"> </w:t>
      </w:r>
      <w:r w:rsidR="003F4FAE" w:rsidRPr="00A71420">
        <w:rPr>
          <w:rFonts w:ascii="ITC Avant Garde" w:hAnsi="ITC Avant Garde"/>
        </w:rPr>
        <w:t xml:space="preserve">El </w:t>
      </w:r>
      <w:r w:rsidR="003F4FAE"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Pr="00A71420">
        <w:rPr>
          <w:rFonts w:ascii="ITC Avant Garde" w:eastAsia="Times New Roman" w:hAnsi="ITC Avant Garde"/>
          <w:lang w:eastAsia="es-MX"/>
        </w:rPr>
        <w:t xml:space="preserve">deberá cubrir ante la </w:t>
      </w:r>
      <w:r w:rsidR="00C22FDB" w:rsidRPr="00A71420">
        <w:rPr>
          <w:rFonts w:ascii="ITC Avant Garde" w:eastAsia="Times New Roman" w:hAnsi="ITC Avant Garde"/>
          <w:lang w:eastAsia="es-MX"/>
        </w:rPr>
        <w:t>Oficina</w:t>
      </w:r>
      <w:r w:rsidRPr="00A71420">
        <w:rPr>
          <w:rFonts w:ascii="ITC Avant Garde" w:eastAsia="Times New Roman" w:hAnsi="ITC Avant Garde"/>
          <w:lang w:eastAsia="es-MX"/>
        </w:rPr>
        <w:t xml:space="preserve"> del Servicio de Administración Tributaria que por razón de su domicilio fiscal le corresponda, el importe de la multa impuesta dentro del plazo de 30 días </w:t>
      </w:r>
      <w:r w:rsidR="0032432D" w:rsidRPr="00A71420">
        <w:rPr>
          <w:rFonts w:ascii="ITC Avant Garde" w:eastAsia="Times New Roman" w:hAnsi="ITC Avant Garde"/>
          <w:lang w:eastAsia="es-MX"/>
        </w:rPr>
        <w:t xml:space="preserve">hábiles </w:t>
      </w:r>
      <w:r w:rsidRPr="00A71420">
        <w:rPr>
          <w:rFonts w:ascii="ITC Avant Garde" w:eastAsia="Times New Roman" w:hAnsi="ITC Avant Garde"/>
          <w:lang w:eastAsia="es-MX"/>
        </w:rPr>
        <w:t>siguientes a aquél en que haya surtido efectos la notificación de la presente Resolución, en términos del artículo 65 del Código Fiscal de la Federación.</w:t>
      </w:r>
    </w:p>
    <w:p w:rsidR="00527762" w:rsidRPr="00A71420" w:rsidRDefault="004F4329" w:rsidP="00527762">
      <w:pPr>
        <w:tabs>
          <w:tab w:val="left" w:pos="993"/>
        </w:tabs>
        <w:spacing w:before="240" w:line="360" w:lineRule="auto"/>
        <w:jc w:val="both"/>
        <w:rPr>
          <w:rFonts w:ascii="ITC Avant Garde" w:eastAsia="Times New Roman" w:hAnsi="ITC Avant Garde"/>
          <w:lang w:eastAsia="es-MX"/>
        </w:rPr>
      </w:pPr>
      <w:r w:rsidRPr="00A71420">
        <w:rPr>
          <w:rFonts w:ascii="ITC Avant Garde" w:eastAsia="Times New Roman" w:hAnsi="ITC Avant Garde"/>
          <w:b/>
          <w:lang w:eastAsia="es-MX"/>
        </w:rPr>
        <w:lastRenderedPageBreak/>
        <w:t>CUARTO.</w:t>
      </w:r>
      <w:r w:rsidRPr="00A71420">
        <w:rPr>
          <w:rFonts w:ascii="ITC Avant Garde" w:hAnsi="ITC Avant Garde"/>
          <w:b/>
        </w:rPr>
        <w:t xml:space="preserve"> </w:t>
      </w:r>
      <w:r w:rsidRPr="00A71420">
        <w:rPr>
          <w:rFonts w:ascii="ITC Avant Garde" w:eastAsia="Times New Roman" w:hAnsi="ITC Avant Garde"/>
          <w:lang w:eastAsia="es-MX"/>
        </w:rPr>
        <w:t>Gírese oficio a la autoridad exactora, a fin de que si la multa no es cubierta dentro del término de ley, con fundamento en el artículo 145 del Código Fiscal de la Federación, proceda a hacer efectivo el cobro de la misma.</w:t>
      </w:r>
    </w:p>
    <w:p w:rsidR="00527762" w:rsidRPr="00A71420" w:rsidRDefault="008054FD" w:rsidP="00527762">
      <w:pPr>
        <w:tabs>
          <w:tab w:val="left" w:pos="993"/>
        </w:tabs>
        <w:spacing w:before="240" w:line="360" w:lineRule="auto"/>
        <w:jc w:val="both"/>
        <w:rPr>
          <w:rFonts w:ascii="ITC Avant Garde" w:eastAsia="Times New Roman" w:hAnsi="ITC Avant Garde"/>
          <w:lang w:eastAsia="es-MX"/>
        </w:rPr>
      </w:pPr>
      <w:r w:rsidRPr="00A71420">
        <w:rPr>
          <w:rFonts w:ascii="ITC Avant Garde" w:eastAsia="Times New Roman" w:hAnsi="ITC Avant Garde"/>
          <w:b/>
          <w:lang w:eastAsia="es-MX"/>
        </w:rPr>
        <w:t>QUINTO.</w:t>
      </w:r>
      <w:r w:rsidRPr="00A71420">
        <w:rPr>
          <w:rFonts w:ascii="ITC Avant Garde" w:eastAsia="Times New Roman" w:hAnsi="ITC Avant Garde"/>
          <w:lang w:eastAsia="es-MX"/>
        </w:rPr>
        <w:t xml:space="preserve"> </w:t>
      </w:r>
      <w:r w:rsidR="00095D28" w:rsidRPr="00A71420">
        <w:rPr>
          <w:rFonts w:ascii="ITC Avant Garde" w:eastAsia="Times New Roman" w:hAnsi="ITC Avant Garde"/>
          <w:lang w:eastAsia="es-MX"/>
        </w:rPr>
        <w:t xml:space="preserve">De conformidad con lo señalado en los Considerandos </w:t>
      </w:r>
      <w:r w:rsidR="00095D28" w:rsidRPr="00A71420">
        <w:rPr>
          <w:rFonts w:ascii="ITC Avant Garde" w:eastAsia="Times New Roman" w:hAnsi="ITC Avant Garde"/>
          <w:b/>
          <w:lang w:eastAsia="es-MX"/>
        </w:rPr>
        <w:t>CUARTO, QUINTO, SEXTO</w:t>
      </w:r>
      <w:r w:rsidR="00DF6B31" w:rsidRPr="00A71420">
        <w:rPr>
          <w:rFonts w:ascii="ITC Avant Garde" w:eastAsia="Times New Roman" w:hAnsi="ITC Avant Garde"/>
          <w:b/>
          <w:lang w:eastAsia="es-MX"/>
        </w:rPr>
        <w:t xml:space="preserve"> y</w:t>
      </w:r>
      <w:r w:rsidR="00095D28" w:rsidRPr="00A71420">
        <w:rPr>
          <w:rFonts w:ascii="ITC Avant Garde" w:eastAsia="Times New Roman" w:hAnsi="ITC Avant Garde"/>
          <w:b/>
          <w:lang w:eastAsia="es-MX"/>
        </w:rPr>
        <w:t xml:space="preserve"> SÉPTIMO </w:t>
      </w:r>
      <w:r w:rsidR="00095D28" w:rsidRPr="00A71420">
        <w:rPr>
          <w:rFonts w:ascii="ITC Avant Garde" w:eastAsia="Times New Roman" w:hAnsi="ITC Avant Garde"/>
          <w:lang w:eastAsia="es-MX"/>
        </w:rPr>
        <w:t>de la presente Resolución y con fundamento en el artículo 305</w:t>
      </w:r>
      <w:r w:rsidRPr="00A71420">
        <w:rPr>
          <w:rFonts w:ascii="ITC Avant Garde" w:eastAsia="Times New Roman" w:hAnsi="ITC Avant Garde"/>
          <w:lang w:eastAsia="es-MX"/>
        </w:rPr>
        <w:t xml:space="preserve"> </w:t>
      </w:r>
      <w:r w:rsidR="002C1C81" w:rsidRPr="00A71420">
        <w:rPr>
          <w:rFonts w:ascii="ITC Avant Garde" w:eastAsia="Times New Roman" w:hAnsi="ITC Avant Garde"/>
          <w:lang w:eastAsia="es-MX"/>
        </w:rPr>
        <w:t xml:space="preserve">de la </w:t>
      </w:r>
      <w:r w:rsidR="002C1C81" w:rsidRPr="00A71420">
        <w:rPr>
          <w:rFonts w:ascii="ITC Avant Garde" w:eastAsia="Times New Roman" w:hAnsi="ITC Avant Garde"/>
          <w:bCs/>
          <w:color w:val="000000"/>
          <w:lang w:eastAsia="es-MX"/>
        </w:rPr>
        <w:t>Ley Federal de Telecomunicaciones y Radiodifusión,</w:t>
      </w:r>
      <w:r w:rsidR="002C1C81" w:rsidRPr="00A71420">
        <w:rPr>
          <w:rFonts w:ascii="ITC Avant Garde" w:eastAsia="Times New Roman" w:hAnsi="ITC Avant Garde"/>
          <w:lang w:eastAsia="es-MX"/>
        </w:rPr>
        <w:t xml:space="preserve"> </w:t>
      </w:r>
      <w:r w:rsidRPr="00A71420">
        <w:rPr>
          <w:rFonts w:ascii="ITC Avant Garde" w:eastAsia="Times New Roman" w:hAnsi="ITC Avant Garde"/>
          <w:lang w:eastAsia="es-MX"/>
        </w:rPr>
        <w:t xml:space="preserve">se declara la pérdida en beneficio de la Nación </w:t>
      </w:r>
      <w:r w:rsidR="002C1C81" w:rsidRPr="00A71420">
        <w:rPr>
          <w:rFonts w:ascii="ITC Avant Garde" w:eastAsia="Times New Roman" w:hAnsi="ITC Avant Garde"/>
          <w:lang w:eastAsia="es-MX"/>
        </w:rPr>
        <w:t xml:space="preserve">de los </w:t>
      </w:r>
      <w:r w:rsidR="00C32456" w:rsidRPr="00A71420">
        <w:rPr>
          <w:rFonts w:ascii="ITC Avant Garde" w:eastAsia="Times New Roman" w:hAnsi="ITC Avant Garde"/>
          <w:lang w:eastAsia="es-MX"/>
        </w:rPr>
        <w:t>siguientes bienes y equipos:</w:t>
      </w:r>
    </w:p>
    <w:p w:rsidR="00DF6B31" w:rsidRPr="00A71420" w:rsidRDefault="00DF6B31" w:rsidP="00527762">
      <w:pPr>
        <w:pStyle w:val="Prrafodelista"/>
        <w:numPr>
          <w:ilvl w:val="0"/>
          <w:numId w:val="41"/>
        </w:numPr>
        <w:spacing w:before="240" w:line="360" w:lineRule="auto"/>
        <w:jc w:val="both"/>
        <w:rPr>
          <w:rFonts w:ascii="ITC Avant Garde" w:hAnsi="ITC Avant Garde"/>
        </w:rPr>
      </w:pPr>
      <w:r w:rsidRPr="00A71420">
        <w:rPr>
          <w:rFonts w:ascii="ITC Avant Garde" w:hAnsi="ITC Avant Garde"/>
        </w:rPr>
        <w:t xml:space="preserve">Transmisor LEX25 </w:t>
      </w:r>
    </w:p>
    <w:p w:rsidR="00DF6B31" w:rsidRPr="00A71420" w:rsidRDefault="00DF6B31" w:rsidP="00527762">
      <w:pPr>
        <w:pStyle w:val="Prrafodelista"/>
        <w:numPr>
          <w:ilvl w:val="0"/>
          <w:numId w:val="41"/>
        </w:numPr>
        <w:spacing w:before="240" w:line="360" w:lineRule="auto"/>
        <w:jc w:val="both"/>
        <w:rPr>
          <w:rFonts w:ascii="ITC Avant Garde" w:hAnsi="ITC Avant Garde"/>
        </w:rPr>
      </w:pPr>
      <w:r w:rsidRPr="00A71420">
        <w:rPr>
          <w:rFonts w:ascii="ITC Avant Garde" w:hAnsi="ITC Avant Garde"/>
        </w:rPr>
        <w:t>CPU BENQ</w:t>
      </w:r>
    </w:p>
    <w:p w:rsidR="00527762" w:rsidRPr="00A71420" w:rsidRDefault="00DF6B31" w:rsidP="00527762">
      <w:pPr>
        <w:pStyle w:val="Prrafodelista"/>
        <w:numPr>
          <w:ilvl w:val="0"/>
          <w:numId w:val="41"/>
        </w:numPr>
        <w:spacing w:before="240" w:line="360" w:lineRule="auto"/>
        <w:jc w:val="both"/>
        <w:rPr>
          <w:rFonts w:ascii="ITC Avant Garde" w:hAnsi="ITC Avant Garde"/>
        </w:rPr>
      </w:pPr>
      <w:r w:rsidRPr="00A71420">
        <w:rPr>
          <w:rFonts w:ascii="ITC Avant Garde" w:hAnsi="ITC Avant Garde"/>
        </w:rPr>
        <w:t xml:space="preserve">Antena vertical de fabricación casera </w:t>
      </w:r>
    </w:p>
    <w:p w:rsidR="00527762" w:rsidRPr="00A71420" w:rsidRDefault="008054FD" w:rsidP="00527762">
      <w:pPr>
        <w:tabs>
          <w:tab w:val="left" w:pos="993"/>
        </w:tabs>
        <w:spacing w:before="240" w:line="360" w:lineRule="auto"/>
        <w:jc w:val="both"/>
        <w:rPr>
          <w:rFonts w:ascii="ITC Avant Garde" w:eastAsia="Times New Roman" w:hAnsi="ITC Avant Garde"/>
          <w:lang w:eastAsia="es-MX"/>
        </w:rPr>
      </w:pPr>
      <w:r w:rsidRPr="00A71420">
        <w:rPr>
          <w:rFonts w:ascii="ITC Avant Garde" w:eastAsia="Times New Roman" w:hAnsi="ITC Avant Garde"/>
          <w:b/>
          <w:lang w:eastAsia="es-MX"/>
        </w:rPr>
        <w:t>SEXTO.</w:t>
      </w:r>
      <w:r w:rsidRPr="00A71420">
        <w:rPr>
          <w:rFonts w:ascii="ITC Avant Garde" w:eastAsia="Times New Roman" w:hAnsi="ITC Avant Garde"/>
          <w:lang w:eastAsia="es-MX"/>
        </w:rPr>
        <w:t xml:space="preserve"> </w:t>
      </w:r>
      <w:r w:rsidR="00C32456" w:rsidRPr="00A71420">
        <w:rPr>
          <w:rFonts w:ascii="ITC Avant Garde" w:eastAsia="Times New Roman" w:hAnsi="ITC Avant Garde"/>
          <w:lang w:eastAsia="es-MX"/>
        </w:rPr>
        <w:t>Se instruye a la Unidad de Cumplimiento, para que a través de la Dirección General de Verificación, informe al depositario que deberá poner a disposición de dicha Unidad Administrativa los bienes que pasan a poder de la Nación, en términos de la presente Resolución.</w:t>
      </w:r>
    </w:p>
    <w:p w:rsidR="00577955" w:rsidRPr="00A71420" w:rsidRDefault="00577955" w:rsidP="00527762">
      <w:pPr>
        <w:tabs>
          <w:tab w:val="left" w:pos="993"/>
        </w:tabs>
        <w:spacing w:before="240" w:line="360" w:lineRule="auto"/>
        <w:jc w:val="both"/>
        <w:rPr>
          <w:rFonts w:ascii="ITC Avant Garde" w:eastAsia="Times New Roman" w:hAnsi="ITC Avant Garde"/>
          <w:b/>
          <w:lang w:eastAsia="es-MX"/>
        </w:rPr>
      </w:pPr>
      <w:r w:rsidRPr="00A71420">
        <w:rPr>
          <w:rFonts w:ascii="ITC Avant Garde" w:eastAsia="Times New Roman" w:hAnsi="ITC Avant Garde"/>
          <w:b/>
          <w:lang w:eastAsia="es-MX"/>
        </w:rPr>
        <w:t>SÉPTIMO.</w:t>
      </w:r>
      <w:r w:rsidRPr="00A71420">
        <w:rPr>
          <w:rFonts w:ascii="ITC Avant Garde" w:hAnsi="ITC Avant Garde"/>
          <w:b/>
        </w:rPr>
        <w:t xml:space="preserve"> </w:t>
      </w:r>
      <w:r w:rsidRPr="00A71420">
        <w:rPr>
          <w:rFonts w:ascii="ITC Avant Garde" w:eastAsia="Times New Roman" w:hAnsi="ITC Avant Garde"/>
          <w:lang w:eastAsia="es-MX"/>
        </w:rPr>
        <w:t xml:space="preserve">Con fundamento en el artículo 35, fracción I de la Ley Federal de Procedimiento Administrativo, se ordena que la presente Resolución se notifique </w:t>
      </w:r>
      <w:r w:rsidR="003F4FAE" w:rsidRPr="00A71420">
        <w:rPr>
          <w:rFonts w:ascii="ITC Avant Garde" w:eastAsia="Times New Roman" w:hAnsi="ITC Avant Garde"/>
          <w:lang w:eastAsia="es-MX"/>
        </w:rPr>
        <w:t>al</w:t>
      </w:r>
      <w:r w:rsidR="003F4FAE" w:rsidRPr="00A71420">
        <w:rPr>
          <w:rFonts w:ascii="ITC Avant Garde" w:hAnsi="ITC Avant Garde"/>
        </w:rPr>
        <w:t xml:space="preserve"> </w:t>
      </w:r>
      <w:r w:rsidR="003F4FAE"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Pr="00A71420">
        <w:rPr>
          <w:rFonts w:ascii="ITC Avant Garde" w:eastAsia="Times New Roman" w:hAnsi="ITC Avant Garde"/>
          <w:lang w:eastAsia="es-MX"/>
        </w:rPr>
        <w:t>en el domicilio precisado en el proemio de la presente Resolución.</w:t>
      </w:r>
    </w:p>
    <w:p w:rsidR="00527762" w:rsidRPr="00A71420" w:rsidRDefault="002C1C81" w:rsidP="00527762">
      <w:pPr>
        <w:tabs>
          <w:tab w:val="left" w:pos="993"/>
        </w:tabs>
        <w:spacing w:before="240" w:line="360" w:lineRule="auto"/>
        <w:jc w:val="both"/>
        <w:rPr>
          <w:rFonts w:ascii="ITC Avant Garde" w:eastAsia="Times New Roman" w:hAnsi="ITC Avant Garde"/>
          <w:lang w:eastAsia="es-MX"/>
        </w:rPr>
      </w:pPr>
      <w:r w:rsidRPr="00A71420">
        <w:rPr>
          <w:rFonts w:ascii="ITC Avant Garde" w:eastAsia="Times New Roman" w:hAnsi="ITC Avant Garde"/>
          <w:b/>
          <w:lang w:eastAsia="es-MX"/>
        </w:rPr>
        <w:t>OCTAVO</w:t>
      </w:r>
      <w:r w:rsidR="008573B8" w:rsidRPr="00A71420">
        <w:rPr>
          <w:rFonts w:ascii="ITC Avant Garde" w:eastAsia="Times New Roman" w:hAnsi="ITC Avant Garde"/>
          <w:lang w:eastAsia="es-MX"/>
        </w:rPr>
        <w:t xml:space="preserve">. </w:t>
      </w:r>
      <w:r w:rsidR="0002471D" w:rsidRPr="00A71420">
        <w:rPr>
          <w:rFonts w:ascii="ITC Avant Garde" w:eastAsia="Times New Roman" w:hAnsi="ITC Avant Garde"/>
          <w:lang w:eastAsia="es-MX"/>
        </w:rPr>
        <w:t>En términ</w:t>
      </w:r>
      <w:r w:rsidR="005F4D32" w:rsidRPr="00A71420">
        <w:rPr>
          <w:rFonts w:ascii="ITC Avant Garde" w:eastAsia="Times New Roman" w:hAnsi="ITC Avant Garde"/>
          <w:lang w:eastAsia="es-MX"/>
        </w:rPr>
        <w:t>os del artículo 3, fracción XIV</w:t>
      </w:r>
      <w:r w:rsidR="0002471D" w:rsidRPr="00A71420">
        <w:rPr>
          <w:rFonts w:ascii="ITC Avant Garde" w:eastAsia="Times New Roman" w:hAnsi="ITC Avant Garde"/>
          <w:lang w:eastAsia="es-MX"/>
        </w:rPr>
        <w:t xml:space="preserve"> de la Ley Federal del Procedimiento Administrativo, se informa</w:t>
      </w:r>
      <w:r w:rsidR="003F4FAE" w:rsidRPr="00A71420">
        <w:rPr>
          <w:rFonts w:ascii="ITC Avant Garde" w:eastAsia="Times New Roman" w:hAnsi="ITC Avant Garde"/>
          <w:lang w:eastAsia="es-MX"/>
        </w:rPr>
        <w:t xml:space="preserve"> a</w:t>
      </w:r>
      <w:r w:rsidR="003F4FAE" w:rsidRPr="00A71420">
        <w:rPr>
          <w:rFonts w:ascii="ITC Avant Garde" w:hAnsi="ITC Avant Garde"/>
        </w:rPr>
        <w:t xml:space="preserve">l </w:t>
      </w:r>
      <w:r w:rsidR="003F4FAE" w:rsidRPr="00A71420">
        <w:rPr>
          <w:rFonts w:ascii="ITC Avant Garde" w:hAnsi="ITC Avant Garde"/>
          <w:b/>
        </w:rPr>
        <w:t xml:space="preserve">C. </w:t>
      </w:r>
      <w:r w:rsidR="00043691" w:rsidRPr="00A71420">
        <w:rPr>
          <w:rFonts w:ascii="ITC Avant Garde" w:hAnsi="ITC Avant Garde"/>
          <w:b/>
          <w:color w:val="0000FF"/>
        </w:rPr>
        <w:t xml:space="preserve">“CONFIDENCIAL POR LEY” </w:t>
      </w:r>
      <w:r w:rsidR="0002471D" w:rsidRPr="00A71420">
        <w:rPr>
          <w:rFonts w:ascii="ITC Avant Garde" w:eastAsia="Times New Roman" w:hAnsi="ITC Avant Garde"/>
          <w:bCs/>
          <w:lang w:eastAsia="es-MX"/>
        </w:rPr>
        <w:t>que podrá consultar el expediente en que se actúa en las oficinas de la Unidad de Cumplimiento</w:t>
      </w:r>
      <w:r w:rsidR="0002471D" w:rsidRPr="00A71420">
        <w:rPr>
          <w:rFonts w:ascii="ITC Avant Garde" w:eastAsia="Times New Roman" w:hAnsi="ITC Avant Garde"/>
          <w:lang w:eastAsia="es-MX"/>
        </w:rPr>
        <w:t xml:space="preserve"> de este Instituto Federal de Telecomunicaciones, con domicilio en Avenida Insurgentes Sur número 838, Cuarto Piso, Colonia Del Valle, Delegación Benito Juárez, </w:t>
      </w:r>
      <w:r w:rsidR="00301992" w:rsidRPr="00A71420">
        <w:rPr>
          <w:rFonts w:ascii="ITC Avant Garde" w:eastAsia="Times New Roman" w:hAnsi="ITC Avant Garde"/>
          <w:lang w:eastAsia="es-MX"/>
        </w:rPr>
        <w:t xml:space="preserve">Ciudad de </w:t>
      </w:r>
      <w:r w:rsidR="0002471D" w:rsidRPr="00A71420">
        <w:rPr>
          <w:rFonts w:ascii="ITC Avant Garde" w:eastAsia="Times New Roman" w:hAnsi="ITC Avant Garde"/>
          <w:lang w:eastAsia="es-MX"/>
        </w:rPr>
        <w:t xml:space="preserve">México, Código Postal 03100, (edificio alterno a la sede </w:t>
      </w:r>
      <w:r w:rsidR="0002471D" w:rsidRPr="00A71420">
        <w:rPr>
          <w:rFonts w:ascii="ITC Avant Garde" w:eastAsia="Times New Roman" w:hAnsi="ITC Avant Garde"/>
          <w:lang w:eastAsia="es-MX"/>
        </w:rPr>
        <w:lastRenderedPageBreak/>
        <w:t>de este Instituto), dentro del siguiente horario: de lunes a jueves de las 9:00 a las 18:30 horas</w:t>
      </w:r>
      <w:r w:rsidR="0002471D" w:rsidRPr="00A71420">
        <w:rPr>
          <w:rFonts w:ascii="ITC Avant Garde" w:hAnsi="ITC Avant Garde"/>
          <w:color w:val="000000"/>
        </w:rPr>
        <w:t xml:space="preserve"> y los viernes de 9:00 a 15:00 horas.</w:t>
      </w:r>
    </w:p>
    <w:p w:rsidR="00527762" w:rsidRPr="00A71420" w:rsidRDefault="00290C9B" w:rsidP="00527762">
      <w:pPr>
        <w:tabs>
          <w:tab w:val="left" w:pos="993"/>
        </w:tabs>
        <w:spacing w:before="240" w:line="360" w:lineRule="auto"/>
        <w:jc w:val="both"/>
        <w:rPr>
          <w:rFonts w:ascii="ITC Avant Garde" w:eastAsia="Times New Roman" w:hAnsi="ITC Avant Garde"/>
          <w:lang w:eastAsia="es-MX"/>
        </w:rPr>
      </w:pPr>
      <w:r w:rsidRPr="00A71420">
        <w:rPr>
          <w:rFonts w:ascii="ITC Avant Garde" w:eastAsia="Times New Roman" w:hAnsi="ITC Avant Garde"/>
          <w:b/>
          <w:lang w:eastAsia="es-MX"/>
        </w:rPr>
        <w:t>NOVENO</w:t>
      </w:r>
      <w:r w:rsidR="008573B8" w:rsidRPr="00A71420">
        <w:rPr>
          <w:rFonts w:ascii="ITC Avant Garde" w:eastAsia="Times New Roman" w:hAnsi="ITC Avant Garde"/>
          <w:lang w:eastAsia="es-MX"/>
        </w:rPr>
        <w:t>.</w:t>
      </w:r>
      <w:r w:rsidR="008573B8" w:rsidRPr="00A71420">
        <w:rPr>
          <w:rFonts w:ascii="ITC Avant Garde" w:hAnsi="ITC Avant Garde"/>
        </w:rPr>
        <w:t xml:space="preserve"> </w:t>
      </w:r>
      <w:r w:rsidR="0002471D" w:rsidRPr="00A71420">
        <w:rPr>
          <w:rFonts w:ascii="ITC Avant Garde" w:eastAsia="Times New Roman" w:hAnsi="ITC Avant Garde"/>
          <w:bCs/>
          <w:lang w:eastAsia="es-MX"/>
        </w:rPr>
        <w:t>En cumplimiento a lo dispuesto en los artículos 3, fracción  XV y 39 de la Ley Federal de Procedimiento Administrativo, se hace del conocimiento de</w:t>
      </w:r>
      <w:r w:rsidR="003F4FAE" w:rsidRPr="00A71420">
        <w:rPr>
          <w:rFonts w:ascii="ITC Avant Garde" w:eastAsia="Times New Roman" w:hAnsi="ITC Avant Garde"/>
          <w:bCs/>
          <w:lang w:eastAsia="es-MX"/>
        </w:rPr>
        <w:t>l</w:t>
      </w:r>
      <w:r w:rsidR="00C32456" w:rsidRPr="00A71420">
        <w:rPr>
          <w:rFonts w:ascii="ITC Avant Garde" w:eastAsia="Times New Roman" w:hAnsi="ITC Avant Garde"/>
          <w:lang w:eastAsia="es-MX"/>
        </w:rPr>
        <w:t xml:space="preserve"> </w:t>
      </w:r>
      <w:r w:rsidR="00E746FB" w:rsidRPr="00A71420">
        <w:rPr>
          <w:rFonts w:ascii="ITC Avant Garde" w:eastAsia="Times New Roman" w:hAnsi="ITC Avant Garde"/>
          <w:lang w:eastAsia="es-MX"/>
        </w:rPr>
        <w:br/>
      </w:r>
      <w:r w:rsidR="00C32456" w:rsidRPr="00A71420">
        <w:rPr>
          <w:rFonts w:ascii="ITC Avant Garde" w:hAnsi="ITC Avant Garde"/>
          <w:b/>
        </w:rPr>
        <w:t xml:space="preserve">C. </w:t>
      </w:r>
      <w:r w:rsidR="00043691" w:rsidRPr="00A71420">
        <w:rPr>
          <w:rFonts w:ascii="ITC Avant Garde" w:hAnsi="ITC Avant Garde"/>
          <w:b/>
          <w:color w:val="0000FF"/>
        </w:rPr>
        <w:t>“CONFIDENCIAL POR LEY”</w:t>
      </w:r>
      <w:r w:rsidR="00F96AD2" w:rsidRPr="00A71420">
        <w:rPr>
          <w:rFonts w:ascii="ITC Avant Garde" w:hAnsi="ITC Avant Garde"/>
          <w:b/>
        </w:rPr>
        <w:t xml:space="preserve">, </w:t>
      </w:r>
      <w:r w:rsidR="0002471D" w:rsidRPr="00A71420">
        <w:rPr>
          <w:rFonts w:ascii="ITC Avant Garde" w:eastAsia="Times New Roman" w:hAnsi="ITC Avant Garde"/>
          <w:bCs/>
          <w:lang w:eastAsia="es-MX"/>
        </w:rPr>
        <w:t xml:space="preserve">que la presente Resolución constituye un acto administrativo definitivo y por lo tanto, de conformidad con lo dispuesto en </w:t>
      </w:r>
      <w:r w:rsidR="0032432D" w:rsidRPr="00A71420">
        <w:rPr>
          <w:rFonts w:ascii="ITC Avant Garde" w:eastAsia="Times New Roman" w:hAnsi="ITC Avant Garde"/>
          <w:bCs/>
          <w:lang w:eastAsia="es-MX"/>
        </w:rPr>
        <w:t xml:space="preserve">los </w:t>
      </w:r>
      <w:r w:rsidR="0002471D" w:rsidRPr="00A71420">
        <w:rPr>
          <w:rFonts w:ascii="ITC Avant Garde" w:eastAsia="Times New Roman" w:hAnsi="ITC Avant Garde"/>
          <w:bCs/>
          <w:lang w:eastAsia="es-MX"/>
        </w:rPr>
        <w:t>artículo</w:t>
      </w:r>
      <w:r w:rsidR="0032432D" w:rsidRPr="00A71420">
        <w:rPr>
          <w:rFonts w:ascii="ITC Avant Garde" w:eastAsia="Times New Roman" w:hAnsi="ITC Avant Garde"/>
          <w:bCs/>
          <w:lang w:eastAsia="es-MX"/>
        </w:rPr>
        <w:t>s</w:t>
      </w:r>
      <w:r w:rsidR="0002471D" w:rsidRPr="00A71420">
        <w:rPr>
          <w:rFonts w:ascii="ITC Avant Garde" w:eastAsia="Times New Roman" w:hAnsi="ITC Avant Garde"/>
          <w:bCs/>
          <w:lang w:eastAsia="es-MX"/>
        </w:rPr>
        <w:t xml:space="preserve"> 28 de la Constitución Política de los Estados Unidos Mexicanos </w:t>
      </w:r>
      <w:r w:rsidR="0032432D" w:rsidRPr="00A71420">
        <w:rPr>
          <w:rFonts w:ascii="ITC Avant Garde" w:eastAsia="Times New Roman" w:hAnsi="ITC Avant Garde"/>
          <w:bCs/>
          <w:lang w:eastAsia="es-MX"/>
        </w:rPr>
        <w:t xml:space="preserve">y 312 de la </w:t>
      </w:r>
      <w:r w:rsidR="0032432D" w:rsidRPr="00A71420">
        <w:rPr>
          <w:rFonts w:ascii="ITC Avant Garde" w:eastAsia="Times New Roman" w:hAnsi="ITC Avant Garde"/>
          <w:bCs/>
          <w:color w:val="000000"/>
          <w:lang w:eastAsia="es-MX"/>
        </w:rPr>
        <w:t>Ley Federal de Telecomunicaciones y Radiodifusión</w:t>
      </w:r>
      <w:r w:rsidR="0032432D" w:rsidRPr="00A71420">
        <w:rPr>
          <w:rFonts w:ascii="ITC Avant Garde" w:eastAsia="Times New Roman" w:hAnsi="ITC Avant Garde"/>
          <w:bCs/>
          <w:lang w:eastAsia="es-MX"/>
        </w:rPr>
        <w:t xml:space="preserve">, podrá ser impugnada mediante juicio de amparo indirecto </w:t>
      </w:r>
      <w:r w:rsidR="0002471D" w:rsidRPr="00A71420">
        <w:rPr>
          <w:rFonts w:ascii="ITC Avant Garde" w:eastAsia="Times New Roman" w:hAnsi="ITC Avant Garde"/>
          <w:bCs/>
          <w:lang w:eastAsia="es-MX"/>
        </w:rPr>
        <w:t>ante los juzgados de distrito especializados en materia de competencia económica, radiodifusión y telecomunicaciones, con re</w:t>
      </w:r>
      <w:r w:rsidR="00301992" w:rsidRPr="00A71420">
        <w:rPr>
          <w:rFonts w:ascii="ITC Avant Garde" w:eastAsia="Times New Roman" w:hAnsi="ITC Avant Garde"/>
          <w:bCs/>
          <w:lang w:eastAsia="es-MX"/>
        </w:rPr>
        <w:t xml:space="preserve">sidencia en </w:t>
      </w:r>
      <w:r w:rsidR="0089066C" w:rsidRPr="00A71420">
        <w:rPr>
          <w:rFonts w:ascii="ITC Avant Garde" w:eastAsia="Times New Roman" w:hAnsi="ITC Avant Garde"/>
          <w:bCs/>
          <w:lang w:eastAsia="es-MX"/>
        </w:rPr>
        <w:t>la Ciudad de México</w:t>
      </w:r>
      <w:r w:rsidR="0002471D" w:rsidRPr="00A71420">
        <w:rPr>
          <w:rFonts w:ascii="ITC Avant Garde" w:eastAsia="Times New Roman" w:hAnsi="ITC Avant Garde"/>
          <w:bCs/>
          <w:lang w:eastAsia="es-MX"/>
        </w:rPr>
        <w:t xml:space="preserve"> y jurisdicción territorial en toda la República,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p>
    <w:p w:rsidR="00527762" w:rsidRPr="00A71420" w:rsidRDefault="00290C9B" w:rsidP="00527762">
      <w:pPr>
        <w:tabs>
          <w:tab w:val="left" w:pos="993"/>
        </w:tabs>
        <w:spacing w:before="240" w:line="360" w:lineRule="auto"/>
        <w:jc w:val="both"/>
        <w:rPr>
          <w:rFonts w:ascii="ITC Avant Garde" w:hAnsi="ITC Avant Garde"/>
          <w:color w:val="000000"/>
          <w:lang w:eastAsia="es-MX"/>
        </w:rPr>
      </w:pPr>
      <w:r w:rsidRPr="00A71420">
        <w:rPr>
          <w:rFonts w:ascii="ITC Avant Garde" w:eastAsia="Times New Roman" w:hAnsi="ITC Avant Garde"/>
          <w:b/>
          <w:lang w:eastAsia="es-MX"/>
        </w:rPr>
        <w:t>DÉCIMO</w:t>
      </w:r>
      <w:r w:rsidR="008573B8" w:rsidRPr="00A71420">
        <w:rPr>
          <w:rFonts w:ascii="ITC Avant Garde" w:hAnsi="ITC Avant Garde"/>
          <w:b/>
        </w:rPr>
        <w:t>.</w:t>
      </w:r>
      <w:r w:rsidR="008573B8" w:rsidRPr="00A71420">
        <w:rPr>
          <w:rFonts w:ascii="ITC Avant Garde" w:eastAsia="Times New Roman" w:hAnsi="ITC Avant Garde"/>
          <w:lang w:eastAsia="es-MX"/>
        </w:rPr>
        <w:t xml:space="preserve"> </w:t>
      </w:r>
      <w:r w:rsidR="00540CB1" w:rsidRPr="00A71420">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527762" w:rsidRPr="00A71420" w:rsidRDefault="00540CB1" w:rsidP="00527762">
      <w:pPr>
        <w:tabs>
          <w:tab w:val="left" w:pos="993"/>
        </w:tabs>
        <w:spacing w:before="240"/>
        <w:jc w:val="both"/>
        <w:rPr>
          <w:rFonts w:ascii="ITC Avant Garde" w:eastAsia="Times New Roman" w:hAnsi="ITC Avant Garde"/>
          <w:bCs/>
          <w:lang w:eastAsia="es-MX"/>
        </w:rPr>
      </w:pPr>
      <w:r w:rsidRPr="00A71420">
        <w:rPr>
          <w:rFonts w:ascii="ITC Avant Garde" w:hAnsi="ITC Avant Garde"/>
          <w:b/>
          <w:color w:val="000000"/>
          <w:lang w:eastAsia="es-MX"/>
        </w:rPr>
        <w:t xml:space="preserve">DÉCIMO PRIMERO. </w:t>
      </w:r>
      <w:r w:rsidR="0002471D" w:rsidRPr="00A71420">
        <w:rPr>
          <w:rFonts w:ascii="ITC Avant Garde" w:eastAsia="Times New Roman" w:hAnsi="ITC Avant Garde"/>
          <w:bCs/>
          <w:lang w:eastAsia="es-MX"/>
        </w:rPr>
        <w:t>En su oportunidad archívese el expediente como asunto total y definitivamente concluido.</w:t>
      </w:r>
    </w:p>
    <w:p w:rsidR="00A71420" w:rsidRPr="00A71420" w:rsidRDefault="00DB1316" w:rsidP="00527762">
      <w:pPr>
        <w:pStyle w:val="Textoindependiente"/>
        <w:tabs>
          <w:tab w:val="left" w:pos="993"/>
        </w:tabs>
        <w:spacing w:before="240" w:after="200"/>
        <w:jc w:val="both"/>
        <w:rPr>
          <w:rFonts w:ascii="ITC Avant Garde" w:eastAsia="Times New Roman" w:hAnsi="ITC Avant Garde"/>
          <w:bCs/>
          <w:lang w:eastAsia="es-MX"/>
        </w:rPr>
        <w:sectPr w:rsidR="00A71420" w:rsidRPr="00A71420" w:rsidSect="006F5C24">
          <w:headerReference w:type="default" r:id="rId37"/>
          <w:pgSz w:w="12240" w:h="15840"/>
          <w:pgMar w:top="2127" w:right="1701" w:bottom="1474" w:left="1701" w:header="709" w:footer="709" w:gutter="0"/>
          <w:cols w:space="708"/>
          <w:docGrid w:linePitch="360"/>
        </w:sectPr>
      </w:pPr>
      <w:r w:rsidRPr="00A71420">
        <w:rPr>
          <w:rFonts w:ascii="ITC Avant Garde" w:eastAsia="Times New Roman" w:hAnsi="ITC Avant Garde"/>
          <w:bCs/>
          <w:lang w:eastAsia="es-MX"/>
        </w:rPr>
        <w:t>Así lo resolvió el Pleno del Instituto Federal de Telecomunicaciones, con fundamento en los artículos señalados en la presente Resolución.</w:t>
      </w:r>
    </w:p>
    <w:p w:rsidR="00527762" w:rsidRPr="00A71420" w:rsidRDefault="00E73877" w:rsidP="00527762">
      <w:pPr>
        <w:pStyle w:val="Prrafodelista"/>
        <w:spacing w:before="240" w:line="240" w:lineRule="auto"/>
        <w:ind w:left="0"/>
        <w:jc w:val="both"/>
        <w:rPr>
          <w:rFonts w:ascii="ITC Avant Garde" w:hAnsi="ITC Avant Garde"/>
          <w:sz w:val="14"/>
          <w:szCs w:val="14"/>
          <w:lang w:val="es-ES_tradnl" w:eastAsia="es-MX"/>
        </w:rPr>
      </w:pPr>
      <w:r w:rsidRPr="00A71420">
        <w:rPr>
          <w:rFonts w:ascii="ITC Avant Garde" w:hAnsi="ITC Avant Garde"/>
          <w:sz w:val="14"/>
          <w:szCs w:val="14"/>
        </w:rPr>
        <w:lastRenderedPageBreak/>
        <w:t xml:space="preserve">La presente Resolución fue aprobada por el Pleno del Instituto Federal de Telecomunicaciones en su XLIII Sesión Ordinaria celebrada el 30 de noviembre </w:t>
      </w:r>
      <w:r w:rsidRPr="00A71420">
        <w:rPr>
          <w:rFonts w:ascii="ITC Avant Garde" w:hAnsi="ITC Avant Garde"/>
          <w:sz w:val="14"/>
          <w:szCs w:val="14"/>
          <w:lang w:val="es-ES_tradnl"/>
        </w:rPr>
        <w:t xml:space="preserve">de 2016, por unanimidad de votos de los Comisionados Gabriel Oswaldo Contreras Saldívar, Ernesto Estrada González, Adriana Sofía </w:t>
      </w:r>
      <w:proofErr w:type="spellStart"/>
      <w:r w:rsidRPr="00A71420">
        <w:rPr>
          <w:rFonts w:ascii="ITC Avant Garde" w:hAnsi="ITC Avant Garde"/>
          <w:sz w:val="14"/>
          <w:szCs w:val="14"/>
          <w:lang w:val="es-ES_tradnl"/>
        </w:rPr>
        <w:t>Labardini</w:t>
      </w:r>
      <w:proofErr w:type="spellEnd"/>
      <w:r w:rsidRPr="00A71420">
        <w:rPr>
          <w:rFonts w:ascii="ITC Avant Garde" w:hAnsi="ITC Avant Garde"/>
          <w:sz w:val="14"/>
          <w:szCs w:val="14"/>
          <w:lang w:val="es-ES_tradnl"/>
        </w:rPr>
        <w:t xml:space="preserve"> </w:t>
      </w:r>
      <w:proofErr w:type="spellStart"/>
      <w:r w:rsidRPr="00A71420">
        <w:rPr>
          <w:rFonts w:ascii="ITC Avant Garde" w:hAnsi="ITC Avant Garde"/>
          <w:sz w:val="14"/>
          <w:szCs w:val="14"/>
          <w:lang w:val="es-ES_tradnl"/>
        </w:rPr>
        <w:t>Inzunza</w:t>
      </w:r>
      <w:proofErr w:type="spellEnd"/>
      <w:r w:rsidRPr="00A71420">
        <w:rPr>
          <w:rFonts w:ascii="ITC Avant Garde" w:hAnsi="ITC Avant Garde"/>
          <w:sz w:val="14"/>
          <w:szCs w:val="14"/>
          <w:lang w:val="es-ES_tradnl"/>
        </w:rPr>
        <w:t xml:space="preserve">, María Elena </w:t>
      </w:r>
      <w:proofErr w:type="spellStart"/>
      <w:r w:rsidRPr="00A71420">
        <w:rPr>
          <w:rFonts w:ascii="ITC Avant Garde" w:hAnsi="ITC Avant Garde"/>
          <w:sz w:val="14"/>
          <w:szCs w:val="14"/>
          <w:lang w:val="es-ES_tradnl"/>
        </w:rPr>
        <w:t>Estavillo</w:t>
      </w:r>
      <w:proofErr w:type="spellEnd"/>
      <w:r w:rsidRPr="00A71420">
        <w:rPr>
          <w:rFonts w:ascii="ITC Avant Garde" w:hAnsi="ITC Avant Garde"/>
          <w:sz w:val="14"/>
          <w:szCs w:val="14"/>
          <w:lang w:val="es-ES_tradnl"/>
        </w:rPr>
        <w:t xml:space="preserve"> Flores, Mario Germán </w:t>
      </w:r>
      <w:proofErr w:type="spellStart"/>
      <w:r w:rsidRPr="00A71420">
        <w:rPr>
          <w:rFonts w:ascii="ITC Avant Garde" w:hAnsi="ITC Avant Garde"/>
          <w:sz w:val="14"/>
          <w:szCs w:val="14"/>
          <w:lang w:val="es-ES_tradnl"/>
        </w:rPr>
        <w:t>Fromow</w:t>
      </w:r>
      <w:proofErr w:type="spellEnd"/>
      <w:r w:rsidRPr="00A71420">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P/IFT/301116/685.</w:t>
      </w:r>
    </w:p>
    <w:p w:rsidR="00E73877" w:rsidRPr="00A71420" w:rsidRDefault="00E73877" w:rsidP="00527762">
      <w:pPr>
        <w:pStyle w:val="IFTnormal"/>
        <w:spacing w:before="240" w:line="240" w:lineRule="auto"/>
        <w:ind w:right="44"/>
        <w:rPr>
          <w:sz w:val="14"/>
          <w:szCs w:val="14"/>
        </w:rPr>
      </w:pPr>
      <w:r w:rsidRPr="00A71420">
        <w:rPr>
          <w:sz w:val="14"/>
          <w:szCs w:val="14"/>
        </w:rPr>
        <w:t>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End w:id="0"/>
    </w:p>
    <w:sectPr w:rsidR="00E73877" w:rsidRPr="00A71420" w:rsidSect="006F5C24">
      <w:headerReference w:type="default" r:id="rId38"/>
      <w:pgSz w:w="12240" w:h="15840"/>
      <w:pgMar w:top="2127" w:right="1701"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C6" w:rsidRDefault="00672AC6" w:rsidP="003B7118">
      <w:pPr>
        <w:spacing w:after="0" w:line="240" w:lineRule="auto"/>
      </w:pPr>
      <w:r>
        <w:separator/>
      </w:r>
    </w:p>
  </w:endnote>
  <w:endnote w:type="continuationSeparator" w:id="0">
    <w:p w:rsidR="00672AC6" w:rsidRDefault="00672AC6"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c">
    <w:altName w:val="Times New Roman"/>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91" w:rsidRPr="00440DB9" w:rsidRDefault="00043691">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A71420" w:rsidRPr="00A71420">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433" w:rsidRPr="00043691" w:rsidRDefault="005D2433" w:rsidP="00043691">
    <w:pPr>
      <w:tabs>
        <w:tab w:val="center" w:pos="4419"/>
        <w:tab w:val="right" w:pos="8838"/>
      </w:tabs>
      <w:spacing w:after="0" w:line="240" w:lineRule="auto"/>
      <w:jc w:val="center"/>
      <w:rPr>
        <w:rFonts w:ascii="ITC Avac" w:hAnsi="ITC Avac"/>
        <w:b/>
        <w:sz w:val="20"/>
        <w:szCs w:val="20"/>
      </w:rPr>
    </w:pPr>
    <w:r w:rsidRPr="00122EBE">
      <w:rPr>
        <w:rFonts w:ascii="ITC Avant Garde" w:eastAsia="Times New Roman" w:hAnsi="ITC Avant Garde"/>
        <w:b/>
        <w:bCs/>
        <w:color w:val="000000"/>
        <w:sz w:val="20"/>
        <w:szCs w:val="20"/>
        <w:lang w:eastAsia="es-MX"/>
      </w:rPr>
      <w:t xml:space="preserve">Página </w:t>
    </w:r>
    <w:r w:rsidRPr="00122EBE">
      <w:rPr>
        <w:rFonts w:ascii="ITC Avant Garde" w:eastAsia="Times New Roman" w:hAnsi="ITC Avant Garde"/>
        <w:b/>
        <w:bCs/>
        <w:color w:val="000000"/>
        <w:sz w:val="20"/>
        <w:szCs w:val="20"/>
        <w:lang w:eastAsia="es-MX"/>
      </w:rPr>
      <w:fldChar w:fldCharType="begin"/>
    </w:r>
    <w:r w:rsidRPr="00122EBE">
      <w:rPr>
        <w:rFonts w:ascii="ITC Avant Garde" w:eastAsia="Times New Roman" w:hAnsi="ITC Avant Garde"/>
        <w:b/>
        <w:bCs/>
        <w:color w:val="000000"/>
        <w:sz w:val="20"/>
        <w:szCs w:val="20"/>
        <w:lang w:eastAsia="es-MX"/>
      </w:rPr>
      <w:instrText>PAGE</w:instrText>
    </w:r>
    <w:r w:rsidRPr="00122EBE">
      <w:rPr>
        <w:rFonts w:ascii="ITC Avant Garde" w:eastAsia="Times New Roman" w:hAnsi="ITC Avant Garde"/>
        <w:b/>
        <w:bCs/>
        <w:color w:val="000000"/>
        <w:sz w:val="20"/>
        <w:szCs w:val="20"/>
        <w:lang w:eastAsia="es-MX"/>
      </w:rPr>
      <w:fldChar w:fldCharType="separate"/>
    </w:r>
    <w:r w:rsidR="00A71420">
      <w:rPr>
        <w:rFonts w:ascii="ITC Avant Garde" w:eastAsia="Times New Roman" w:hAnsi="ITC Avant Garde"/>
        <w:b/>
        <w:bCs/>
        <w:noProof/>
        <w:color w:val="000000"/>
        <w:sz w:val="20"/>
        <w:szCs w:val="20"/>
        <w:lang w:eastAsia="es-MX"/>
      </w:rPr>
      <w:t>63</w:t>
    </w:r>
    <w:r w:rsidRPr="00122EBE">
      <w:rPr>
        <w:rFonts w:ascii="ITC Avant Garde" w:eastAsia="Times New Roman" w:hAnsi="ITC Avant Garde"/>
        <w:b/>
        <w:bCs/>
        <w:color w:val="000000"/>
        <w:sz w:val="20"/>
        <w:szCs w:val="20"/>
        <w:lang w:eastAsia="es-MX"/>
      </w:rPr>
      <w:fldChar w:fldCharType="end"/>
    </w:r>
    <w:r w:rsidRPr="00122EBE">
      <w:rPr>
        <w:rFonts w:ascii="ITC Avant Garde" w:eastAsia="Times New Roman" w:hAnsi="ITC Avant Garde"/>
        <w:b/>
        <w:bCs/>
        <w:color w:val="000000"/>
        <w:sz w:val="20"/>
        <w:szCs w:val="20"/>
        <w:lang w:eastAsia="es-MX"/>
      </w:rPr>
      <w:t xml:space="preserve"> de </w:t>
    </w:r>
    <w:r w:rsidRPr="00122EBE">
      <w:rPr>
        <w:rFonts w:ascii="ITC Avant Garde" w:eastAsia="Times New Roman" w:hAnsi="ITC Avant Garde"/>
        <w:b/>
        <w:bCs/>
        <w:color w:val="000000"/>
        <w:sz w:val="20"/>
        <w:szCs w:val="20"/>
        <w:lang w:eastAsia="es-MX"/>
      </w:rPr>
      <w:fldChar w:fldCharType="begin"/>
    </w:r>
    <w:r w:rsidRPr="00122EBE">
      <w:rPr>
        <w:rFonts w:ascii="ITC Avant Garde" w:eastAsia="Times New Roman" w:hAnsi="ITC Avant Garde"/>
        <w:b/>
        <w:bCs/>
        <w:color w:val="000000"/>
        <w:sz w:val="20"/>
        <w:szCs w:val="20"/>
        <w:lang w:eastAsia="es-MX"/>
      </w:rPr>
      <w:instrText>NUMPAGES</w:instrText>
    </w:r>
    <w:r w:rsidRPr="00122EBE">
      <w:rPr>
        <w:rFonts w:ascii="ITC Avant Garde" w:eastAsia="Times New Roman" w:hAnsi="ITC Avant Garde"/>
        <w:b/>
        <w:bCs/>
        <w:color w:val="000000"/>
        <w:sz w:val="20"/>
        <w:szCs w:val="20"/>
        <w:lang w:eastAsia="es-MX"/>
      </w:rPr>
      <w:fldChar w:fldCharType="separate"/>
    </w:r>
    <w:r w:rsidR="00A71420">
      <w:rPr>
        <w:rFonts w:ascii="ITC Avant Garde" w:eastAsia="Times New Roman" w:hAnsi="ITC Avant Garde"/>
        <w:b/>
        <w:bCs/>
        <w:noProof/>
        <w:color w:val="000000"/>
        <w:sz w:val="20"/>
        <w:szCs w:val="20"/>
        <w:lang w:eastAsia="es-MX"/>
      </w:rPr>
      <w:t>63</w:t>
    </w:r>
    <w:r w:rsidRPr="00122EBE">
      <w:rPr>
        <w:rFonts w:ascii="ITC Avant Garde" w:eastAsia="Times New Roman" w:hAnsi="ITC Avant Garde"/>
        <w:b/>
        <w:bCs/>
        <w:color w:val="000000"/>
        <w:sz w:val="20"/>
        <w:szCs w:val="20"/>
        <w:lang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C6" w:rsidRDefault="00672AC6" w:rsidP="003B7118">
      <w:pPr>
        <w:spacing w:after="0" w:line="240" w:lineRule="auto"/>
      </w:pPr>
      <w:r>
        <w:separator/>
      </w:r>
    </w:p>
  </w:footnote>
  <w:footnote w:type="continuationSeparator" w:id="0">
    <w:p w:rsidR="00672AC6" w:rsidRDefault="00672AC6" w:rsidP="003B7118">
      <w:pPr>
        <w:spacing w:after="0" w:line="240" w:lineRule="auto"/>
      </w:pPr>
      <w:r>
        <w:continuationSeparator/>
      </w:r>
    </w:p>
  </w:footnote>
  <w:footnote w:id="1">
    <w:p w:rsidR="00ED1B51" w:rsidRPr="001478DE" w:rsidRDefault="00ED1B51" w:rsidP="00ED1B51">
      <w:pPr>
        <w:pStyle w:val="Textonotapie"/>
        <w:rPr>
          <w:rFonts w:ascii="ITC Avant Garde" w:hAnsi="ITC Avant Garde"/>
          <w:sz w:val="18"/>
          <w:szCs w:val="18"/>
        </w:rPr>
      </w:pPr>
      <w:r w:rsidRPr="001478DE">
        <w:rPr>
          <w:rStyle w:val="Refdenotaalpie"/>
          <w:rFonts w:ascii="ITC Avant Garde" w:hAnsi="ITC Avant Garde"/>
          <w:sz w:val="18"/>
          <w:szCs w:val="18"/>
        </w:rPr>
        <w:footnoteRef/>
      </w:r>
      <w:r w:rsidRPr="001478DE">
        <w:rPr>
          <w:rFonts w:ascii="ITC Avant Garde" w:hAnsi="ITC Avant Garde"/>
          <w:sz w:val="18"/>
          <w:szCs w:val="18"/>
        </w:rPr>
        <w:t xml:space="preserve"> Visible en:</w:t>
      </w:r>
    </w:p>
    <w:p w:rsidR="00ED1B51" w:rsidRPr="001478DE" w:rsidRDefault="00ED1B51" w:rsidP="00ED1B51">
      <w:pPr>
        <w:pStyle w:val="Textonotapie"/>
        <w:rPr>
          <w:rFonts w:ascii="ITC Avant Garde" w:hAnsi="ITC Avant Garde"/>
          <w:sz w:val="18"/>
          <w:szCs w:val="18"/>
        </w:rPr>
      </w:pPr>
      <w:r w:rsidRPr="005867C7">
        <w:rPr>
          <w:rFonts w:ascii="ITC Avant Garde" w:hAnsi="ITC Avant Garde" w:cs="Arial"/>
          <w:sz w:val="18"/>
          <w:szCs w:val="18"/>
        </w:rPr>
        <w:t>http://www.ift.org.mx/sites/default/files/contenidogeneral/industria/infraestructurafm28-04-15_1.pdf</w:t>
      </w:r>
    </w:p>
  </w:footnote>
  <w:footnote w:id="2">
    <w:p w:rsidR="00CD05C6" w:rsidRPr="00774317" w:rsidRDefault="00CD05C6" w:rsidP="001A6ACE">
      <w:pPr>
        <w:pStyle w:val="Textonotapie"/>
        <w:jc w:val="both"/>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Dichos principios tienen su fundamento en los artículos 14 y 16 de la Constitución Política de los Estados Unidos Mexicanos, los cuales establecen la garantía de debido proceso.</w:t>
      </w:r>
    </w:p>
  </w:footnote>
  <w:footnote w:id="3">
    <w:p w:rsidR="00CD05C6" w:rsidRPr="00774317" w:rsidRDefault="00CD05C6" w:rsidP="001A6ACE">
      <w:pPr>
        <w:pStyle w:val="Textonotapie"/>
        <w:jc w:val="both"/>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Sobre el particular, obtuvieron gráficas de </w:t>
      </w:r>
      <w:proofErr w:type="spellStart"/>
      <w:r w:rsidRPr="00774317">
        <w:rPr>
          <w:rFonts w:ascii="ITC Avant Garde" w:hAnsi="ITC Avant Garde"/>
          <w:sz w:val="18"/>
          <w:szCs w:val="18"/>
        </w:rPr>
        <w:t>radiomonitoreo</w:t>
      </w:r>
      <w:proofErr w:type="spellEnd"/>
      <w:r w:rsidRPr="00774317">
        <w:rPr>
          <w:rFonts w:ascii="ITC Avant Garde" w:hAnsi="ITC Avant Garde"/>
          <w:sz w:val="18"/>
          <w:szCs w:val="18"/>
        </w:rPr>
        <w:t xml:space="preserve"> y grabaciones del audio de las transmisiones, mismas que obran en el presente expediente.</w:t>
      </w:r>
    </w:p>
  </w:footnote>
  <w:footnote w:id="4">
    <w:p w:rsidR="00CD05C6" w:rsidRPr="00774317" w:rsidRDefault="00CD05C6" w:rsidP="00E74F4F">
      <w:pPr>
        <w:pStyle w:val="Textonotapie"/>
        <w:spacing w:after="0" w:line="240" w:lineRule="auto"/>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5">
    <w:p w:rsidR="00B44815" w:rsidRPr="009C16AA" w:rsidRDefault="00B44815" w:rsidP="00B44815">
      <w:pPr>
        <w:pStyle w:val="Textonotapie"/>
        <w:rPr>
          <w:sz w:val="22"/>
          <w:szCs w:val="22"/>
        </w:rPr>
      </w:pPr>
      <w:r>
        <w:rPr>
          <w:rStyle w:val="Refdenotaalpie"/>
        </w:rPr>
        <w:footnoteRef/>
      </w:r>
      <w:r>
        <w:t xml:space="preserve"> Artículo 802. La posesión de un inmueble hace presumir la de los bienes muebles que se hallen en él.”</w:t>
      </w:r>
    </w:p>
    <w:p w:rsidR="00B44815" w:rsidRDefault="00B44815">
      <w:pPr>
        <w:pStyle w:val="Textonotapie"/>
      </w:pPr>
    </w:p>
  </w:footnote>
  <w:footnote w:id="6">
    <w:p w:rsidR="00CD05C6" w:rsidRPr="00774317" w:rsidRDefault="00CD05C6" w:rsidP="00C85930">
      <w:pPr>
        <w:pStyle w:val="Textonotapie"/>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Visible en </w:t>
      </w:r>
      <w:r w:rsidRPr="001A07E3">
        <w:rPr>
          <w:rFonts w:ascii="ITC Avant Garde" w:hAnsi="ITC Avant Garde"/>
          <w:sz w:val="18"/>
          <w:szCs w:val="18"/>
        </w:rPr>
        <w:t>http://www.microrregiones.gob.mx/zap/datGenerales.aspx?entra=pdzp&amp;ent=21&amp;mun=053</w:t>
      </w:r>
    </w:p>
  </w:footnote>
  <w:footnote w:id="7">
    <w:p w:rsidR="00B44815" w:rsidRDefault="00B44815" w:rsidP="00D635C5">
      <w:pPr>
        <w:pStyle w:val="Textonotapie"/>
        <w:jc w:val="both"/>
      </w:pPr>
      <w:r w:rsidRPr="006F5C24">
        <w:rPr>
          <w:rStyle w:val="Refdenotaalpie"/>
        </w:rPr>
        <w:footnoteRef/>
      </w:r>
      <w:r w:rsidRPr="006F5C24">
        <w:t xml:space="preserve"> </w:t>
      </w:r>
      <w:r w:rsidRPr="006F5C24">
        <w:rPr>
          <w:rFonts w:ascii="ITC Avant Garde" w:hAnsi="ITC Avant Garde"/>
          <w:sz w:val="16"/>
          <w:szCs w:val="16"/>
        </w:rPr>
        <w:t xml:space="preserve">Atendiendo a la información obtenida en la página oficial de la Comisión Nacional para el Desarrollo de los Pueblos Indígenas </w:t>
      </w:r>
      <w:r w:rsidRPr="00B067F5">
        <w:rPr>
          <w:rFonts w:ascii="ITC Avant Garde" w:hAnsi="ITC Avant Garde"/>
          <w:sz w:val="16"/>
          <w:szCs w:val="16"/>
        </w:rPr>
        <w:t>http://www.cdi.gob.mx/cedulas/2000/YUCA/31009-00.pdf</w:t>
      </w:r>
      <w:r w:rsidRPr="006F5C24">
        <w:rPr>
          <w:rFonts w:ascii="ITC Avant Garde" w:hAnsi="ITC Avant Garde"/>
          <w:sz w:val="16"/>
          <w:szCs w:val="16"/>
        </w:rPr>
        <w:t xml:space="preserve">; el Instituto Nacional de Estadística Y Geografía </w:t>
      </w:r>
      <w:r w:rsidRPr="00B067F5">
        <w:rPr>
          <w:rFonts w:ascii="ITC Avant Garde" w:hAnsi="ITC Avant Garde"/>
          <w:sz w:val="16"/>
          <w:szCs w:val="16"/>
        </w:rPr>
        <w:t>http://www.beta.inegi.org.mx/app/mapa/espacioydatos/default.aspx?ag=31</w:t>
      </w:r>
      <w:r w:rsidRPr="006F5C24">
        <w:rPr>
          <w:rFonts w:ascii="ITC Avant Garde" w:hAnsi="ITC Avant Garde"/>
          <w:sz w:val="16"/>
          <w:szCs w:val="16"/>
        </w:rPr>
        <w:t xml:space="preserve">; así como de la Secretaría de Desarrollo Social </w:t>
      </w:r>
      <w:r w:rsidRPr="00B067F5">
        <w:rPr>
          <w:rFonts w:ascii="ITC Avant Garde" w:hAnsi="ITC Avant Garde"/>
          <w:sz w:val="16"/>
          <w:szCs w:val="16"/>
        </w:rPr>
        <w:t>http://www.microrregiones.gob.mx/catloc/LocdeMun.aspx?tipo=clave&amp;campo=loc&amp;ent=31&amp;mun=009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91" w:rsidRDefault="00672AC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191470" w:rsidRDefault="00A71420" w:rsidP="00A71420">
    <w:pPr>
      <w:pStyle w:val="Encabezado"/>
      <w:jc w:val="both"/>
      <w:rPr>
        <w:rFonts w:ascii="ITC Avant Garde" w:hAnsi="ITC Avant Garde"/>
        <w:b/>
        <w:color w:val="0000FF"/>
        <w:sz w:val="20"/>
        <w:szCs w:val="20"/>
      </w:rPr>
    </w:pPr>
    <w:r w:rsidRPr="00191470">
      <w:rPr>
        <w:rFonts w:ascii="ITC Avant Garde" w:hAnsi="ITC Avant Garde"/>
        <w:b/>
        <w:color w:val="0000FF"/>
        <w:sz w:val="20"/>
        <w:szCs w:val="20"/>
      </w:rPr>
      <w:t>VERSIÓN PÚBLICA, de conformidad con los artículos 23 y 116 de la Ley General de Transparencia y Acceso a la Información Pública, 113, fracciones I, II y III de la Ley Federal de Transparencia y Acceso a la Información Pública y el artículo 47, primer párrafo de la Ley Federal de Telecomunicaciones y Radiodifusión</w:t>
    </w:r>
    <w:r>
      <w:rPr>
        <w:rFonts w:ascii="ITC Avant Garde" w:hAnsi="ITC Avant Garde"/>
        <w:b/>
        <w:color w:val="0000FF"/>
        <w:sz w:val="20"/>
        <w:szCs w:val="20"/>
      </w:rPr>
      <w:t>,</w:t>
    </w:r>
    <w:r w:rsidRPr="00191470">
      <w:rPr>
        <w:rFonts w:ascii="ITC Avant Garde" w:hAnsi="ITC Avant Garde"/>
        <w:b/>
        <w:color w:val="0000FF"/>
        <w:sz w:val="20"/>
        <w:szCs w:val="20"/>
      </w:rPr>
      <w:t xml:space="preserve"> y Lineamiento Sexagésimo Primero de los Lineamientos Generales en materia de clasificación y desclasificación de la Información, así como para la elaboración de Versiones Públicas.</w:t>
    </w:r>
  </w:p>
  <w:p w:rsidR="00A71420" w:rsidRDefault="00A71420">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91" w:rsidRDefault="00672AC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C6" w:rsidRDefault="00672AC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C6" w:rsidRDefault="00672AC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Pr="0098680C" w:rsidRDefault="00A71420" w:rsidP="00A71420">
    <w:pPr>
      <w:jc w:val="both"/>
      <w:rPr>
        <w:b/>
        <w:color w:val="0000FF"/>
      </w:rPr>
    </w:pPr>
    <w:r w:rsidRPr="0098680C">
      <w:rPr>
        <w:rFonts w:asciiTheme="minorHAnsi" w:hAnsiTheme="minorHAnsi"/>
        <w:b/>
        <w:color w:val="0000FF"/>
      </w:rPr>
      <w:t xml:space="preserve">Texto ELIMINADO </w:t>
    </w:r>
    <w:r w:rsidRPr="0098680C">
      <w:rPr>
        <w:b/>
        <w:color w:val="0000FF"/>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A71420" w:rsidRDefault="00A71420">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0" w:rsidRDefault="00A714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97FBD"/>
    <w:multiLevelType w:val="hybridMultilevel"/>
    <w:tmpl w:val="77B00D4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F30761"/>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05035"/>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D5F6C"/>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EE531D"/>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4B1BF0"/>
    <w:multiLevelType w:val="hybridMultilevel"/>
    <w:tmpl w:val="6EE85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B78F1"/>
    <w:multiLevelType w:val="hybridMultilevel"/>
    <w:tmpl w:val="7A42CAA8"/>
    <w:lvl w:ilvl="0" w:tplc="2D22F390">
      <w:start w:val="2"/>
      <w:numFmt w:val="upperLetter"/>
      <w:lvlText w:val="%1."/>
      <w:lvlJc w:val="left"/>
      <w:pPr>
        <w:ind w:left="720" w:hanging="360"/>
      </w:pPr>
      <w:rPr>
        <w:b/>
      </w:rPr>
    </w:lvl>
    <w:lvl w:ilvl="1" w:tplc="080A0019">
      <w:start w:val="1"/>
      <w:numFmt w:val="lowerLetter"/>
      <w:lvlText w:val="%2."/>
      <w:lvlJc w:val="left"/>
      <w:pPr>
        <w:ind w:left="1440" w:hanging="360"/>
      </w:pPr>
    </w:lvl>
    <w:lvl w:ilvl="2" w:tplc="0610CBBE">
      <w:start w:val="1"/>
      <w:numFmt w:val="upperLetter"/>
      <w:lvlText w:val="%3)"/>
      <w:lvlJc w:val="left"/>
      <w:pPr>
        <w:ind w:left="2340" w:hanging="360"/>
      </w:pPr>
      <w:rPr>
        <w:b/>
      </w:rPr>
    </w:lvl>
    <w:lvl w:ilvl="3" w:tplc="515CAAB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15B467C"/>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C13F59"/>
    <w:multiLevelType w:val="hybridMultilevel"/>
    <w:tmpl w:val="CAF6E14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51DD3"/>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6449DB"/>
    <w:multiLevelType w:val="hybridMultilevel"/>
    <w:tmpl w:val="A5703B0A"/>
    <w:lvl w:ilvl="0" w:tplc="54CA38A2">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DFD6D70"/>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3B1F7B"/>
    <w:multiLevelType w:val="hybridMultilevel"/>
    <w:tmpl w:val="3F5AD33C"/>
    <w:lvl w:ilvl="0" w:tplc="94C6105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5961BA"/>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67B88"/>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160BB4"/>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C03E3E"/>
    <w:multiLevelType w:val="hybridMultilevel"/>
    <w:tmpl w:val="CA40920A"/>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3D2E14"/>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DD170E"/>
    <w:multiLevelType w:val="hybridMultilevel"/>
    <w:tmpl w:val="B6BCEF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B47C61"/>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67090F"/>
    <w:multiLevelType w:val="hybridMultilevel"/>
    <w:tmpl w:val="8DE06D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8148C4"/>
    <w:multiLevelType w:val="hybridMultilevel"/>
    <w:tmpl w:val="863E9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FA7585"/>
    <w:multiLevelType w:val="hybridMultilevel"/>
    <w:tmpl w:val="7F0C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737925"/>
    <w:multiLevelType w:val="hybridMultilevel"/>
    <w:tmpl w:val="141A688E"/>
    <w:lvl w:ilvl="0" w:tplc="4DDECB62">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6CDF7C7D"/>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7C1280"/>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7D45158E"/>
    <w:multiLevelType w:val="hybridMultilevel"/>
    <w:tmpl w:val="F030EB7E"/>
    <w:lvl w:ilvl="0" w:tplc="D908A64A">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D8A5FC6"/>
    <w:multiLevelType w:val="hybridMultilevel"/>
    <w:tmpl w:val="FD6256EA"/>
    <w:lvl w:ilvl="0" w:tplc="E6721F60">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1"/>
  </w:num>
  <w:num w:numId="3">
    <w:abstractNumId w:val="36"/>
  </w:num>
  <w:num w:numId="4">
    <w:abstractNumId w:val="12"/>
  </w:num>
  <w:num w:numId="5">
    <w:abstractNumId w:val="37"/>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0"/>
  </w:num>
  <w:num w:numId="9">
    <w:abstractNumId w:val="15"/>
  </w:num>
  <w:num w:numId="10">
    <w:abstractNumId w:val="14"/>
  </w:num>
  <w:num w:numId="11">
    <w:abstractNumId w:val="35"/>
  </w:num>
  <w:num w:numId="12">
    <w:abstractNumId w:val="28"/>
  </w:num>
  <w:num w:numId="13">
    <w:abstractNumId w:val="8"/>
  </w:num>
  <w:num w:numId="14">
    <w:abstractNumId w:val="26"/>
  </w:num>
  <w:num w:numId="15">
    <w:abstractNumId w:val="25"/>
  </w:num>
  <w:num w:numId="16">
    <w:abstractNumId w:val="19"/>
  </w:num>
  <w:num w:numId="17">
    <w:abstractNumId w:val="9"/>
  </w:num>
  <w:num w:numId="18">
    <w:abstractNumId w:val="7"/>
  </w:num>
  <w:num w:numId="19">
    <w:abstractNumId w:val="23"/>
  </w:num>
  <w:num w:numId="20">
    <w:abstractNumId w:val="11"/>
  </w:num>
  <w:num w:numId="21">
    <w:abstractNumId w:val="5"/>
  </w:num>
  <w:num w:numId="22">
    <w:abstractNumId w:val="4"/>
  </w:num>
  <w:num w:numId="23">
    <w:abstractNumId w:val="3"/>
  </w:num>
  <w:num w:numId="24">
    <w:abstractNumId w:val="10"/>
  </w:num>
  <w:num w:numId="25">
    <w:abstractNumId w:val="20"/>
  </w:num>
  <w:num w:numId="26">
    <w:abstractNumId w:val="2"/>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4"/>
  </w:num>
  <w:num w:numId="32">
    <w:abstractNumId w:val="33"/>
  </w:num>
  <w:num w:numId="33">
    <w:abstractNumId w:val="21"/>
  </w:num>
  <w:num w:numId="34">
    <w:abstractNumId w:val="18"/>
  </w:num>
  <w:num w:numId="35">
    <w:abstractNumId w:val="3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6"/>
  </w:num>
  <w:num w:numId="39">
    <w:abstractNumId w:val="17"/>
  </w:num>
  <w:num w:numId="40">
    <w:abstractNumId w:val="29"/>
  </w:num>
  <w:num w:numId="41">
    <w:abstractNumId w:val="24"/>
  </w:num>
  <w:num w:numId="42">
    <w:abstractNumId w:val="0"/>
  </w:num>
  <w:num w:numId="4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225E"/>
    <w:rsid w:val="00002683"/>
    <w:rsid w:val="00002C0C"/>
    <w:rsid w:val="00003195"/>
    <w:rsid w:val="000034AE"/>
    <w:rsid w:val="000038C1"/>
    <w:rsid w:val="00003D44"/>
    <w:rsid w:val="00004977"/>
    <w:rsid w:val="00005785"/>
    <w:rsid w:val="00006508"/>
    <w:rsid w:val="00006522"/>
    <w:rsid w:val="000065E8"/>
    <w:rsid w:val="00007199"/>
    <w:rsid w:val="00010AD5"/>
    <w:rsid w:val="000131AE"/>
    <w:rsid w:val="00013851"/>
    <w:rsid w:val="00013899"/>
    <w:rsid w:val="000139F3"/>
    <w:rsid w:val="00013C9D"/>
    <w:rsid w:val="00013CAB"/>
    <w:rsid w:val="0001417E"/>
    <w:rsid w:val="000143EB"/>
    <w:rsid w:val="000152E7"/>
    <w:rsid w:val="000174F8"/>
    <w:rsid w:val="00017897"/>
    <w:rsid w:val="000206EE"/>
    <w:rsid w:val="00022190"/>
    <w:rsid w:val="000228AB"/>
    <w:rsid w:val="0002471D"/>
    <w:rsid w:val="00026D9C"/>
    <w:rsid w:val="0002750C"/>
    <w:rsid w:val="000330DD"/>
    <w:rsid w:val="0003371C"/>
    <w:rsid w:val="000341A3"/>
    <w:rsid w:val="00034AD0"/>
    <w:rsid w:val="000351E1"/>
    <w:rsid w:val="00035982"/>
    <w:rsid w:val="00037741"/>
    <w:rsid w:val="00040E3C"/>
    <w:rsid w:val="00042418"/>
    <w:rsid w:val="00043691"/>
    <w:rsid w:val="0004374E"/>
    <w:rsid w:val="00043C93"/>
    <w:rsid w:val="000444FF"/>
    <w:rsid w:val="00044FFD"/>
    <w:rsid w:val="000457AF"/>
    <w:rsid w:val="0004585D"/>
    <w:rsid w:val="00046C26"/>
    <w:rsid w:val="00047B7A"/>
    <w:rsid w:val="0005019A"/>
    <w:rsid w:val="00051AFD"/>
    <w:rsid w:val="00051CC8"/>
    <w:rsid w:val="00052BF1"/>
    <w:rsid w:val="000546E7"/>
    <w:rsid w:val="00054D55"/>
    <w:rsid w:val="00055830"/>
    <w:rsid w:val="00056CF3"/>
    <w:rsid w:val="00056F3E"/>
    <w:rsid w:val="00056F6A"/>
    <w:rsid w:val="00057DED"/>
    <w:rsid w:val="0006160D"/>
    <w:rsid w:val="00062437"/>
    <w:rsid w:val="00064213"/>
    <w:rsid w:val="00065274"/>
    <w:rsid w:val="000656FA"/>
    <w:rsid w:val="000659B8"/>
    <w:rsid w:val="000676A4"/>
    <w:rsid w:val="00070059"/>
    <w:rsid w:val="00070B6E"/>
    <w:rsid w:val="00070EA8"/>
    <w:rsid w:val="0007161D"/>
    <w:rsid w:val="0007271F"/>
    <w:rsid w:val="00072969"/>
    <w:rsid w:val="00072F41"/>
    <w:rsid w:val="000736FC"/>
    <w:rsid w:val="0007527A"/>
    <w:rsid w:val="00075C13"/>
    <w:rsid w:val="000774FD"/>
    <w:rsid w:val="00077810"/>
    <w:rsid w:val="00077F77"/>
    <w:rsid w:val="000803F2"/>
    <w:rsid w:val="00080FCA"/>
    <w:rsid w:val="00081DA8"/>
    <w:rsid w:val="000823DB"/>
    <w:rsid w:val="00082CEB"/>
    <w:rsid w:val="00084505"/>
    <w:rsid w:val="0008485F"/>
    <w:rsid w:val="0008501A"/>
    <w:rsid w:val="00085E56"/>
    <w:rsid w:val="00085EC8"/>
    <w:rsid w:val="0008675C"/>
    <w:rsid w:val="00086D5E"/>
    <w:rsid w:val="00087653"/>
    <w:rsid w:val="00087EE5"/>
    <w:rsid w:val="000921A0"/>
    <w:rsid w:val="000926F5"/>
    <w:rsid w:val="00092F0F"/>
    <w:rsid w:val="00093326"/>
    <w:rsid w:val="00093962"/>
    <w:rsid w:val="00093A80"/>
    <w:rsid w:val="00093D80"/>
    <w:rsid w:val="00093E81"/>
    <w:rsid w:val="0009426C"/>
    <w:rsid w:val="000943FE"/>
    <w:rsid w:val="00094DE8"/>
    <w:rsid w:val="000951ED"/>
    <w:rsid w:val="00095861"/>
    <w:rsid w:val="00095D28"/>
    <w:rsid w:val="000965FD"/>
    <w:rsid w:val="000967ED"/>
    <w:rsid w:val="000968E3"/>
    <w:rsid w:val="000A0231"/>
    <w:rsid w:val="000A05C0"/>
    <w:rsid w:val="000A19DD"/>
    <w:rsid w:val="000A1A59"/>
    <w:rsid w:val="000A2C1D"/>
    <w:rsid w:val="000A2C6D"/>
    <w:rsid w:val="000A2EB8"/>
    <w:rsid w:val="000A37CE"/>
    <w:rsid w:val="000A3854"/>
    <w:rsid w:val="000A4868"/>
    <w:rsid w:val="000A4CAB"/>
    <w:rsid w:val="000A66A7"/>
    <w:rsid w:val="000A6B45"/>
    <w:rsid w:val="000B07CF"/>
    <w:rsid w:val="000B1D78"/>
    <w:rsid w:val="000B3888"/>
    <w:rsid w:val="000B3A11"/>
    <w:rsid w:val="000B3DE8"/>
    <w:rsid w:val="000B46DA"/>
    <w:rsid w:val="000B5AB4"/>
    <w:rsid w:val="000B5D17"/>
    <w:rsid w:val="000B61BB"/>
    <w:rsid w:val="000B68D0"/>
    <w:rsid w:val="000B7240"/>
    <w:rsid w:val="000B774F"/>
    <w:rsid w:val="000C05B9"/>
    <w:rsid w:val="000C1222"/>
    <w:rsid w:val="000C2A22"/>
    <w:rsid w:val="000C3137"/>
    <w:rsid w:val="000C3634"/>
    <w:rsid w:val="000C38A7"/>
    <w:rsid w:val="000C44C7"/>
    <w:rsid w:val="000C4779"/>
    <w:rsid w:val="000C64DD"/>
    <w:rsid w:val="000C6EA8"/>
    <w:rsid w:val="000C7415"/>
    <w:rsid w:val="000C7DB9"/>
    <w:rsid w:val="000D1124"/>
    <w:rsid w:val="000D20C1"/>
    <w:rsid w:val="000D4B90"/>
    <w:rsid w:val="000D6747"/>
    <w:rsid w:val="000D797F"/>
    <w:rsid w:val="000E24AB"/>
    <w:rsid w:val="000E2E38"/>
    <w:rsid w:val="000E3104"/>
    <w:rsid w:val="000E3B94"/>
    <w:rsid w:val="000E3D55"/>
    <w:rsid w:val="000E4D57"/>
    <w:rsid w:val="000E60D7"/>
    <w:rsid w:val="000E6D6C"/>
    <w:rsid w:val="000E752B"/>
    <w:rsid w:val="000F10EC"/>
    <w:rsid w:val="000F1776"/>
    <w:rsid w:val="000F310D"/>
    <w:rsid w:val="000F33CB"/>
    <w:rsid w:val="000F5550"/>
    <w:rsid w:val="000F597D"/>
    <w:rsid w:val="000F7278"/>
    <w:rsid w:val="000F7B51"/>
    <w:rsid w:val="00101396"/>
    <w:rsid w:val="00102482"/>
    <w:rsid w:val="001027FA"/>
    <w:rsid w:val="001030C9"/>
    <w:rsid w:val="00103C46"/>
    <w:rsid w:val="00104767"/>
    <w:rsid w:val="00106381"/>
    <w:rsid w:val="00110ACE"/>
    <w:rsid w:val="00111505"/>
    <w:rsid w:val="00112FA9"/>
    <w:rsid w:val="00113856"/>
    <w:rsid w:val="00114430"/>
    <w:rsid w:val="00114638"/>
    <w:rsid w:val="00114BF0"/>
    <w:rsid w:val="001157EA"/>
    <w:rsid w:val="001160C4"/>
    <w:rsid w:val="0011628E"/>
    <w:rsid w:val="00116B72"/>
    <w:rsid w:val="00117DFC"/>
    <w:rsid w:val="0012163F"/>
    <w:rsid w:val="00121ECE"/>
    <w:rsid w:val="00121FD1"/>
    <w:rsid w:val="0012233F"/>
    <w:rsid w:val="00122A11"/>
    <w:rsid w:val="00122EBE"/>
    <w:rsid w:val="001236E7"/>
    <w:rsid w:val="001241BC"/>
    <w:rsid w:val="00124BCE"/>
    <w:rsid w:val="00126359"/>
    <w:rsid w:val="0012676B"/>
    <w:rsid w:val="00127D05"/>
    <w:rsid w:val="00127D72"/>
    <w:rsid w:val="001311E0"/>
    <w:rsid w:val="00131A7D"/>
    <w:rsid w:val="00132698"/>
    <w:rsid w:val="001329C9"/>
    <w:rsid w:val="0013395D"/>
    <w:rsid w:val="00133F22"/>
    <w:rsid w:val="0013404F"/>
    <w:rsid w:val="00134111"/>
    <w:rsid w:val="001341C6"/>
    <w:rsid w:val="001352D8"/>
    <w:rsid w:val="001363A2"/>
    <w:rsid w:val="001378BC"/>
    <w:rsid w:val="00137FEB"/>
    <w:rsid w:val="00140106"/>
    <w:rsid w:val="0014299A"/>
    <w:rsid w:val="0014352B"/>
    <w:rsid w:val="00143F44"/>
    <w:rsid w:val="00146053"/>
    <w:rsid w:val="00146322"/>
    <w:rsid w:val="00146564"/>
    <w:rsid w:val="0014742A"/>
    <w:rsid w:val="00147720"/>
    <w:rsid w:val="00150262"/>
    <w:rsid w:val="00150CAB"/>
    <w:rsid w:val="00150CD0"/>
    <w:rsid w:val="001528D9"/>
    <w:rsid w:val="001550F3"/>
    <w:rsid w:val="00156E7A"/>
    <w:rsid w:val="0015742C"/>
    <w:rsid w:val="00157917"/>
    <w:rsid w:val="001602ED"/>
    <w:rsid w:val="00160C06"/>
    <w:rsid w:val="00160D82"/>
    <w:rsid w:val="00163306"/>
    <w:rsid w:val="001662C4"/>
    <w:rsid w:val="00166BA0"/>
    <w:rsid w:val="00170547"/>
    <w:rsid w:val="00171986"/>
    <w:rsid w:val="00172360"/>
    <w:rsid w:val="00173136"/>
    <w:rsid w:val="001735AE"/>
    <w:rsid w:val="001738EC"/>
    <w:rsid w:val="00173933"/>
    <w:rsid w:val="001741C1"/>
    <w:rsid w:val="001753E2"/>
    <w:rsid w:val="001769BA"/>
    <w:rsid w:val="001774FB"/>
    <w:rsid w:val="001806A6"/>
    <w:rsid w:val="00182931"/>
    <w:rsid w:val="001851D6"/>
    <w:rsid w:val="00186F10"/>
    <w:rsid w:val="00190AF2"/>
    <w:rsid w:val="00190BDC"/>
    <w:rsid w:val="001930A9"/>
    <w:rsid w:val="00193774"/>
    <w:rsid w:val="00194815"/>
    <w:rsid w:val="00195C0E"/>
    <w:rsid w:val="001965A7"/>
    <w:rsid w:val="001A061B"/>
    <w:rsid w:val="001A07E3"/>
    <w:rsid w:val="001A0EFE"/>
    <w:rsid w:val="001A0F04"/>
    <w:rsid w:val="001A1A4C"/>
    <w:rsid w:val="001A245C"/>
    <w:rsid w:val="001A3338"/>
    <w:rsid w:val="001A3DAD"/>
    <w:rsid w:val="001A4741"/>
    <w:rsid w:val="001A50CC"/>
    <w:rsid w:val="001A513C"/>
    <w:rsid w:val="001A58F1"/>
    <w:rsid w:val="001A66B0"/>
    <w:rsid w:val="001A67FF"/>
    <w:rsid w:val="001A6ACE"/>
    <w:rsid w:val="001A786B"/>
    <w:rsid w:val="001B1E6F"/>
    <w:rsid w:val="001B2E2D"/>
    <w:rsid w:val="001B30DC"/>
    <w:rsid w:val="001B48A7"/>
    <w:rsid w:val="001B4927"/>
    <w:rsid w:val="001B4C6D"/>
    <w:rsid w:val="001B4DE9"/>
    <w:rsid w:val="001B5BFB"/>
    <w:rsid w:val="001B6083"/>
    <w:rsid w:val="001B6707"/>
    <w:rsid w:val="001B69A8"/>
    <w:rsid w:val="001C05EB"/>
    <w:rsid w:val="001C1B72"/>
    <w:rsid w:val="001C2DC6"/>
    <w:rsid w:val="001C2E6A"/>
    <w:rsid w:val="001C34EA"/>
    <w:rsid w:val="001C4493"/>
    <w:rsid w:val="001C530E"/>
    <w:rsid w:val="001C59B0"/>
    <w:rsid w:val="001C617B"/>
    <w:rsid w:val="001C6ED9"/>
    <w:rsid w:val="001C7864"/>
    <w:rsid w:val="001C7C79"/>
    <w:rsid w:val="001D149A"/>
    <w:rsid w:val="001D1767"/>
    <w:rsid w:val="001D1CD0"/>
    <w:rsid w:val="001D4B9A"/>
    <w:rsid w:val="001D6677"/>
    <w:rsid w:val="001E0D0E"/>
    <w:rsid w:val="001E24D0"/>
    <w:rsid w:val="001E29AF"/>
    <w:rsid w:val="001E3358"/>
    <w:rsid w:val="001E4F4E"/>
    <w:rsid w:val="001E56B3"/>
    <w:rsid w:val="001E57F1"/>
    <w:rsid w:val="001E62A9"/>
    <w:rsid w:val="001E6D93"/>
    <w:rsid w:val="001E78AB"/>
    <w:rsid w:val="001E7C84"/>
    <w:rsid w:val="001F0D9A"/>
    <w:rsid w:val="001F1582"/>
    <w:rsid w:val="001F1907"/>
    <w:rsid w:val="001F2953"/>
    <w:rsid w:val="001F2E63"/>
    <w:rsid w:val="001F311A"/>
    <w:rsid w:val="001F4601"/>
    <w:rsid w:val="001F561F"/>
    <w:rsid w:val="001F5717"/>
    <w:rsid w:val="001F6D39"/>
    <w:rsid w:val="0020096F"/>
    <w:rsid w:val="002022A3"/>
    <w:rsid w:val="00202A3C"/>
    <w:rsid w:val="0021034B"/>
    <w:rsid w:val="002105C0"/>
    <w:rsid w:val="00211004"/>
    <w:rsid w:val="00211D74"/>
    <w:rsid w:val="00215DF9"/>
    <w:rsid w:val="00215F6F"/>
    <w:rsid w:val="002172A0"/>
    <w:rsid w:val="00217538"/>
    <w:rsid w:val="00220A06"/>
    <w:rsid w:val="00220BB5"/>
    <w:rsid w:val="00224296"/>
    <w:rsid w:val="00224603"/>
    <w:rsid w:val="00224CFD"/>
    <w:rsid w:val="002263BE"/>
    <w:rsid w:val="002265F4"/>
    <w:rsid w:val="0022716D"/>
    <w:rsid w:val="002276AF"/>
    <w:rsid w:val="002278C8"/>
    <w:rsid w:val="002279B7"/>
    <w:rsid w:val="00230B0E"/>
    <w:rsid w:val="002314D1"/>
    <w:rsid w:val="00231C5E"/>
    <w:rsid w:val="00231E76"/>
    <w:rsid w:val="00232649"/>
    <w:rsid w:val="00233AE5"/>
    <w:rsid w:val="002341B8"/>
    <w:rsid w:val="00234914"/>
    <w:rsid w:val="00240B67"/>
    <w:rsid w:val="00240F16"/>
    <w:rsid w:val="00243BA2"/>
    <w:rsid w:val="00244732"/>
    <w:rsid w:val="0024609F"/>
    <w:rsid w:val="0025090D"/>
    <w:rsid w:val="00251155"/>
    <w:rsid w:val="00252154"/>
    <w:rsid w:val="0025232A"/>
    <w:rsid w:val="002531E2"/>
    <w:rsid w:val="002552D2"/>
    <w:rsid w:val="0025540C"/>
    <w:rsid w:val="002557A3"/>
    <w:rsid w:val="002563F4"/>
    <w:rsid w:val="002567B6"/>
    <w:rsid w:val="0025688A"/>
    <w:rsid w:val="00257794"/>
    <w:rsid w:val="0025789F"/>
    <w:rsid w:val="00260B9E"/>
    <w:rsid w:val="002612DB"/>
    <w:rsid w:val="00261D58"/>
    <w:rsid w:val="00262E7E"/>
    <w:rsid w:val="00263E2F"/>
    <w:rsid w:val="00263F66"/>
    <w:rsid w:val="002665C1"/>
    <w:rsid w:val="00267221"/>
    <w:rsid w:val="00267350"/>
    <w:rsid w:val="0026765B"/>
    <w:rsid w:val="00267A1A"/>
    <w:rsid w:val="00270AEC"/>
    <w:rsid w:val="00270B4E"/>
    <w:rsid w:val="00271CF2"/>
    <w:rsid w:val="0027305F"/>
    <w:rsid w:val="00273F3D"/>
    <w:rsid w:val="00274A14"/>
    <w:rsid w:val="00276121"/>
    <w:rsid w:val="002762AF"/>
    <w:rsid w:val="002765BA"/>
    <w:rsid w:val="002768FD"/>
    <w:rsid w:val="00276B0C"/>
    <w:rsid w:val="002777FE"/>
    <w:rsid w:val="002807BA"/>
    <w:rsid w:val="00280C19"/>
    <w:rsid w:val="00281133"/>
    <w:rsid w:val="00281501"/>
    <w:rsid w:val="002819DD"/>
    <w:rsid w:val="0028371F"/>
    <w:rsid w:val="00284411"/>
    <w:rsid w:val="00284D68"/>
    <w:rsid w:val="0028531A"/>
    <w:rsid w:val="00285475"/>
    <w:rsid w:val="002862B0"/>
    <w:rsid w:val="002864D4"/>
    <w:rsid w:val="00286BD0"/>
    <w:rsid w:val="00286E03"/>
    <w:rsid w:val="00286E72"/>
    <w:rsid w:val="00290C9B"/>
    <w:rsid w:val="0029127B"/>
    <w:rsid w:val="00291A11"/>
    <w:rsid w:val="0029201F"/>
    <w:rsid w:val="0029243C"/>
    <w:rsid w:val="00294296"/>
    <w:rsid w:val="00294794"/>
    <w:rsid w:val="00294E64"/>
    <w:rsid w:val="002954DA"/>
    <w:rsid w:val="002977A8"/>
    <w:rsid w:val="00297AFF"/>
    <w:rsid w:val="002A2733"/>
    <w:rsid w:val="002A3378"/>
    <w:rsid w:val="002A34FE"/>
    <w:rsid w:val="002A3C23"/>
    <w:rsid w:val="002A3CA0"/>
    <w:rsid w:val="002A3DB2"/>
    <w:rsid w:val="002A4631"/>
    <w:rsid w:val="002A4B88"/>
    <w:rsid w:val="002A543D"/>
    <w:rsid w:val="002A5523"/>
    <w:rsid w:val="002A5D33"/>
    <w:rsid w:val="002A6696"/>
    <w:rsid w:val="002A6C7D"/>
    <w:rsid w:val="002A72BE"/>
    <w:rsid w:val="002A7BFB"/>
    <w:rsid w:val="002B02CE"/>
    <w:rsid w:val="002B18E0"/>
    <w:rsid w:val="002B492D"/>
    <w:rsid w:val="002B4A00"/>
    <w:rsid w:val="002B53D3"/>
    <w:rsid w:val="002B673E"/>
    <w:rsid w:val="002B7D44"/>
    <w:rsid w:val="002C023E"/>
    <w:rsid w:val="002C0C5F"/>
    <w:rsid w:val="002C1C81"/>
    <w:rsid w:val="002C225B"/>
    <w:rsid w:val="002C24CE"/>
    <w:rsid w:val="002C3660"/>
    <w:rsid w:val="002C36B4"/>
    <w:rsid w:val="002C3DB1"/>
    <w:rsid w:val="002C3E39"/>
    <w:rsid w:val="002C3E6C"/>
    <w:rsid w:val="002C4424"/>
    <w:rsid w:val="002C4AEF"/>
    <w:rsid w:val="002C4E4F"/>
    <w:rsid w:val="002C5067"/>
    <w:rsid w:val="002C50C6"/>
    <w:rsid w:val="002C552A"/>
    <w:rsid w:val="002C5D6B"/>
    <w:rsid w:val="002C7E28"/>
    <w:rsid w:val="002D199B"/>
    <w:rsid w:val="002D2246"/>
    <w:rsid w:val="002D2BF8"/>
    <w:rsid w:val="002D3B07"/>
    <w:rsid w:val="002D42A0"/>
    <w:rsid w:val="002D50CD"/>
    <w:rsid w:val="002D600C"/>
    <w:rsid w:val="002D6063"/>
    <w:rsid w:val="002D6345"/>
    <w:rsid w:val="002E015B"/>
    <w:rsid w:val="002E10E1"/>
    <w:rsid w:val="002E1264"/>
    <w:rsid w:val="002E1399"/>
    <w:rsid w:val="002E1DA8"/>
    <w:rsid w:val="002E1FA6"/>
    <w:rsid w:val="002E200A"/>
    <w:rsid w:val="002E40C4"/>
    <w:rsid w:val="002E466C"/>
    <w:rsid w:val="002E6558"/>
    <w:rsid w:val="002E67C0"/>
    <w:rsid w:val="002E6E02"/>
    <w:rsid w:val="002F1662"/>
    <w:rsid w:val="002F1A76"/>
    <w:rsid w:val="002F43D6"/>
    <w:rsid w:val="002F475F"/>
    <w:rsid w:val="002F6369"/>
    <w:rsid w:val="002F67B0"/>
    <w:rsid w:val="002F6CB5"/>
    <w:rsid w:val="002F7734"/>
    <w:rsid w:val="002F7943"/>
    <w:rsid w:val="00301992"/>
    <w:rsid w:val="00301D55"/>
    <w:rsid w:val="003021BB"/>
    <w:rsid w:val="00307A24"/>
    <w:rsid w:val="00307CB1"/>
    <w:rsid w:val="00307FD9"/>
    <w:rsid w:val="0031027D"/>
    <w:rsid w:val="00310480"/>
    <w:rsid w:val="00310D66"/>
    <w:rsid w:val="003117DD"/>
    <w:rsid w:val="00312B54"/>
    <w:rsid w:val="00313C71"/>
    <w:rsid w:val="003144C3"/>
    <w:rsid w:val="00314C4E"/>
    <w:rsid w:val="003166F4"/>
    <w:rsid w:val="0031750F"/>
    <w:rsid w:val="0032044B"/>
    <w:rsid w:val="003210BA"/>
    <w:rsid w:val="00321D65"/>
    <w:rsid w:val="00323725"/>
    <w:rsid w:val="0032432D"/>
    <w:rsid w:val="00324CD4"/>
    <w:rsid w:val="00324ED2"/>
    <w:rsid w:val="003264E2"/>
    <w:rsid w:val="00330471"/>
    <w:rsid w:val="00330B16"/>
    <w:rsid w:val="0033184B"/>
    <w:rsid w:val="003333AC"/>
    <w:rsid w:val="003335C1"/>
    <w:rsid w:val="0033626A"/>
    <w:rsid w:val="00336589"/>
    <w:rsid w:val="0033690B"/>
    <w:rsid w:val="00336A8E"/>
    <w:rsid w:val="00336F75"/>
    <w:rsid w:val="00343E0B"/>
    <w:rsid w:val="00343F59"/>
    <w:rsid w:val="00344F84"/>
    <w:rsid w:val="00345B47"/>
    <w:rsid w:val="00346509"/>
    <w:rsid w:val="00347E80"/>
    <w:rsid w:val="0035042F"/>
    <w:rsid w:val="00351D93"/>
    <w:rsid w:val="00351EF8"/>
    <w:rsid w:val="00351F20"/>
    <w:rsid w:val="00352FAF"/>
    <w:rsid w:val="00353445"/>
    <w:rsid w:val="00353645"/>
    <w:rsid w:val="00354A84"/>
    <w:rsid w:val="00354C27"/>
    <w:rsid w:val="00357E03"/>
    <w:rsid w:val="0036080D"/>
    <w:rsid w:val="0036091B"/>
    <w:rsid w:val="00360D97"/>
    <w:rsid w:val="00362E3B"/>
    <w:rsid w:val="003633A5"/>
    <w:rsid w:val="0036352F"/>
    <w:rsid w:val="00365264"/>
    <w:rsid w:val="00365784"/>
    <w:rsid w:val="00365AD7"/>
    <w:rsid w:val="003671CD"/>
    <w:rsid w:val="00370114"/>
    <w:rsid w:val="0037127D"/>
    <w:rsid w:val="00373C17"/>
    <w:rsid w:val="003750CC"/>
    <w:rsid w:val="00377025"/>
    <w:rsid w:val="0037799B"/>
    <w:rsid w:val="00377B2D"/>
    <w:rsid w:val="003805B5"/>
    <w:rsid w:val="0038159C"/>
    <w:rsid w:val="00381899"/>
    <w:rsid w:val="0038224E"/>
    <w:rsid w:val="003830CB"/>
    <w:rsid w:val="00383A06"/>
    <w:rsid w:val="003856B0"/>
    <w:rsid w:val="00385BDA"/>
    <w:rsid w:val="00385FFC"/>
    <w:rsid w:val="00387078"/>
    <w:rsid w:val="003872B2"/>
    <w:rsid w:val="00390245"/>
    <w:rsid w:val="003916E6"/>
    <w:rsid w:val="00391A0F"/>
    <w:rsid w:val="00392B64"/>
    <w:rsid w:val="0039455B"/>
    <w:rsid w:val="003947AE"/>
    <w:rsid w:val="003954F5"/>
    <w:rsid w:val="00395B4D"/>
    <w:rsid w:val="00396DB1"/>
    <w:rsid w:val="00396E08"/>
    <w:rsid w:val="00397E7A"/>
    <w:rsid w:val="003A0EC9"/>
    <w:rsid w:val="003A187B"/>
    <w:rsid w:val="003A2780"/>
    <w:rsid w:val="003A589E"/>
    <w:rsid w:val="003A6388"/>
    <w:rsid w:val="003A65FF"/>
    <w:rsid w:val="003B04A8"/>
    <w:rsid w:val="003B2486"/>
    <w:rsid w:val="003B2695"/>
    <w:rsid w:val="003B29E8"/>
    <w:rsid w:val="003B3BF1"/>
    <w:rsid w:val="003B3CEA"/>
    <w:rsid w:val="003B52C0"/>
    <w:rsid w:val="003B59D5"/>
    <w:rsid w:val="003B5E12"/>
    <w:rsid w:val="003B6719"/>
    <w:rsid w:val="003B7118"/>
    <w:rsid w:val="003C0C55"/>
    <w:rsid w:val="003C3063"/>
    <w:rsid w:val="003C4DE4"/>
    <w:rsid w:val="003C4EBD"/>
    <w:rsid w:val="003C53B5"/>
    <w:rsid w:val="003C54B3"/>
    <w:rsid w:val="003C6674"/>
    <w:rsid w:val="003C6C12"/>
    <w:rsid w:val="003C7544"/>
    <w:rsid w:val="003C7552"/>
    <w:rsid w:val="003D1036"/>
    <w:rsid w:val="003D1177"/>
    <w:rsid w:val="003D14AC"/>
    <w:rsid w:val="003D1667"/>
    <w:rsid w:val="003D1CC2"/>
    <w:rsid w:val="003D3500"/>
    <w:rsid w:val="003D3931"/>
    <w:rsid w:val="003D3D93"/>
    <w:rsid w:val="003D51F6"/>
    <w:rsid w:val="003D5E86"/>
    <w:rsid w:val="003D5FD8"/>
    <w:rsid w:val="003D609A"/>
    <w:rsid w:val="003D7F3B"/>
    <w:rsid w:val="003E20B6"/>
    <w:rsid w:val="003E3414"/>
    <w:rsid w:val="003E4442"/>
    <w:rsid w:val="003E6787"/>
    <w:rsid w:val="003E728D"/>
    <w:rsid w:val="003F039E"/>
    <w:rsid w:val="003F03AC"/>
    <w:rsid w:val="003F0430"/>
    <w:rsid w:val="003F0A57"/>
    <w:rsid w:val="003F14DC"/>
    <w:rsid w:val="003F42EE"/>
    <w:rsid w:val="003F4FAE"/>
    <w:rsid w:val="003F50B7"/>
    <w:rsid w:val="003F5DB4"/>
    <w:rsid w:val="003F6209"/>
    <w:rsid w:val="003F6E4D"/>
    <w:rsid w:val="003F7A8D"/>
    <w:rsid w:val="003F7ED3"/>
    <w:rsid w:val="00400628"/>
    <w:rsid w:val="00400BEC"/>
    <w:rsid w:val="00402B35"/>
    <w:rsid w:val="00402DAF"/>
    <w:rsid w:val="004063F8"/>
    <w:rsid w:val="00406B0D"/>
    <w:rsid w:val="00407CFB"/>
    <w:rsid w:val="004101A9"/>
    <w:rsid w:val="00410C10"/>
    <w:rsid w:val="0041110B"/>
    <w:rsid w:val="004112D8"/>
    <w:rsid w:val="0041151C"/>
    <w:rsid w:val="004132FB"/>
    <w:rsid w:val="004141B2"/>
    <w:rsid w:val="00414775"/>
    <w:rsid w:val="00414B52"/>
    <w:rsid w:val="004154B9"/>
    <w:rsid w:val="0041608C"/>
    <w:rsid w:val="0041656E"/>
    <w:rsid w:val="004167CB"/>
    <w:rsid w:val="0041712B"/>
    <w:rsid w:val="00417339"/>
    <w:rsid w:val="00420049"/>
    <w:rsid w:val="0042092E"/>
    <w:rsid w:val="0042221B"/>
    <w:rsid w:val="00422894"/>
    <w:rsid w:val="00422E03"/>
    <w:rsid w:val="00423927"/>
    <w:rsid w:val="004242A9"/>
    <w:rsid w:val="0042437F"/>
    <w:rsid w:val="0042481D"/>
    <w:rsid w:val="004249B5"/>
    <w:rsid w:val="00424E5C"/>
    <w:rsid w:val="00424E69"/>
    <w:rsid w:val="00426533"/>
    <w:rsid w:val="0043015D"/>
    <w:rsid w:val="004318BB"/>
    <w:rsid w:val="00433A29"/>
    <w:rsid w:val="00433BD9"/>
    <w:rsid w:val="00433D05"/>
    <w:rsid w:val="00435820"/>
    <w:rsid w:val="0043624D"/>
    <w:rsid w:val="00440CEF"/>
    <w:rsid w:val="0044177A"/>
    <w:rsid w:val="00443783"/>
    <w:rsid w:val="00444347"/>
    <w:rsid w:val="004446F5"/>
    <w:rsid w:val="004451D7"/>
    <w:rsid w:val="00446065"/>
    <w:rsid w:val="00450650"/>
    <w:rsid w:val="0045073F"/>
    <w:rsid w:val="00450FA3"/>
    <w:rsid w:val="00451FB7"/>
    <w:rsid w:val="00451FBE"/>
    <w:rsid w:val="0045204F"/>
    <w:rsid w:val="0045249F"/>
    <w:rsid w:val="00452775"/>
    <w:rsid w:val="004527AE"/>
    <w:rsid w:val="00452B06"/>
    <w:rsid w:val="00453E46"/>
    <w:rsid w:val="00454AA9"/>
    <w:rsid w:val="00454FD8"/>
    <w:rsid w:val="004570F0"/>
    <w:rsid w:val="004571EC"/>
    <w:rsid w:val="00460655"/>
    <w:rsid w:val="00461883"/>
    <w:rsid w:val="00461A08"/>
    <w:rsid w:val="00461ED0"/>
    <w:rsid w:val="004623A0"/>
    <w:rsid w:val="00462745"/>
    <w:rsid w:val="00462B65"/>
    <w:rsid w:val="00462BE9"/>
    <w:rsid w:val="00462C30"/>
    <w:rsid w:val="00462E24"/>
    <w:rsid w:val="004650DF"/>
    <w:rsid w:val="00467243"/>
    <w:rsid w:val="00470A75"/>
    <w:rsid w:val="004712DF"/>
    <w:rsid w:val="0047214E"/>
    <w:rsid w:val="00472788"/>
    <w:rsid w:val="0047375D"/>
    <w:rsid w:val="00473798"/>
    <w:rsid w:val="00474ECF"/>
    <w:rsid w:val="00475326"/>
    <w:rsid w:val="00475743"/>
    <w:rsid w:val="004758A1"/>
    <w:rsid w:val="00476642"/>
    <w:rsid w:val="00480990"/>
    <w:rsid w:val="00483902"/>
    <w:rsid w:val="00483961"/>
    <w:rsid w:val="0048425C"/>
    <w:rsid w:val="00485EBA"/>
    <w:rsid w:val="004878C4"/>
    <w:rsid w:val="00490422"/>
    <w:rsid w:val="00491124"/>
    <w:rsid w:val="0049156F"/>
    <w:rsid w:val="00491D34"/>
    <w:rsid w:val="0049209F"/>
    <w:rsid w:val="00492DB0"/>
    <w:rsid w:val="0049431E"/>
    <w:rsid w:val="0049504C"/>
    <w:rsid w:val="00496C44"/>
    <w:rsid w:val="004A02A4"/>
    <w:rsid w:val="004A0328"/>
    <w:rsid w:val="004A09C4"/>
    <w:rsid w:val="004A13FF"/>
    <w:rsid w:val="004A3021"/>
    <w:rsid w:val="004A6D8F"/>
    <w:rsid w:val="004A725A"/>
    <w:rsid w:val="004A7CF0"/>
    <w:rsid w:val="004B03A3"/>
    <w:rsid w:val="004B1081"/>
    <w:rsid w:val="004B18FD"/>
    <w:rsid w:val="004B444E"/>
    <w:rsid w:val="004B4DA2"/>
    <w:rsid w:val="004B5765"/>
    <w:rsid w:val="004B5A0F"/>
    <w:rsid w:val="004B6135"/>
    <w:rsid w:val="004B7034"/>
    <w:rsid w:val="004C0913"/>
    <w:rsid w:val="004C10D3"/>
    <w:rsid w:val="004C10D8"/>
    <w:rsid w:val="004C1296"/>
    <w:rsid w:val="004C12B1"/>
    <w:rsid w:val="004C1EE2"/>
    <w:rsid w:val="004C365C"/>
    <w:rsid w:val="004C4755"/>
    <w:rsid w:val="004C4B66"/>
    <w:rsid w:val="004C4DE7"/>
    <w:rsid w:val="004C54D6"/>
    <w:rsid w:val="004C5619"/>
    <w:rsid w:val="004C5BC6"/>
    <w:rsid w:val="004C5C2D"/>
    <w:rsid w:val="004C6477"/>
    <w:rsid w:val="004C69BE"/>
    <w:rsid w:val="004C6B12"/>
    <w:rsid w:val="004C6D9B"/>
    <w:rsid w:val="004C7127"/>
    <w:rsid w:val="004C7D65"/>
    <w:rsid w:val="004D014C"/>
    <w:rsid w:val="004D1B84"/>
    <w:rsid w:val="004D37B9"/>
    <w:rsid w:val="004D3F30"/>
    <w:rsid w:val="004D42B4"/>
    <w:rsid w:val="004D47D5"/>
    <w:rsid w:val="004D5529"/>
    <w:rsid w:val="004D600F"/>
    <w:rsid w:val="004D62B5"/>
    <w:rsid w:val="004D69B7"/>
    <w:rsid w:val="004D6AB9"/>
    <w:rsid w:val="004E02F6"/>
    <w:rsid w:val="004E10E9"/>
    <w:rsid w:val="004E1615"/>
    <w:rsid w:val="004E2CFE"/>
    <w:rsid w:val="004E31A4"/>
    <w:rsid w:val="004E337D"/>
    <w:rsid w:val="004E4072"/>
    <w:rsid w:val="004E4247"/>
    <w:rsid w:val="004E4ADB"/>
    <w:rsid w:val="004E4B91"/>
    <w:rsid w:val="004E57A7"/>
    <w:rsid w:val="004E5CDB"/>
    <w:rsid w:val="004E71CF"/>
    <w:rsid w:val="004E7285"/>
    <w:rsid w:val="004F06C5"/>
    <w:rsid w:val="004F099D"/>
    <w:rsid w:val="004F17AE"/>
    <w:rsid w:val="004F2CCA"/>
    <w:rsid w:val="004F2FEA"/>
    <w:rsid w:val="004F3A6F"/>
    <w:rsid w:val="004F4329"/>
    <w:rsid w:val="004F569D"/>
    <w:rsid w:val="004F5E37"/>
    <w:rsid w:val="004F6C4C"/>
    <w:rsid w:val="004F6FCC"/>
    <w:rsid w:val="004F748C"/>
    <w:rsid w:val="004F7E5D"/>
    <w:rsid w:val="00500D17"/>
    <w:rsid w:val="0050310D"/>
    <w:rsid w:val="0050319B"/>
    <w:rsid w:val="005035B7"/>
    <w:rsid w:val="0050382C"/>
    <w:rsid w:val="005048B2"/>
    <w:rsid w:val="00504A7E"/>
    <w:rsid w:val="00506264"/>
    <w:rsid w:val="0050670A"/>
    <w:rsid w:val="005069AE"/>
    <w:rsid w:val="005074F4"/>
    <w:rsid w:val="005114E8"/>
    <w:rsid w:val="005114FD"/>
    <w:rsid w:val="005116B6"/>
    <w:rsid w:val="00511D02"/>
    <w:rsid w:val="0051253F"/>
    <w:rsid w:val="0051274B"/>
    <w:rsid w:val="00512F83"/>
    <w:rsid w:val="005142AA"/>
    <w:rsid w:val="00515A04"/>
    <w:rsid w:val="005166D8"/>
    <w:rsid w:val="00520A0D"/>
    <w:rsid w:val="005214C7"/>
    <w:rsid w:val="005239CA"/>
    <w:rsid w:val="005245EC"/>
    <w:rsid w:val="0052498A"/>
    <w:rsid w:val="005262C4"/>
    <w:rsid w:val="0052633A"/>
    <w:rsid w:val="005269E5"/>
    <w:rsid w:val="00527601"/>
    <w:rsid w:val="00527762"/>
    <w:rsid w:val="00527E32"/>
    <w:rsid w:val="005313B1"/>
    <w:rsid w:val="0053172E"/>
    <w:rsid w:val="00531C9F"/>
    <w:rsid w:val="00531E14"/>
    <w:rsid w:val="00534012"/>
    <w:rsid w:val="0053464D"/>
    <w:rsid w:val="00534BAF"/>
    <w:rsid w:val="005372CC"/>
    <w:rsid w:val="00537BFA"/>
    <w:rsid w:val="00540435"/>
    <w:rsid w:val="00540CB1"/>
    <w:rsid w:val="00540CF5"/>
    <w:rsid w:val="00541974"/>
    <w:rsid w:val="00541AF0"/>
    <w:rsid w:val="00544A40"/>
    <w:rsid w:val="00544D4D"/>
    <w:rsid w:val="00551226"/>
    <w:rsid w:val="00551A3D"/>
    <w:rsid w:val="00551E21"/>
    <w:rsid w:val="00552114"/>
    <w:rsid w:val="0055333E"/>
    <w:rsid w:val="005534BB"/>
    <w:rsid w:val="0055428C"/>
    <w:rsid w:val="00554857"/>
    <w:rsid w:val="0055538C"/>
    <w:rsid w:val="00555554"/>
    <w:rsid w:val="00555C54"/>
    <w:rsid w:val="005570D4"/>
    <w:rsid w:val="005575FE"/>
    <w:rsid w:val="005608CF"/>
    <w:rsid w:val="00561CC9"/>
    <w:rsid w:val="005633BD"/>
    <w:rsid w:val="00564A0A"/>
    <w:rsid w:val="00564CB4"/>
    <w:rsid w:val="00565008"/>
    <w:rsid w:val="0056582B"/>
    <w:rsid w:val="00566F37"/>
    <w:rsid w:val="0056706E"/>
    <w:rsid w:val="00567537"/>
    <w:rsid w:val="0057060A"/>
    <w:rsid w:val="00570F9F"/>
    <w:rsid w:val="00574457"/>
    <w:rsid w:val="00574A51"/>
    <w:rsid w:val="005752CB"/>
    <w:rsid w:val="005765CB"/>
    <w:rsid w:val="00576C9D"/>
    <w:rsid w:val="00576D21"/>
    <w:rsid w:val="00576D2E"/>
    <w:rsid w:val="00577535"/>
    <w:rsid w:val="00577955"/>
    <w:rsid w:val="00577F36"/>
    <w:rsid w:val="005816C6"/>
    <w:rsid w:val="005825A3"/>
    <w:rsid w:val="005839EB"/>
    <w:rsid w:val="005839EE"/>
    <w:rsid w:val="00583D98"/>
    <w:rsid w:val="0058411D"/>
    <w:rsid w:val="00584594"/>
    <w:rsid w:val="00584E72"/>
    <w:rsid w:val="00585941"/>
    <w:rsid w:val="00587356"/>
    <w:rsid w:val="005875F7"/>
    <w:rsid w:val="00587A46"/>
    <w:rsid w:val="005916A7"/>
    <w:rsid w:val="00592006"/>
    <w:rsid w:val="00592C49"/>
    <w:rsid w:val="0059349B"/>
    <w:rsid w:val="0059388E"/>
    <w:rsid w:val="00593C03"/>
    <w:rsid w:val="00593E55"/>
    <w:rsid w:val="005947F8"/>
    <w:rsid w:val="00594F23"/>
    <w:rsid w:val="005952B9"/>
    <w:rsid w:val="00596438"/>
    <w:rsid w:val="00596574"/>
    <w:rsid w:val="00596B52"/>
    <w:rsid w:val="00596C02"/>
    <w:rsid w:val="005A0CC0"/>
    <w:rsid w:val="005A0F64"/>
    <w:rsid w:val="005A1E77"/>
    <w:rsid w:val="005A3668"/>
    <w:rsid w:val="005A404E"/>
    <w:rsid w:val="005A4A12"/>
    <w:rsid w:val="005A69B4"/>
    <w:rsid w:val="005A7A45"/>
    <w:rsid w:val="005A7B2A"/>
    <w:rsid w:val="005A7F03"/>
    <w:rsid w:val="005B1ED9"/>
    <w:rsid w:val="005B2BB1"/>
    <w:rsid w:val="005B2F62"/>
    <w:rsid w:val="005B300F"/>
    <w:rsid w:val="005B496D"/>
    <w:rsid w:val="005B4AFC"/>
    <w:rsid w:val="005B56DB"/>
    <w:rsid w:val="005B6363"/>
    <w:rsid w:val="005C05C1"/>
    <w:rsid w:val="005C0EAF"/>
    <w:rsid w:val="005C272B"/>
    <w:rsid w:val="005C40C0"/>
    <w:rsid w:val="005C468D"/>
    <w:rsid w:val="005C46AC"/>
    <w:rsid w:val="005C4C25"/>
    <w:rsid w:val="005C561C"/>
    <w:rsid w:val="005C6453"/>
    <w:rsid w:val="005D0159"/>
    <w:rsid w:val="005D05D2"/>
    <w:rsid w:val="005D0783"/>
    <w:rsid w:val="005D09B9"/>
    <w:rsid w:val="005D0EC6"/>
    <w:rsid w:val="005D0F37"/>
    <w:rsid w:val="005D19D8"/>
    <w:rsid w:val="005D1BB7"/>
    <w:rsid w:val="005D2433"/>
    <w:rsid w:val="005D319F"/>
    <w:rsid w:val="005D331B"/>
    <w:rsid w:val="005D3D21"/>
    <w:rsid w:val="005D4097"/>
    <w:rsid w:val="005D45FC"/>
    <w:rsid w:val="005D4F3D"/>
    <w:rsid w:val="005D5748"/>
    <w:rsid w:val="005D5A9C"/>
    <w:rsid w:val="005D6D5C"/>
    <w:rsid w:val="005D6FCD"/>
    <w:rsid w:val="005D713B"/>
    <w:rsid w:val="005D713E"/>
    <w:rsid w:val="005D7154"/>
    <w:rsid w:val="005D71F0"/>
    <w:rsid w:val="005D74A1"/>
    <w:rsid w:val="005E01DE"/>
    <w:rsid w:val="005E0430"/>
    <w:rsid w:val="005E38DB"/>
    <w:rsid w:val="005E4F55"/>
    <w:rsid w:val="005E5623"/>
    <w:rsid w:val="005E5D02"/>
    <w:rsid w:val="005E5D69"/>
    <w:rsid w:val="005E61D5"/>
    <w:rsid w:val="005E64DE"/>
    <w:rsid w:val="005E7652"/>
    <w:rsid w:val="005F0C9A"/>
    <w:rsid w:val="005F136D"/>
    <w:rsid w:val="005F3264"/>
    <w:rsid w:val="005F32E8"/>
    <w:rsid w:val="005F3641"/>
    <w:rsid w:val="005F42B5"/>
    <w:rsid w:val="005F4D32"/>
    <w:rsid w:val="005F500A"/>
    <w:rsid w:val="005F52F9"/>
    <w:rsid w:val="005F674F"/>
    <w:rsid w:val="005F6B90"/>
    <w:rsid w:val="005F6BCD"/>
    <w:rsid w:val="005F7788"/>
    <w:rsid w:val="006006EE"/>
    <w:rsid w:val="00600845"/>
    <w:rsid w:val="006016BC"/>
    <w:rsid w:val="00602208"/>
    <w:rsid w:val="00602B32"/>
    <w:rsid w:val="00603322"/>
    <w:rsid w:val="00603AB9"/>
    <w:rsid w:val="006066C7"/>
    <w:rsid w:val="00606C33"/>
    <w:rsid w:val="00607BB9"/>
    <w:rsid w:val="00607D85"/>
    <w:rsid w:val="00610BE3"/>
    <w:rsid w:val="00613BEB"/>
    <w:rsid w:val="00614074"/>
    <w:rsid w:val="0061545F"/>
    <w:rsid w:val="006168AB"/>
    <w:rsid w:val="00616A3B"/>
    <w:rsid w:val="00617DD1"/>
    <w:rsid w:val="0062002D"/>
    <w:rsid w:val="0062025A"/>
    <w:rsid w:val="00620545"/>
    <w:rsid w:val="00620F59"/>
    <w:rsid w:val="006212D8"/>
    <w:rsid w:val="006222DD"/>
    <w:rsid w:val="00622836"/>
    <w:rsid w:val="00622BB1"/>
    <w:rsid w:val="00622E67"/>
    <w:rsid w:val="006233AC"/>
    <w:rsid w:val="006258DD"/>
    <w:rsid w:val="00625DF9"/>
    <w:rsid w:val="00626F90"/>
    <w:rsid w:val="00627EA2"/>
    <w:rsid w:val="0063045B"/>
    <w:rsid w:val="006309C1"/>
    <w:rsid w:val="0063196E"/>
    <w:rsid w:val="0063234C"/>
    <w:rsid w:val="00632DB8"/>
    <w:rsid w:val="00634F35"/>
    <w:rsid w:val="0063612D"/>
    <w:rsid w:val="006369B8"/>
    <w:rsid w:val="00640959"/>
    <w:rsid w:val="00641FDC"/>
    <w:rsid w:val="00642D08"/>
    <w:rsid w:val="00643604"/>
    <w:rsid w:val="00644F5B"/>
    <w:rsid w:val="00645B91"/>
    <w:rsid w:val="00647A45"/>
    <w:rsid w:val="00647DE7"/>
    <w:rsid w:val="00650095"/>
    <w:rsid w:val="00650BD6"/>
    <w:rsid w:val="00651036"/>
    <w:rsid w:val="006513B9"/>
    <w:rsid w:val="006515C4"/>
    <w:rsid w:val="006521AC"/>
    <w:rsid w:val="0065243F"/>
    <w:rsid w:val="00652727"/>
    <w:rsid w:val="00653A2E"/>
    <w:rsid w:val="00653E0A"/>
    <w:rsid w:val="00654A0B"/>
    <w:rsid w:val="00657A69"/>
    <w:rsid w:val="00660686"/>
    <w:rsid w:val="00660C2C"/>
    <w:rsid w:val="00660CB9"/>
    <w:rsid w:val="006623FF"/>
    <w:rsid w:val="006628D1"/>
    <w:rsid w:val="00662EB1"/>
    <w:rsid w:val="00663502"/>
    <w:rsid w:val="0066392B"/>
    <w:rsid w:val="00663D60"/>
    <w:rsid w:val="00664CB1"/>
    <w:rsid w:val="00666AB0"/>
    <w:rsid w:val="00666C1F"/>
    <w:rsid w:val="00666F24"/>
    <w:rsid w:val="006679C3"/>
    <w:rsid w:val="00667D1C"/>
    <w:rsid w:val="00672043"/>
    <w:rsid w:val="00672AC6"/>
    <w:rsid w:val="00673681"/>
    <w:rsid w:val="00673F2E"/>
    <w:rsid w:val="0067586F"/>
    <w:rsid w:val="006762CB"/>
    <w:rsid w:val="00676989"/>
    <w:rsid w:val="00676DD7"/>
    <w:rsid w:val="00677144"/>
    <w:rsid w:val="0067779A"/>
    <w:rsid w:val="006801D6"/>
    <w:rsid w:val="00681385"/>
    <w:rsid w:val="00682FDF"/>
    <w:rsid w:val="006836CA"/>
    <w:rsid w:val="00683AB8"/>
    <w:rsid w:val="00683ECD"/>
    <w:rsid w:val="00684182"/>
    <w:rsid w:val="0068495A"/>
    <w:rsid w:val="00684A53"/>
    <w:rsid w:val="00684AFB"/>
    <w:rsid w:val="006856E3"/>
    <w:rsid w:val="00685AF6"/>
    <w:rsid w:val="00690858"/>
    <w:rsid w:val="00691DBE"/>
    <w:rsid w:val="00692097"/>
    <w:rsid w:val="00692102"/>
    <w:rsid w:val="006928F1"/>
    <w:rsid w:val="00692FBE"/>
    <w:rsid w:val="00693045"/>
    <w:rsid w:val="00693744"/>
    <w:rsid w:val="0069376E"/>
    <w:rsid w:val="00694771"/>
    <w:rsid w:val="0069615A"/>
    <w:rsid w:val="00697782"/>
    <w:rsid w:val="006A03EC"/>
    <w:rsid w:val="006A1AFB"/>
    <w:rsid w:val="006A2711"/>
    <w:rsid w:val="006A29AF"/>
    <w:rsid w:val="006A33A6"/>
    <w:rsid w:val="006A3EAD"/>
    <w:rsid w:val="006A473D"/>
    <w:rsid w:val="006A48D1"/>
    <w:rsid w:val="006A5034"/>
    <w:rsid w:val="006A5FB8"/>
    <w:rsid w:val="006A6C89"/>
    <w:rsid w:val="006B0923"/>
    <w:rsid w:val="006B12D4"/>
    <w:rsid w:val="006B2162"/>
    <w:rsid w:val="006B2D0D"/>
    <w:rsid w:val="006B3B16"/>
    <w:rsid w:val="006B59EE"/>
    <w:rsid w:val="006B5F79"/>
    <w:rsid w:val="006B783F"/>
    <w:rsid w:val="006C1CD1"/>
    <w:rsid w:val="006C1DD0"/>
    <w:rsid w:val="006C1FDE"/>
    <w:rsid w:val="006C5083"/>
    <w:rsid w:val="006C5C88"/>
    <w:rsid w:val="006C6FD0"/>
    <w:rsid w:val="006C743C"/>
    <w:rsid w:val="006D0300"/>
    <w:rsid w:val="006D055A"/>
    <w:rsid w:val="006D0704"/>
    <w:rsid w:val="006D1762"/>
    <w:rsid w:val="006D2F92"/>
    <w:rsid w:val="006D32A4"/>
    <w:rsid w:val="006D4C26"/>
    <w:rsid w:val="006D56EF"/>
    <w:rsid w:val="006D6402"/>
    <w:rsid w:val="006D6506"/>
    <w:rsid w:val="006E01E3"/>
    <w:rsid w:val="006E15B9"/>
    <w:rsid w:val="006E1F04"/>
    <w:rsid w:val="006E385A"/>
    <w:rsid w:val="006E38F5"/>
    <w:rsid w:val="006E3E12"/>
    <w:rsid w:val="006E43E9"/>
    <w:rsid w:val="006E4DB1"/>
    <w:rsid w:val="006E6335"/>
    <w:rsid w:val="006E65CA"/>
    <w:rsid w:val="006E6E23"/>
    <w:rsid w:val="006E716E"/>
    <w:rsid w:val="006E73A8"/>
    <w:rsid w:val="006F0095"/>
    <w:rsid w:val="006F0309"/>
    <w:rsid w:val="006F16CE"/>
    <w:rsid w:val="006F27E6"/>
    <w:rsid w:val="006F2C5B"/>
    <w:rsid w:val="006F5C24"/>
    <w:rsid w:val="006F6F4C"/>
    <w:rsid w:val="0070031D"/>
    <w:rsid w:val="00700634"/>
    <w:rsid w:val="00700A3A"/>
    <w:rsid w:val="00701352"/>
    <w:rsid w:val="007019B0"/>
    <w:rsid w:val="00702734"/>
    <w:rsid w:val="007028ED"/>
    <w:rsid w:val="00704C40"/>
    <w:rsid w:val="00705805"/>
    <w:rsid w:val="00705D42"/>
    <w:rsid w:val="00706658"/>
    <w:rsid w:val="00706769"/>
    <w:rsid w:val="00706E63"/>
    <w:rsid w:val="0070747A"/>
    <w:rsid w:val="00710A6D"/>
    <w:rsid w:val="007121C5"/>
    <w:rsid w:val="00712623"/>
    <w:rsid w:val="007138AF"/>
    <w:rsid w:val="00713A59"/>
    <w:rsid w:val="00713EA6"/>
    <w:rsid w:val="00713F69"/>
    <w:rsid w:val="007143A3"/>
    <w:rsid w:val="00714D32"/>
    <w:rsid w:val="00715068"/>
    <w:rsid w:val="00716606"/>
    <w:rsid w:val="00716762"/>
    <w:rsid w:val="00716CC6"/>
    <w:rsid w:val="007170BE"/>
    <w:rsid w:val="007171D9"/>
    <w:rsid w:val="00717988"/>
    <w:rsid w:val="00717A54"/>
    <w:rsid w:val="00720EDF"/>
    <w:rsid w:val="00722BCF"/>
    <w:rsid w:val="00723BA2"/>
    <w:rsid w:val="00724A32"/>
    <w:rsid w:val="00725FFC"/>
    <w:rsid w:val="00730140"/>
    <w:rsid w:val="0073025C"/>
    <w:rsid w:val="00731841"/>
    <w:rsid w:val="00733730"/>
    <w:rsid w:val="007339CB"/>
    <w:rsid w:val="00734040"/>
    <w:rsid w:val="007346DB"/>
    <w:rsid w:val="00734984"/>
    <w:rsid w:val="00734B13"/>
    <w:rsid w:val="00736B5D"/>
    <w:rsid w:val="0073796D"/>
    <w:rsid w:val="00737F96"/>
    <w:rsid w:val="00737FAC"/>
    <w:rsid w:val="00741611"/>
    <w:rsid w:val="00741E8A"/>
    <w:rsid w:val="00744BC9"/>
    <w:rsid w:val="00744EAC"/>
    <w:rsid w:val="00745D6E"/>
    <w:rsid w:val="00745E96"/>
    <w:rsid w:val="00746145"/>
    <w:rsid w:val="00746A64"/>
    <w:rsid w:val="0074744C"/>
    <w:rsid w:val="00747B68"/>
    <w:rsid w:val="00747E3B"/>
    <w:rsid w:val="00750248"/>
    <w:rsid w:val="007516E3"/>
    <w:rsid w:val="00751751"/>
    <w:rsid w:val="007524EC"/>
    <w:rsid w:val="00753699"/>
    <w:rsid w:val="0075451D"/>
    <w:rsid w:val="00754BB5"/>
    <w:rsid w:val="0075557B"/>
    <w:rsid w:val="007576CD"/>
    <w:rsid w:val="007579DA"/>
    <w:rsid w:val="00757B7D"/>
    <w:rsid w:val="00757DB7"/>
    <w:rsid w:val="0076084E"/>
    <w:rsid w:val="00760F09"/>
    <w:rsid w:val="00762130"/>
    <w:rsid w:val="00764028"/>
    <w:rsid w:val="0076480B"/>
    <w:rsid w:val="007653ED"/>
    <w:rsid w:val="00765C77"/>
    <w:rsid w:val="007704E6"/>
    <w:rsid w:val="00770E31"/>
    <w:rsid w:val="00772F2F"/>
    <w:rsid w:val="00774132"/>
    <w:rsid w:val="00774317"/>
    <w:rsid w:val="00774382"/>
    <w:rsid w:val="00775E18"/>
    <w:rsid w:val="00776B87"/>
    <w:rsid w:val="00776D60"/>
    <w:rsid w:val="00777E55"/>
    <w:rsid w:val="007801D4"/>
    <w:rsid w:val="00780B4F"/>
    <w:rsid w:val="00781612"/>
    <w:rsid w:val="0078241B"/>
    <w:rsid w:val="007831AA"/>
    <w:rsid w:val="00787A80"/>
    <w:rsid w:val="00787BDE"/>
    <w:rsid w:val="007908D6"/>
    <w:rsid w:val="00790A00"/>
    <w:rsid w:val="00790F3B"/>
    <w:rsid w:val="00791E02"/>
    <w:rsid w:val="00791FFF"/>
    <w:rsid w:val="00792C09"/>
    <w:rsid w:val="0079364D"/>
    <w:rsid w:val="00793665"/>
    <w:rsid w:val="007939DC"/>
    <w:rsid w:val="007958B0"/>
    <w:rsid w:val="007959AB"/>
    <w:rsid w:val="007964D9"/>
    <w:rsid w:val="007967E6"/>
    <w:rsid w:val="007969E2"/>
    <w:rsid w:val="007971D4"/>
    <w:rsid w:val="00797D16"/>
    <w:rsid w:val="00797F8B"/>
    <w:rsid w:val="007A01E5"/>
    <w:rsid w:val="007A028A"/>
    <w:rsid w:val="007A08C2"/>
    <w:rsid w:val="007A0A94"/>
    <w:rsid w:val="007A0F4F"/>
    <w:rsid w:val="007A11BA"/>
    <w:rsid w:val="007A15F9"/>
    <w:rsid w:val="007A1AAE"/>
    <w:rsid w:val="007A3401"/>
    <w:rsid w:val="007A36D0"/>
    <w:rsid w:val="007A3E7F"/>
    <w:rsid w:val="007A4227"/>
    <w:rsid w:val="007A5BAE"/>
    <w:rsid w:val="007A5D29"/>
    <w:rsid w:val="007A6463"/>
    <w:rsid w:val="007B185B"/>
    <w:rsid w:val="007B1B83"/>
    <w:rsid w:val="007B29D7"/>
    <w:rsid w:val="007B35E3"/>
    <w:rsid w:val="007B5300"/>
    <w:rsid w:val="007B6002"/>
    <w:rsid w:val="007B6C21"/>
    <w:rsid w:val="007B7456"/>
    <w:rsid w:val="007B79E0"/>
    <w:rsid w:val="007C0359"/>
    <w:rsid w:val="007C0905"/>
    <w:rsid w:val="007C2A78"/>
    <w:rsid w:val="007C4356"/>
    <w:rsid w:val="007C45C1"/>
    <w:rsid w:val="007C702B"/>
    <w:rsid w:val="007C78C9"/>
    <w:rsid w:val="007D20A3"/>
    <w:rsid w:val="007D243B"/>
    <w:rsid w:val="007D2607"/>
    <w:rsid w:val="007D3E90"/>
    <w:rsid w:val="007D4D44"/>
    <w:rsid w:val="007D4D96"/>
    <w:rsid w:val="007D657C"/>
    <w:rsid w:val="007D6C21"/>
    <w:rsid w:val="007D7144"/>
    <w:rsid w:val="007D7663"/>
    <w:rsid w:val="007E0AEB"/>
    <w:rsid w:val="007E33AD"/>
    <w:rsid w:val="007E3987"/>
    <w:rsid w:val="007E66B7"/>
    <w:rsid w:val="007E68DA"/>
    <w:rsid w:val="007F1144"/>
    <w:rsid w:val="007F1B45"/>
    <w:rsid w:val="007F2062"/>
    <w:rsid w:val="007F3012"/>
    <w:rsid w:val="007F4221"/>
    <w:rsid w:val="007F4D07"/>
    <w:rsid w:val="007F4D7C"/>
    <w:rsid w:val="007F5182"/>
    <w:rsid w:val="007F5367"/>
    <w:rsid w:val="007F5A06"/>
    <w:rsid w:val="007F600E"/>
    <w:rsid w:val="007F6CB7"/>
    <w:rsid w:val="007F7023"/>
    <w:rsid w:val="007F7565"/>
    <w:rsid w:val="007F764C"/>
    <w:rsid w:val="007F7825"/>
    <w:rsid w:val="007F79FC"/>
    <w:rsid w:val="00803593"/>
    <w:rsid w:val="008035E6"/>
    <w:rsid w:val="008037B8"/>
    <w:rsid w:val="008046D2"/>
    <w:rsid w:val="00804818"/>
    <w:rsid w:val="008054FD"/>
    <w:rsid w:val="0080574E"/>
    <w:rsid w:val="0080674B"/>
    <w:rsid w:val="00806C9C"/>
    <w:rsid w:val="00812D3F"/>
    <w:rsid w:val="00813446"/>
    <w:rsid w:val="00813F1E"/>
    <w:rsid w:val="00814166"/>
    <w:rsid w:val="008145B3"/>
    <w:rsid w:val="00817C2C"/>
    <w:rsid w:val="00820EAA"/>
    <w:rsid w:val="00821AAF"/>
    <w:rsid w:val="00821C46"/>
    <w:rsid w:val="008228FC"/>
    <w:rsid w:val="00823BBC"/>
    <w:rsid w:val="008250DC"/>
    <w:rsid w:val="00826D9B"/>
    <w:rsid w:val="00827154"/>
    <w:rsid w:val="00827B7B"/>
    <w:rsid w:val="00831A2A"/>
    <w:rsid w:val="008338A4"/>
    <w:rsid w:val="00834C87"/>
    <w:rsid w:val="00834FF4"/>
    <w:rsid w:val="00835077"/>
    <w:rsid w:val="008353D5"/>
    <w:rsid w:val="00835C52"/>
    <w:rsid w:val="00835D7B"/>
    <w:rsid w:val="008364BB"/>
    <w:rsid w:val="00836ABA"/>
    <w:rsid w:val="00837D84"/>
    <w:rsid w:val="0084052B"/>
    <w:rsid w:val="008407C8"/>
    <w:rsid w:val="00841B80"/>
    <w:rsid w:val="00841F7B"/>
    <w:rsid w:val="00843E00"/>
    <w:rsid w:val="00844499"/>
    <w:rsid w:val="008444B0"/>
    <w:rsid w:val="008453FB"/>
    <w:rsid w:val="00845521"/>
    <w:rsid w:val="008459DC"/>
    <w:rsid w:val="00850616"/>
    <w:rsid w:val="00850650"/>
    <w:rsid w:val="008518E7"/>
    <w:rsid w:val="00852790"/>
    <w:rsid w:val="00852F90"/>
    <w:rsid w:val="0085310E"/>
    <w:rsid w:val="00853138"/>
    <w:rsid w:val="008546BD"/>
    <w:rsid w:val="008553B3"/>
    <w:rsid w:val="00856A6A"/>
    <w:rsid w:val="008573B8"/>
    <w:rsid w:val="008602C6"/>
    <w:rsid w:val="00861876"/>
    <w:rsid w:val="00862150"/>
    <w:rsid w:val="00862C5A"/>
    <w:rsid w:val="00864755"/>
    <w:rsid w:val="00872412"/>
    <w:rsid w:val="00872D5E"/>
    <w:rsid w:val="00873367"/>
    <w:rsid w:val="0087383B"/>
    <w:rsid w:val="00873B18"/>
    <w:rsid w:val="008750E0"/>
    <w:rsid w:val="008757D3"/>
    <w:rsid w:val="0087666F"/>
    <w:rsid w:val="008814AA"/>
    <w:rsid w:val="00882434"/>
    <w:rsid w:val="0088257F"/>
    <w:rsid w:val="008829A1"/>
    <w:rsid w:val="00883736"/>
    <w:rsid w:val="00884D5D"/>
    <w:rsid w:val="008855B0"/>
    <w:rsid w:val="00886082"/>
    <w:rsid w:val="008860BA"/>
    <w:rsid w:val="008879B3"/>
    <w:rsid w:val="008905A7"/>
    <w:rsid w:val="0089066C"/>
    <w:rsid w:val="0089087F"/>
    <w:rsid w:val="00891202"/>
    <w:rsid w:val="008912D8"/>
    <w:rsid w:val="0089161D"/>
    <w:rsid w:val="00892DD6"/>
    <w:rsid w:val="00893966"/>
    <w:rsid w:val="00893A3D"/>
    <w:rsid w:val="008942EB"/>
    <w:rsid w:val="00894ADD"/>
    <w:rsid w:val="008951CD"/>
    <w:rsid w:val="00896FF4"/>
    <w:rsid w:val="00897F51"/>
    <w:rsid w:val="008A068F"/>
    <w:rsid w:val="008A153B"/>
    <w:rsid w:val="008A1B3A"/>
    <w:rsid w:val="008A2F62"/>
    <w:rsid w:val="008A3171"/>
    <w:rsid w:val="008A5530"/>
    <w:rsid w:val="008A7E99"/>
    <w:rsid w:val="008B0BAC"/>
    <w:rsid w:val="008B2364"/>
    <w:rsid w:val="008B2ACA"/>
    <w:rsid w:val="008B3CF2"/>
    <w:rsid w:val="008B466B"/>
    <w:rsid w:val="008B482C"/>
    <w:rsid w:val="008B4BA3"/>
    <w:rsid w:val="008B534B"/>
    <w:rsid w:val="008B5E44"/>
    <w:rsid w:val="008B7BB6"/>
    <w:rsid w:val="008C0EF6"/>
    <w:rsid w:val="008C1F59"/>
    <w:rsid w:val="008C20B2"/>
    <w:rsid w:val="008C2A94"/>
    <w:rsid w:val="008C2E00"/>
    <w:rsid w:val="008C2EA0"/>
    <w:rsid w:val="008C2F4A"/>
    <w:rsid w:val="008C3F6E"/>
    <w:rsid w:val="008C3FD2"/>
    <w:rsid w:val="008C45DB"/>
    <w:rsid w:val="008C460A"/>
    <w:rsid w:val="008C4848"/>
    <w:rsid w:val="008C6087"/>
    <w:rsid w:val="008C6240"/>
    <w:rsid w:val="008C6539"/>
    <w:rsid w:val="008C6F05"/>
    <w:rsid w:val="008C7D2C"/>
    <w:rsid w:val="008D2189"/>
    <w:rsid w:val="008D32A0"/>
    <w:rsid w:val="008D41DB"/>
    <w:rsid w:val="008D431D"/>
    <w:rsid w:val="008D4889"/>
    <w:rsid w:val="008D6445"/>
    <w:rsid w:val="008D6754"/>
    <w:rsid w:val="008D6C8D"/>
    <w:rsid w:val="008E0E61"/>
    <w:rsid w:val="008E1987"/>
    <w:rsid w:val="008E2301"/>
    <w:rsid w:val="008E3BCB"/>
    <w:rsid w:val="008E4F80"/>
    <w:rsid w:val="008E5656"/>
    <w:rsid w:val="008E578D"/>
    <w:rsid w:val="008E6366"/>
    <w:rsid w:val="008E6B86"/>
    <w:rsid w:val="008E7D36"/>
    <w:rsid w:val="008E7EF5"/>
    <w:rsid w:val="008F037B"/>
    <w:rsid w:val="008F0A52"/>
    <w:rsid w:val="008F1B78"/>
    <w:rsid w:val="008F240D"/>
    <w:rsid w:val="008F2814"/>
    <w:rsid w:val="008F2931"/>
    <w:rsid w:val="008F2A68"/>
    <w:rsid w:val="008F2C79"/>
    <w:rsid w:val="008F2EAE"/>
    <w:rsid w:val="008F5673"/>
    <w:rsid w:val="008F5E0A"/>
    <w:rsid w:val="008F6A46"/>
    <w:rsid w:val="009005BE"/>
    <w:rsid w:val="009007A9"/>
    <w:rsid w:val="009012A2"/>
    <w:rsid w:val="00902086"/>
    <w:rsid w:val="0090362A"/>
    <w:rsid w:val="00903726"/>
    <w:rsid w:val="0090457A"/>
    <w:rsid w:val="0090494B"/>
    <w:rsid w:val="00905F40"/>
    <w:rsid w:val="009078F9"/>
    <w:rsid w:val="00910BD4"/>
    <w:rsid w:val="0091111E"/>
    <w:rsid w:val="009111F1"/>
    <w:rsid w:val="00911A0B"/>
    <w:rsid w:val="00912153"/>
    <w:rsid w:val="0091246F"/>
    <w:rsid w:val="009138CF"/>
    <w:rsid w:val="0091522C"/>
    <w:rsid w:val="0091552D"/>
    <w:rsid w:val="00917BD5"/>
    <w:rsid w:val="00920D98"/>
    <w:rsid w:val="00921142"/>
    <w:rsid w:val="00922C9A"/>
    <w:rsid w:val="00923EC4"/>
    <w:rsid w:val="00924107"/>
    <w:rsid w:val="00924A45"/>
    <w:rsid w:val="009251A4"/>
    <w:rsid w:val="0092588B"/>
    <w:rsid w:val="0092626E"/>
    <w:rsid w:val="00926503"/>
    <w:rsid w:val="009269FF"/>
    <w:rsid w:val="00926D0B"/>
    <w:rsid w:val="00927629"/>
    <w:rsid w:val="0093109F"/>
    <w:rsid w:val="0093189A"/>
    <w:rsid w:val="00931B19"/>
    <w:rsid w:val="00931B58"/>
    <w:rsid w:val="00931D93"/>
    <w:rsid w:val="00932E25"/>
    <w:rsid w:val="00933E78"/>
    <w:rsid w:val="009340E3"/>
    <w:rsid w:val="009345A0"/>
    <w:rsid w:val="009357A5"/>
    <w:rsid w:val="00935A5D"/>
    <w:rsid w:val="00936E9A"/>
    <w:rsid w:val="00942E14"/>
    <w:rsid w:val="00942FDF"/>
    <w:rsid w:val="009439F6"/>
    <w:rsid w:val="00943EFD"/>
    <w:rsid w:val="00943F94"/>
    <w:rsid w:val="009447FB"/>
    <w:rsid w:val="00944EC7"/>
    <w:rsid w:val="00945B4D"/>
    <w:rsid w:val="009462DB"/>
    <w:rsid w:val="009471BD"/>
    <w:rsid w:val="00950BA6"/>
    <w:rsid w:val="009515A9"/>
    <w:rsid w:val="00953ADA"/>
    <w:rsid w:val="009548DB"/>
    <w:rsid w:val="009551D5"/>
    <w:rsid w:val="009569DE"/>
    <w:rsid w:val="00956E1C"/>
    <w:rsid w:val="00961960"/>
    <w:rsid w:val="00961EC8"/>
    <w:rsid w:val="00963FFB"/>
    <w:rsid w:val="00964C66"/>
    <w:rsid w:val="00965151"/>
    <w:rsid w:val="00966C58"/>
    <w:rsid w:val="00966F32"/>
    <w:rsid w:val="009671A1"/>
    <w:rsid w:val="00967D3B"/>
    <w:rsid w:val="009704D5"/>
    <w:rsid w:val="00971933"/>
    <w:rsid w:val="00972D7C"/>
    <w:rsid w:val="009741BE"/>
    <w:rsid w:val="00974581"/>
    <w:rsid w:val="0097466C"/>
    <w:rsid w:val="0097565B"/>
    <w:rsid w:val="00975825"/>
    <w:rsid w:val="00976A9C"/>
    <w:rsid w:val="0098124D"/>
    <w:rsid w:val="00981993"/>
    <w:rsid w:val="00982AC0"/>
    <w:rsid w:val="00982B30"/>
    <w:rsid w:val="00983CFC"/>
    <w:rsid w:val="00983DE9"/>
    <w:rsid w:val="0098522E"/>
    <w:rsid w:val="00985899"/>
    <w:rsid w:val="00987612"/>
    <w:rsid w:val="00990BBA"/>
    <w:rsid w:val="009912E7"/>
    <w:rsid w:val="00991F96"/>
    <w:rsid w:val="009926F0"/>
    <w:rsid w:val="00992930"/>
    <w:rsid w:val="00992D8E"/>
    <w:rsid w:val="00993084"/>
    <w:rsid w:val="00993089"/>
    <w:rsid w:val="009932DF"/>
    <w:rsid w:val="009934F5"/>
    <w:rsid w:val="00994B6F"/>
    <w:rsid w:val="00996689"/>
    <w:rsid w:val="009970A9"/>
    <w:rsid w:val="0099786E"/>
    <w:rsid w:val="00997B19"/>
    <w:rsid w:val="00997F34"/>
    <w:rsid w:val="009A06BD"/>
    <w:rsid w:val="009A2638"/>
    <w:rsid w:val="009A4B3D"/>
    <w:rsid w:val="009A4D4B"/>
    <w:rsid w:val="009A6D08"/>
    <w:rsid w:val="009A79CC"/>
    <w:rsid w:val="009B0B7E"/>
    <w:rsid w:val="009B170D"/>
    <w:rsid w:val="009B1888"/>
    <w:rsid w:val="009B3A44"/>
    <w:rsid w:val="009B43B2"/>
    <w:rsid w:val="009B46B0"/>
    <w:rsid w:val="009B4CAE"/>
    <w:rsid w:val="009B531F"/>
    <w:rsid w:val="009B6020"/>
    <w:rsid w:val="009B7206"/>
    <w:rsid w:val="009C0925"/>
    <w:rsid w:val="009C1656"/>
    <w:rsid w:val="009C16AA"/>
    <w:rsid w:val="009C21D6"/>
    <w:rsid w:val="009C2287"/>
    <w:rsid w:val="009C2DC3"/>
    <w:rsid w:val="009C3F7A"/>
    <w:rsid w:val="009C421C"/>
    <w:rsid w:val="009C5142"/>
    <w:rsid w:val="009C6948"/>
    <w:rsid w:val="009D11BC"/>
    <w:rsid w:val="009D1249"/>
    <w:rsid w:val="009D1679"/>
    <w:rsid w:val="009D1D97"/>
    <w:rsid w:val="009D26B4"/>
    <w:rsid w:val="009D2A66"/>
    <w:rsid w:val="009D37D8"/>
    <w:rsid w:val="009D465C"/>
    <w:rsid w:val="009D50F5"/>
    <w:rsid w:val="009D559A"/>
    <w:rsid w:val="009D605E"/>
    <w:rsid w:val="009D63B3"/>
    <w:rsid w:val="009D6B21"/>
    <w:rsid w:val="009D7CCA"/>
    <w:rsid w:val="009D7CE9"/>
    <w:rsid w:val="009D7D2F"/>
    <w:rsid w:val="009E01F2"/>
    <w:rsid w:val="009E0452"/>
    <w:rsid w:val="009E27C4"/>
    <w:rsid w:val="009E3087"/>
    <w:rsid w:val="009E643D"/>
    <w:rsid w:val="009E6890"/>
    <w:rsid w:val="009E6ECD"/>
    <w:rsid w:val="009E7B1A"/>
    <w:rsid w:val="009F0AEE"/>
    <w:rsid w:val="009F0B27"/>
    <w:rsid w:val="009F0C15"/>
    <w:rsid w:val="009F0F1C"/>
    <w:rsid w:val="009F1340"/>
    <w:rsid w:val="009F1A42"/>
    <w:rsid w:val="009F1DC1"/>
    <w:rsid w:val="009F1E03"/>
    <w:rsid w:val="009F363D"/>
    <w:rsid w:val="009F46EF"/>
    <w:rsid w:val="009F4724"/>
    <w:rsid w:val="009F4948"/>
    <w:rsid w:val="009F4C26"/>
    <w:rsid w:val="009F4E08"/>
    <w:rsid w:val="009F56E6"/>
    <w:rsid w:val="009F7474"/>
    <w:rsid w:val="009F7ED9"/>
    <w:rsid w:val="00A004E4"/>
    <w:rsid w:val="00A01009"/>
    <w:rsid w:val="00A013B6"/>
    <w:rsid w:val="00A02DE5"/>
    <w:rsid w:val="00A02E8D"/>
    <w:rsid w:val="00A04113"/>
    <w:rsid w:val="00A04257"/>
    <w:rsid w:val="00A042FA"/>
    <w:rsid w:val="00A046FA"/>
    <w:rsid w:val="00A04A22"/>
    <w:rsid w:val="00A055F0"/>
    <w:rsid w:val="00A0571A"/>
    <w:rsid w:val="00A05ADF"/>
    <w:rsid w:val="00A06977"/>
    <w:rsid w:val="00A10904"/>
    <w:rsid w:val="00A11471"/>
    <w:rsid w:val="00A12A43"/>
    <w:rsid w:val="00A12E27"/>
    <w:rsid w:val="00A14BAF"/>
    <w:rsid w:val="00A15D8D"/>
    <w:rsid w:val="00A16379"/>
    <w:rsid w:val="00A16DEE"/>
    <w:rsid w:val="00A20077"/>
    <w:rsid w:val="00A216F6"/>
    <w:rsid w:val="00A21E0C"/>
    <w:rsid w:val="00A2334B"/>
    <w:rsid w:val="00A23FB8"/>
    <w:rsid w:val="00A2403D"/>
    <w:rsid w:val="00A254C7"/>
    <w:rsid w:val="00A25ECF"/>
    <w:rsid w:val="00A26F6D"/>
    <w:rsid w:val="00A3117C"/>
    <w:rsid w:val="00A31AE7"/>
    <w:rsid w:val="00A32233"/>
    <w:rsid w:val="00A327F2"/>
    <w:rsid w:val="00A33100"/>
    <w:rsid w:val="00A339F1"/>
    <w:rsid w:val="00A33AC5"/>
    <w:rsid w:val="00A33BC1"/>
    <w:rsid w:val="00A34A02"/>
    <w:rsid w:val="00A35479"/>
    <w:rsid w:val="00A3560A"/>
    <w:rsid w:val="00A35785"/>
    <w:rsid w:val="00A36FBA"/>
    <w:rsid w:val="00A411BB"/>
    <w:rsid w:val="00A41E59"/>
    <w:rsid w:val="00A4370B"/>
    <w:rsid w:val="00A43896"/>
    <w:rsid w:val="00A4462A"/>
    <w:rsid w:val="00A448EF"/>
    <w:rsid w:val="00A46651"/>
    <w:rsid w:val="00A4670E"/>
    <w:rsid w:val="00A469D1"/>
    <w:rsid w:val="00A47FAF"/>
    <w:rsid w:val="00A5042F"/>
    <w:rsid w:val="00A506F0"/>
    <w:rsid w:val="00A50E7D"/>
    <w:rsid w:val="00A51234"/>
    <w:rsid w:val="00A52B36"/>
    <w:rsid w:val="00A533F3"/>
    <w:rsid w:val="00A534DF"/>
    <w:rsid w:val="00A5362E"/>
    <w:rsid w:val="00A545A3"/>
    <w:rsid w:val="00A5630B"/>
    <w:rsid w:val="00A6162F"/>
    <w:rsid w:val="00A62063"/>
    <w:rsid w:val="00A624EC"/>
    <w:rsid w:val="00A62FC8"/>
    <w:rsid w:val="00A6394E"/>
    <w:rsid w:val="00A63A24"/>
    <w:rsid w:val="00A64B64"/>
    <w:rsid w:val="00A64F9E"/>
    <w:rsid w:val="00A65479"/>
    <w:rsid w:val="00A65C5B"/>
    <w:rsid w:val="00A662DD"/>
    <w:rsid w:val="00A66EC8"/>
    <w:rsid w:val="00A67350"/>
    <w:rsid w:val="00A6745B"/>
    <w:rsid w:val="00A70376"/>
    <w:rsid w:val="00A70B4D"/>
    <w:rsid w:val="00A710D6"/>
    <w:rsid w:val="00A713CB"/>
    <w:rsid w:val="00A71420"/>
    <w:rsid w:val="00A716C5"/>
    <w:rsid w:val="00A73886"/>
    <w:rsid w:val="00A73FC8"/>
    <w:rsid w:val="00A74146"/>
    <w:rsid w:val="00A74247"/>
    <w:rsid w:val="00A749AC"/>
    <w:rsid w:val="00A74F03"/>
    <w:rsid w:val="00A75A39"/>
    <w:rsid w:val="00A802EB"/>
    <w:rsid w:val="00A80E89"/>
    <w:rsid w:val="00A81878"/>
    <w:rsid w:val="00A8390A"/>
    <w:rsid w:val="00A83ABB"/>
    <w:rsid w:val="00A8422A"/>
    <w:rsid w:val="00A84323"/>
    <w:rsid w:val="00A843C6"/>
    <w:rsid w:val="00A84417"/>
    <w:rsid w:val="00A85F46"/>
    <w:rsid w:val="00A86545"/>
    <w:rsid w:val="00A867C3"/>
    <w:rsid w:val="00A86DBA"/>
    <w:rsid w:val="00A87DB1"/>
    <w:rsid w:val="00A90666"/>
    <w:rsid w:val="00A911A6"/>
    <w:rsid w:val="00A91B4A"/>
    <w:rsid w:val="00A92098"/>
    <w:rsid w:val="00A92C72"/>
    <w:rsid w:val="00A92CD8"/>
    <w:rsid w:val="00A92EB3"/>
    <w:rsid w:val="00A9360E"/>
    <w:rsid w:val="00A954C2"/>
    <w:rsid w:val="00A95842"/>
    <w:rsid w:val="00A96043"/>
    <w:rsid w:val="00A96DC2"/>
    <w:rsid w:val="00AA0DA0"/>
    <w:rsid w:val="00AA10FA"/>
    <w:rsid w:val="00AA1C93"/>
    <w:rsid w:val="00AA26BA"/>
    <w:rsid w:val="00AA2E26"/>
    <w:rsid w:val="00AA429B"/>
    <w:rsid w:val="00AA4369"/>
    <w:rsid w:val="00AA43A6"/>
    <w:rsid w:val="00AA5A5F"/>
    <w:rsid w:val="00AA5AEC"/>
    <w:rsid w:val="00AA5F42"/>
    <w:rsid w:val="00AA64C3"/>
    <w:rsid w:val="00AA666D"/>
    <w:rsid w:val="00AB002C"/>
    <w:rsid w:val="00AB0E1F"/>
    <w:rsid w:val="00AB2352"/>
    <w:rsid w:val="00AB282A"/>
    <w:rsid w:val="00AB30C5"/>
    <w:rsid w:val="00AB339F"/>
    <w:rsid w:val="00AB6105"/>
    <w:rsid w:val="00AC0663"/>
    <w:rsid w:val="00AC08C1"/>
    <w:rsid w:val="00AC0A6E"/>
    <w:rsid w:val="00AC1FE4"/>
    <w:rsid w:val="00AC216B"/>
    <w:rsid w:val="00AC2B08"/>
    <w:rsid w:val="00AC3F48"/>
    <w:rsid w:val="00AC45C0"/>
    <w:rsid w:val="00AC4952"/>
    <w:rsid w:val="00AC5AB0"/>
    <w:rsid w:val="00AC75F1"/>
    <w:rsid w:val="00AD0434"/>
    <w:rsid w:val="00AD16A1"/>
    <w:rsid w:val="00AD16F6"/>
    <w:rsid w:val="00AD1BBA"/>
    <w:rsid w:val="00AD259D"/>
    <w:rsid w:val="00AD2CBC"/>
    <w:rsid w:val="00AD4D87"/>
    <w:rsid w:val="00AD6266"/>
    <w:rsid w:val="00AD6C1B"/>
    <w:rsid w:val="00AE0223"/>
    <w:rsid w:val="00AE26B3"/>
    <w:rsid w:val="00AE2DC7"/>
    <w:rsid w:val="00AE3F03"/>
    <w:rsid w:val="00AE43AC"/>
    <w:rsid w:val="00AE485A"/>
    <w:rsid w:val="00AE4C33"/>
    <w:rsid w:val="00AE5617"/>
    <w:rsid w:val="00AE5D79"/>
    <w:rsid w:val="00AF030A"/>
    <w:rsid w:val="00AF0320"/>
    <w:rsid w:val="00AF1156"/>
    <w:rsid w:val="00AF2131"/>
    <w:rsid w:val="00AF2290"/>
    <w:rsid w:val="00AF264B"/>
    <w:rsid w:val="00AF33AB"/>
    <w:rsid w:val="00AF348D"/>
    <w:rsid w:val="00AF39A4"/>
    <w:rsid w:val="00AF52A1"/>
    <w:rsid w:val="00AF545C"/>
    <w:rsid w:val="00AF615D"/>
    <w:rsid w:val="00AF744B"/>
    <w:rsid w:val="00B011FA"/>
    <w:rsid w:val="00B01213"/>
    <w:rsid w:val="00B015EF"/>
    <w:rsid w:val="00B015F2"/>
    <w:rsid w:val="00B02543"/>
    <w:rsid w:val="00B0307A"/>
    <w:rsid w:val="00B04CC0"/>
    <w:rsid w:val="00B057E9"/>
    <w:rsid w:val="00B05863"/>
    <w:rsid w:val="00B067F5"/>
    <w:rsid w:val="00B069E4"/>
    <w:rsid w:val="00B078E1"/>
    <w:rsid w:val="00B107AC"/>
    <w:rsid w:val="00B118AC"/>
    <w:rsid w:val="00B13980"/>
    <w:rsid w:val="00B14EF0"/>
    <w:rsid w:val="00B15037"/>
    <w:rsid w:val="00B15AB4"/>
    <w:rsid w:val="00B1653F"/>
    <w:rsid w:val="00B205D3"/>
    <w:rsid w:val="00B211C2"/>
    <w:rsid w:val="00B21C2A"/>
    <w:rsid w:val="00B21D95"/>
    <w:rsid w:val="00B22249"/>
    <w:rsid w:val="00B2243B"/>
    <w:rsid w:val="00B22995"/>
    <w:rsid w:val="00B22DA4"/>
    <w:rsid w:val="00B22E77"/>
    <w:rsid w:val="00B2578D"/>
    <w:rsid w:val="00B30261"/>
    <w:rsid w:val="00B3030C"/>
    <w:rsid w:val="00B3137E"/>
    <w:rsid w:val="00B35ACC"/>
    <w:rsid w:val="00B411DF"/>
    <w:rsid w:val="00B418F1"/>
    <w:rsid w:val="00B41ED8"/>
    <w:rsid w:val="00B442E2"/>
    <w:rsid w:val="00B4443B"/>
    <w:rsid w:val="00B44815"/>
    <w:rsid w:val="00B44C6E"/>
    <w:rsid w:val="00B45068"/>
    <w:rsid w:val="00B45CFB"/>
    <w:rsid w:val="00B468B1"/>
    <w:rsid w:val="00B477B3"/>
    <w:rsid w:val="00B47935"/>
    <w:rsid w:val="00B50818"/>
    <w:rsid w:val="00B50A9E"/>
    <w:rsid w:val="00B51EBE"/>
    <w:rsid w:val="00B528C0"/>
    <w:rsid w:val="00B53E21"/>
    <w:rsid w:val="00B53F32"/>
    <w:rsid w:val="00B54E02"/>
    <w:rsid w:val="00B557CD"/>
    <w:rsid w:val="00B55D9A"/>
    <w:rsid w:val="00B5639E"/>
    <w:rsid w:val="00B56870"/>
    <w:rsid w:val="00B57AFD"/>
    <w:rsid w:val="00B57E98"/>
    <w:rsid w:val="00B60653"/>
    <w:rsid w:val="00B608DA"/>
    <w:rsid w:val="00B61965"/>
    <w:rsid w:val="00B62AE8"/>
    <w:rsid w:val="00B63650"/>
    <w:rsid w:val="00B65A9E"/>
    <w:rsid w:val="00B668FC"/>
    <w:rsid w:val="00B669EA"/>
    <w:rsid w:val="00B70BDF"/>
    <w:rsid w:val="00B712CB"/>
    <w:rsid w:val="00B723BD"/>
    <w:rsid w:val="00B73241"/>
    <w:rsid w:val="00B73B72"/>
    <w:rsid w:val="00B74429"/>
    <w:rsid w:val="00B747A7"/>
    <w:rsid w:val="00B74AEF"/>
    <w:rsid w:val="00B75FBA"/>
    <w:rsid w:val="00B76AFD"/>
    <w:rsid w:val="00B76D68"/>
    <w:rsid w:val="00B77C65"/>
    <w:rsid w:val="00B828B7"/>
    <w:rsid w:val="00B83EC8"/>
    <w:rsid w:val="00B842E4"/>
    <w:rsid w:val="00B8479A"/>
    <w:rsid w:val="00B85167"/>
    <w:rsid w:val="00B85DF3"/>
    <w:rsid w:val="00B86ACF"/>
    <w:rsid w:val="00B90D6E"/>
    <w:rsid w:val="00B90E22"/>
    <w:rsid w:val="00B93D81"/>
    <w:rsid w:val="00B93FEA"/>
    <w:rsid w:val="00B941F3"/>
    <w:rsid w:val="00B9467A"/>
    <w:rsid w:val="00B94C41"/>
    <w:rsid w:val="00B95C12"/>
    <w:rsid w:val="00B95C8F"/>
    <w:rsid w:val="00B976D8"/>
    <w:rsid w:val="00BA13A1"/>
    <w:rsid w:val="00BA2AC4"/>
    <w:rsid w:val="00BA33BE"/>
    <w:rsid w:val="00BA35AE"/>
    <w:rsid w:val="00BA3859"/>
    <w:rsid w:val="00BA3D00"/>
    <w:rsid w:val="00BA4A1B"/>
    <w:rsid w:val="00BA68CC"/>
    <w:rsid w:val="00BB001A"/>
    <w:rsid w:val="00BB08F5"/>
    <w:rsid w:val="00BB0923"/>
    <w:rsid w:val="00BB0B8A"/>
    <w:rsid w:val="00BB31A3"/>
    <w:rsid w:val="00BB3929"/>
    <w:rsid w:val="00BB53BE"/>
    <w:rsid w:val="00BB5772"/>
    <w:rsid w:val="00BB5CAA"/>
    <w:rsid w:val="00BB6B5E"/>
    <w:rsid w:val="00BB6BDF"/>
    <w:rsid w:val="00BB78E7"/>
    <w:rsid w:val="00BC2BC8"/>
    <w:rsid w:val="00BC2E15"/>
    <w:rsid w:val="00BC4132"/>
    <w:rsid w:val="00BC424F"/>
    <w:rsid w:val="00BC4D46"/>
    <w:rsid w:val="00BC5B1D"/>
    <w:rsid w:val="00BC5ED9"/>
    <w:rsid w:val="00BC7601"/>
    <w:rsid w:val="00BC77D3"/>
    <w:rsid w:val="00BC7DEA"/>
    <w:rsid w:val="00BD15DB"/>
    <w:rsid w:val="00BD1CEE"/>
    <w:rsid w:val="00BD1E81"/>
    <w:rsid w:val="00BD2402"/>
    <w:rsid w:val="00BD2BD6"/>
    <w:rsid w:val="00BD35FF"/>
    <w:rsid w:val="00BD3750"/>
    <w:rsid w:val="00BD3DE9"/>
    <w:rsid w:val="00BD4670"/>
    <w:rsid w:val="00BD469F"/>
    <w:rsid w:val="00BD534B"/>
    <w:rsid w:val="00BD673D"/>
    <w:rsid w:val="00BD6D5F"/>
    <w:rsid w:val="00BD6DB1"/>
    <w:rsid w:val="00BE0049"/>
    <w:rsid w:val="00BE22FA"/>
    <w:rsid w:val="00BE3CB0"/>
    <w:rsid w:val="00BE427E"/>
    <w:rsid w:val="00BE451E"/>
    <w:rsid w:val="00BE483C"/>
    <w:rsid w:val="00BE5ACD"/>
    <w:rsid w:val="00BE5D7F"/>
    <w:rsid w:val="00BE6CBB"/>
    <w:rsid w:val="00BE728E"/>
    <w:rsid w:val="00BE7360"/>
    <w:rsid w:val="00BE76D6"/>
    <w:rsid w:val="00BE776D"/>
    <w:rsid w:val="00BE78DE"/>
    <w:rsid w:val="00BE7CC3"/>
    <w:rsid w:val="00BF0A70"/>
    <w:rsid w:val="00BF1755"/>
    <w:rsid w:val="00BF24AF"/>
    <w:rsid w:val="00BF27D4"/>
    <w:rsid w:val="00BF2CA1"/>
    <w:rsid w:val="00BF4B09"/>
    <w:rsid w:val="00BF5DFD"/>
    <w:rsid w:val="00BF67C0"/>
    <w:rsid w:val="00BF74E1"/>
    <w:rsid w:val="00C00D33"/>
    <w:rsid w:val="00C00E11"/>
    <w:rsid w:val="00C0186F"/>
    <w:rsid w:val="00C01AB2"/>
    <w:rsid w:val="00C024C2"/>
    <w:rsid w:val="00C02C12"/>
    <w:rsid w:val="00C03949"/>
    <w:rsid w:val="00C04416"/>
    <w:rsid w:val="00C046BF"/>
    <w:rsid w:val="00C04905"/>
    <w:rsid w:val="00C059CA"/>
    <w:rsid w:val="00C06593"/>
    <w:rsid w:val="00C06A59"/>
    <w:rsid w:val="00C06CAA"/>
    <w:rsid w:val="00C076BE"/>
    <w:rsid w:val="00C11D7F"/>
    <w:rsid w:val="00C12636"/>
    <w:rsid w:val="00C12E2E"/>
    <w:rsid w:val="00C1343D"/>
    <w:rsid w:val="00C13B5E"/>
    <w:rsid w:val="00C1404B"/>
    <w:rsid w:val="00C146AC"/>
    <w:rsid w:val="00C147F4"/>
    <w:rsid w:val="00C14B77"/>
    <w:rsid w:val="00C14DB5"/>
    <w:rsid w:val="00C16D8B"/>
    <w:rsid w:val="00C17AE1"/>
    <w:rsid w:val="00C17D3B"/>
    <w:rsid w:val="00C17FE6"/>
    <w:rsid w:val="00C204AF"/>
    <w:rsid w:val="00C212E0"/>
    <w:rsid w:val="00C2283B"/>
    <w:rsid w:val="00C22FDB"/>
    <w:rsid w:val="00C2358A"/>
    <w:rsid w:val="00C240CB"/>
    <w:rsid w:val="00C260CA"/>
    <w:rsid w:val="00C262C1"/>
    <w:rsid w:val="00C3032C"/>
    <w:rsid w:val="00C30B91"/>
    <w:rsid w:val="00C32456"/>
    <w:rsid w:val="00C32B22"/>
    <w:rsid w:val="00C33EF9"/>
    <w:rsid w:val="00C34137"/>
    <w:rsid w:val="00C341C1"/>
    <w:rsid w:val="00C34798"/>
    <w:rsid w:val="00C35A54"/>
    <w:rsid w:val="00C371F6"/>
    <w:rsid w:val="00C37B76"/>
    <w:rsid w:val="00C37D1C"/>
    <w:rsid w:val="00C403B6"/>
    <w:rsid w:val="00C41134"/>
    <w:rsid w:val="00C42A8C"/>
    <w:rsid w:val="00C43A1B"/>
    <w:rsid w:val="00C43D43"/>
    <w:rsid w:val="00C44644"/>
    <w:rsid w:val="00C4563E"/>
    <w:rsid w:val="00C45CB9"/>
    <w:rsid w:val="00C45DEC"/>
    <w:rsid w:val="00C45E61"/>
    <w:rsid w:val="00C46DCA"/>
    <w:rsid w:val="00C4717C"/>
    <w:rsid w:val="00C5027B"/>
    <w:rsid w:val="00C5189B"/>
    <w:rsid w:val="00C5244E"/>
    <w:rsid w:val="00C524F4"/>
    <w:rsid w:val="00C53AA8"/>
    <w:rsid w:val="00C54810"/>
    <w:rsid w:val="00C54D5E"/>
    <w:rsid w:val="00C566D9"/>
    <w:rsid w:val="00C56921"/>
    <w:rsid w:val="00C56AF6"/>
    <w:rsid w:val="00C60333"/>
    <w:rsid w:val="00C6042C"/>
    <w:rsid w:val="00C60977"/>
    <w:rsid w:val="00C60B8F"/>
    <w:rsid w:val="00C61DD8"/>
    <w:rsid w:val="00C634F7"/>
    <w:rsid w:val="00C642A3"/>
    <w:rsid w:val="00C65F01"/>
    <w:rsid w:val="00C66309"/>
    <w:rsid w:val="00C66653"/>
    <w:rsid w:val="00C676DA"/>
    <w:rsid w:val="00C67C30"/>
    <w:rsid w:val="00C71EE8"/>
    <w:rsid w:val="00C77F2C"/>
    <w:rsid w:val="00C809D8"/>
    <w:rsid w:val="00C80AD1"/>
    <w:rsid w:val="00C81354"/>
    <w:rsid w:val="00C817CB"/>
    <w:rsid w:val="00C82D20"/>
    <w:rsid w:val="00C85930"/>
    <w:rsid w:val="00C87E63"/>
    <w:rsid w:val="00C90463"/>
    <w:rsid w:val="00C90A7D"/>
    <w:rsid w:val="00C9231B"/>
    <w:rsid w:val="00C9287F"/>
    <w:rsid w:val="00C93120"/>
    <w:rsid w:val="00C9329D"/>
    <w:rsid w:val="00C94E37"/>
    <w:rsid w:val="00C95493"/>
    <w:rsid w:val="00C96BE2"/>
    <w:rsid w:val="00C97319"/>
    <w:rsid w:val="00C9749A"/>
    <w:rsid w:val="00CA079F"/>
    <w:rsid w:val="00CA0DCF"/>
    <w:rsid w:val="00CA1580"/>
    <w:rsid w:val="00CA2AF0"/>
    <w:rsid w:val="00CA2B56"/>
    <w:rsid w:val="00CA4865"/>
    <w:rsid w:val="00CA557C"/>
    <w:rsid w:val="00CA694A"/>
    <w:rsid w:val="00CA6D23"/>
    <w:rsid w:val="00CA6ECE"/>
    <w:rsid w:val="00CB046B"/>
    <w:rsid w:val="00CB1C19"/>
    <w:rsid w:val="00CB1D8A"/>
    <w:rsid w:val="00CB2453"/>
    <w:rsid w:val="00CB29DD"/>
    <w:rsid w:val="00CB33C5"/>
    <w:rsid w:val="00CB4E1E"/>
    <w:rsid w:val="00CB5741"/>
    <w:rsid w:val="00CB63F9"/>
    <w:rsid w:val="00CB6621"/>
    <w:rsid w:val="00CB6B25"/>
    <w:rsid w:val="00CB7A5B"/>
    <w:rsid w:val="00CB7E6B"/>
    <w:rsid w:val="00CC0BA2"/>
    <w:rsid w:val="00CC0F05"/>
    <w:rsid w:val="00CC0FE6"/>
    <w:rsid w:val="00CC1DCB"/>
    <w:rsid w:val="00CC337A"/>
    <w:rsid w:val="00CC4FC4"/>
    <w:rsid w:val="00CC57CF"/>
    <w:rsid w:val="00CC6495"/>
    <w:rsid w:val="00CC7473"/>
    <w:rsid w:val="00CC791D"/>
    <w:rsid w:val="00CD05C6"/>
    <w:rsid w:val="00CD0C1E"/>
    <w:rsid w:val="00CD0C2C"/>
    <w:rsid w:val="00CD13AC"/>
    <w:rsid w:val="00CD2147"/>
    <w:rsid w:val="00CD2B24"/>
    <w:rsid w:val="00CD3CD2"/>
    <w:rsid w:val="00CD5586"/>
    <w:rsid w:val="00CD6B17"/>
    <w:rsid w:val="00CD7E4E"/>
    <w:rsid w:val="00CD7F03"/>
    <w:rsid w:val="00CE100F"/>
    <w:rsid w:val="00CE127B"/>
    <w:rsid w:val="00CE27E8"/>
    <w:rsid w:val="00CE2C3E"/>
    <w:rsid w:val="00CE2F6D"/>
    <w:rsid w:val="00CE32DA"/>
    <w:rsid w:val="00CE481D"/>
    <w:rsid w:val="00CE71A9"/>
    <w:rsid w:val="00CE7314"/>
    <w:rsid w:val="00CF0BB3"/>
    <w:rsid w:val="00CF0F48"/>
    <w:rsid w:val="00CF1080"/>
    <w:rsid w:val="00CF14D1"/>
    <w:rsid w:val="00CF2516"/>
    <w:rsid w:val="00CF2660"/>
    <w:rsid w:val="00CF2E0C"/>
    <w:rsid w:val="00CF3D4E"/>
    <w:rsid w:val="00CF532B"/>
    <w:rsid w:val="00CF61D7"/>
    <w:rsid w:val="00CF6370"/>
    <w:rsid w:val="00CF6B35"/>
    <w:rsid w:val="00D003EF"/>
    <w:rsid w:val="00D011D9"/>
    <w:rsid w:val="00D020AB"/>
    <w:rsid w:val="00D03AB2"/>
    <w:rsid w:val="00D03BDA"/>
    <w:rsid w:val="00D04416"/>
    <w:rsid w:val="00D04F45"/>
    <w:rsid w:val="00D05172"/>
    <w:rsid w:val="00D06532"/>
    <w:rsid w:val="00D07553"/>
    <w:rsid w:val="00D076DB"/>
    <w:rsid w:val="00D1003E"/>
    <w:rsid w:val="00D10380"/>
    <w:rsid w:val="00D10540"/>
    <w:rsid w:val="00D111B2"/>
    <w:rsid w:val="00D11C75"/>
    <w:rsid w:val="00D12CDA"/>
    <w:rsid w:val="00D14E15"/>
    <w:rsid w:val="00D159E8"/>
    <w:rsid w:val="00D1699B"/>
    <w:rsid w:val="00D17D2F"/>
    <w:rsid w:val="00D20006"/>
    <w:rsid w:val="00D20A6A"/>
    <w:rsid w:val="00D20B30"/>
    <w:rsid w:val="00D21B9C"/>
    <w:rsid w:val="00D21F46"/>
    <w:rsid w:val="00D245F9"/>
    <w:rsid w:val="00D24B73"/>
    <w:rsid w:val="00D25FEF"/>
    <w:rsid w:val="00D268CB"/>
    <w:rsid w:val="00D306F0"/>
    <w:rsid w:val="00D30CC9"/>
    <w:rsid w:val="00D30FA7"/>
    <w:rsid w:val="00D31932"/>
    <w:rsid w:val="00D32D3D"/>
    <w:rsid w:val="00D348A4"/>
    <w:rsid w:val="00D349D6"/>
    <w:rsid w:val="00D351BF"/>
    <w:rsid w:val="00D3551C"/>
    <w:rsid w:val="00D376EA"/>
    <w:rsid w:val="00D37C56"/>
    <w:rsid w:val="00D37DA0"/>
    <w:rsid w:val="00D412C8"/>
    <w:rsid w:val="00D41B93"/>
    <w:rsid w:val="00D422D3"/>
    <w:rsid w:val="00D436DE"/>
    <w:rsid w:val="00D439E5"/>
    <w:rsid w:val="00D45422"/>
    <w:rsid w:val="00D45BBA"/>
    <w:rsid w:val="00D460E4"/>
    <w:rsid w:val="00D46984"/>
    <w:rsid w:val="00D5051F"/>
    <w:rsid w:val="00D50BAD"/>
    <w:rsid w:val="00D519FF"/>
    <w:rsid w:val="00D51B47"/>
    <w:rsid w:val="00D51B68"/>
    <w:rsid w:val="00D51D52"/>
    <w:rsid w:val="00D53450"/>
    <w:rsid w:val="00D53AFA"/>
    <w:rsid w:val="00D54D60"/>
    <w:rsid w:val="00D5637B"/>
    <w:rsid w:val="00D56788"/>
    <w:rsid w:val="00D575D1"/>
    <w:rsid w:val="00D57C0E"/>
    <w:rsid w:val="00D62903"/>
    <w:rsid w:val="00D635C5"/>
    <w:rsid w:val="00D639B4"/>
    <w:rsid w:val="00D63FAD"/>
    <w:rsid w:val="00D64DAE"/>
    <w:rsid w:val="00D65245"/>
    <w:rsid w:val="00D663EE"/>
    <w:rsid w:val="00D66CCA"/>
    <w:rsid w:val="00D672F1"/>
    <w:rsid w:val="00D705F1"/>
    <w:rsid w:val="00D71728"/>
    <w:rsid w:val="00D730FB"/>
    <w:rsid w:val="00D7332F"/>
    <w:rsid w:val="00D7428C"/>
    <w:rsid w:val="00D74310"/>
    <w:rsid w:val="00D74C9A"/>
    <w:rsid w:val="00D7564F"/>
    <w:rsid w:val="00D75AFC"/>
    <w:rsid w:val="00D76040"/>
    <w:rsid w:val="00D7681A"/>
    <w:rsid w:val="00D81094"/>
    <w:rsid w:val="00D8337B"/>
    <w:rsid w:val="00D83E87"/>
    <w:rsid w:val="00D83F18"/>
    <w:rsid w:val="00D854B8"/>
    <w:rsid w:val="00D856D9"/>
    <w:rsid w:val="00D85BD1"/>
    <w:rsid w:val="00D85E78"/>
    <w:rsid w:val="00D871F5"/>
    <w:rsid w:val="00D87EF2"/>
    <w:rsid w:val="00D9004A"/>
    <w:rsid w:val="00D91800"/>
    <w:rsid w:val="00D91AF5"/>
    <w:rsid w:val="00D91B63"/>
    <w:rsid w:val="00D9242B"/>
    <w:rsid w:val="00D9249B"/>
    <w:rsid w:val="00D92759"/>
    <w:rsid w:val="00D9349A"/>
    <w:rsid w:val="00D944CC"/>
    <w:rsid w:val="00D957EC"/>
    <w:rsid w:val="00DA0243"/>
    <w:rsid w:val="00DA2C59"/>
    <w:rsid w:val="00DA3B3B"/>
    <w:rsid w:val="00DA5C49"/>
    <w:rsid w:val="00DA6D15"/>
    <w:rsid w:val="00DA749C"/>
    <w:rsid w:val="00DA776F"/>
    <w:rsid w:val="00DA7A3D"/>
    <w:rsid w:val="00DA7C0C"/>
    <w:rsid w:val="00DB049A"/>
    <w:rsid w:val="00DB0F29"/>
    <w:rsid w:val="00DB12AC"/>
    <w:rsid w:val="00DB1316"/>
    <w:rsid w:val="00DB17E5"/>
    <w:rsid w:val="00DB32F3"/>
    <w:rsid w:val="00DB395E"/>
    <w:rsid w:val="00DB3984"/>
    <w:rsid w:val="00DB40CA"/>
    <w:rsid w:val="00DB64FE"/>
    <w:rsid w:val="00DB6517"/>
    <w:rsid w:val="00DB6AD9"/>
    <w:rsid w:val="00DB7581"/>
    <w:rsid w:val="00DB7BB0"/>
    <w:rsid w:val="00DC0167"/>
    <w:rsid w:val="00DC0BE7"/>
    <w:rsid w:val="00DC19FD"/>
    <w:rsid w:val="00DC3037"/>
    <w:rsid w:val="00DC39BB"/>
    <w:rsid w:val="00DC5B03"/>
    <w:rsid w:val="00DC6100"/>
    <w:rsid w:val="00DC692F"/>
    <w:rsid w:val="00DD0FC9"/>
    <w:rsid w:val="00DD0FF3"/>
    <w:rsid w:val="00DD1120"/>
    <w:rsid w:val="00DD11D0"/>
    <w:rsid w:val="00DD16DF"/>
    <w:rsid w:val="00DD19F5"/>
    <w:rsid w:val="00DD3235"/>
    <w:rsid w:val="00DD4D71"/>
    <w:rsid w:val="00DD530E"/>
    <w:rsid w:val="00DD6660"/>
    <w:rsid w:val="00DD6D66"/>
    <w:rsid w:val="00DD7A51"/>
    <w:rsid w:val="00DD7CCD"/>
    <w:rsid w:val="00DD7EB4"/>
    <w:rsid w:val="00DE0273"/>
    <w:rsid w:val="00DE03A5"/>
    <w:rsid w:val="00DE1CFA"/>
    <w:rsid w:val="00DE1DCF"/>
    <w:rsid w:val="00DE1DFF"/>
    <w:rsid w:val="00DE25BA"/>
    <w:rsid w:val="00DE2738"/>
    <w:rsid w:val="00DE2EC1"/>
    <w:rsid w:val="00DE47EC"/>
    <w:rsid w:val="00DE4CF4"/>
    <w:rsid w:val="00DE5070"/>
    <w:rsid w:val="00DE607A"/>
    <w:rsid w:val="00DE6221"/>
    <w:rsid w:val="00DE67BA"/>
    <w:rsid w:val="00DE7D7F"/>
    <w:rsid w:val="00DF200C"/>
    <w:rsid w:val="00DF215F"/>
    <w:rsid w:val="00DF217F"/>
    <w:rsid w:val="00DF278E"/>
    <w:rsid w:val="00DF30D8"/>
    <w:rsid w:val="00DF36D0"/>
    <w:rsid w:val="00DF43BB"/>
    <w:rsid w:val="00DF4BEB"/>
    <w:rsid w:val="00DF5E2E"/>
    <w:rsid w:val="00DF6B31"/>
    <w:rsid w:val="00E01CEB"/>
    <w:rsid w:val="00E01FDC"/>
    <w:rsid w:val="00E02637"/>
    <w:rsid w:val="00E046F7"/>
    <w:rsid w:val="00E0521E"/>
    <w:rsid w:val="00E0537E"/>
    <w:rsid w:val="00E06E22"/>
    <w:rsid w:val="00E070F0"/>
    <w:rsid w:val="00E13A5A"/>
    <w:rsid w:val="00E14465"/>
    <w:rsid w:val="00E157E3"/>
    <w:rsid w:val="00E17A43"/>
    <w:rsid w:val="00E20FDB"/>
    <w:rsid w:val="00E23D73"/>
    <w:rsid w:val="00E24CE1"/>
    <w:rsid w:val="00E26930"/>
    <w:rsid w:val="00E27629"/>
    <w:rsid w:val="00E27877"/>
    <w:rsid w:val="00E27D37"/>
    <w:rsid w:val="00E304A4"/>
    <w:rsid w:val="00E30846"/>
    <w:rsid w:val="00E32EDF"/>
    <w:rsid w:val="00E33025"/>
    <w:rsid w:val="00E3316A"/>
    <w:rsid w:val="00E33C38"/>
    <w:rsid w:val="00E3473C"/>
    <w:rsid w:val="00E34A42"/>
    <w:rsid w:val="00E34CE7"/>
    <w:rsid w:val="00E354CF"/>
    <w:rsid w:val="00E35CED"/>
    <w:rsid w:val="00E37153"/>
    <w:rsid w:val="00E37FC2"/>
    <w:rsid w:val="00E40FF9"/>
    <w:rsid w:val="00E413CC"/>
    <w:rsid w:val="00E415D5"/>
    <w:rsid w:val="00E41FE7"/>
    <w:rsid w:val="00E4281E"/>
    <w:rsid w:val="00E439C1"/>
    <w:rsid w:val="00E441E0"/>
    <w:rsid w:val="00E458A8"/>
    <w:rsid w:val="00E4634F"/>
    <w:rsid w:val="00E504B0"/>
    <w:rsid w:val="00E50E25"/>
    <w:rsid w:val="00E5163B"/>
    <w:rsid w:val="00E52734"/>
    <w:rsid w:val="00E52BE0"/>
    <w:rsid w:val="00E54286"/>
    <w:rsid w:val="00E54CA6"/>
    <w:rsid w:val="00E54DA2"/>
    <w:rsid w:val="00E55E87"/>
    <w:rsid w:val="00E565BE"/>
    <w:rsid w:val="00E56B74"/>
    <w:rsid w:val="00E5737A"/>
    <w:rsid w:val="00E57475"/>
    <w:rsid w:val="00E57A85"/>
    <w:rsid w:val="00E6029F"/>
    <w:rsid w:val="00E609FC"/>
    <w:rsid w:val="00E60F9C"/>
    <w:rsid w:val="00E6111D"/>
    <w:rsid w:val="00E6112E"/>
    <w:rsid w:val="00E61E92"/>
    <w:rsid w:val="00E62420"/>
    <w:rsid w:val="00E6323D"/>
    <w:rsid w:val="00E63370"/>
    <w:rsid w:val="00E64FDD"/>
    <w:rsid w:val="00E65DB0"/>
    <w:rsid w:val="00E67278"/>
    <w:rsid w:val="00E675EE"/>
    <w:rsid w:val="00E704D4"/>
    <w:rsid w:val="00E71001"/>
    <w:rsid w:val="00E7235E"/>
    <w:rsid w:val="00E72598"/>
    <w:rsid w:val="00E729C2"/>
    <w:rsid w:val="00E72ADC"/>
    <w:rsid w:val="00E72B02"/>
    <w:rsid w:val="00E73033"/>
    <w:rsid w:val="00E73122"/>
    <w:rsid w:val="00E73877"/>
    <w:rsid w:val="00E746FB"/>
    <w:rsid w:val="00E74C31"/>
    <w:rsid w:val="00E74F4F"/>
    <w:rsid w:val="00E75BAF"/>
    <w:rsid w:val="00E76D02"/>
    <w:rsid w:val="00E83CC2"/>
    <w:rsid w:val="00E85FF3"/>
    <w:rsid w:val="00E87156"/>
    <w:rsid w:val="00E87FE0"/>
    <w:rsid w:val="00E91806"/>
    <w:rsid w:val="00E91F70"/>
    <w:rsid w:val="00E9212F"/>
    <w:rsid w:val="00E92249"/>
    <w:rsid w:val="00E9400C"/>
    <w:rsid w:val="00E96E8A"/>
    <w:rsid w:val="00E975E9"/>
    <w:rsid w:val="00EA0716"/>
    <w:rsid w:val="00EA1C23"/>
    <w:rsid w:val="00EA2383"/>
    <w:rsid w:val="00EA24EC"/>
    <w:rsid w:val="00EA26EE"/>
    <w:rsid w:val="00EA2D71"/>
    <w:rsid w:val="00EA3570"/>
    <w:rsid w:val="00EA3A6E"/>
    <w:rsid w:val="00EA557D"/>
    <w:rsid w:val="00EA5D68"/>
    <w:rsid w:val="00EA6357"/>
    <w:rsid w:val="00EA7C3D"/>
    <w:rsid w:val="00EA7FFC"/>
    <w:rsid w:val="00EB0531"/>
    <w:rsid w:val="00EB45A3"/>
    <w:rsid w:val="00EB5B62"/>
    <w:rsid w:val="00EB63D0"/>
    <w:rsid w:val="00EB709C"/>
    <w:rsid w:val="00EC07D7"/>
    <w:rsid w:val="00EC0C2F"/>
    <w:rsid w:val="00EC13D2"/>
    <w:rsid w:val="00EC2A12"/>
    <w:rsid w:val="00EC334B"/>
    <w:rsid w:val="00EC38B2"/>
    <w:rsid w:val="00EC5B37"/>
    <w:rsid w:val="00EC62F0"/>
    <w:rsid w:val="00EC7048"/>
    <w:rsid w:val="00EC732D"/>
    <w:rsid w:val="00EC7556"/>
    <w:rsid w:val="00EC7EE0"/>
    <w:rsid w:val="00ED00B8"/>
    <w:rsid w:val="00ED0470"/>
    <w:rsid w:val="00ED0D7C"/>
    <w:rsid w:val="00ED0DC2"/>
    <w:rsid w:val="00ED1931"/>
    <w:rsid w:val="00ED1B51"/>
    <w:rsid w:val="00ED1BA7"/>
    <w:rsid w:val="00ED1D3A"/>
    <w:rsid w:val="00ED1E70"/>
    <w:rsid w:val="00ED1F82"/>
    <w:rsid w:val="00ED233A"/>
    <w:rsid w:val="00ED39D3"/>
    <w:rsid w:val="00ED3D91"/>
    <w:rsid w:val="00ED43AF"/>
    <w:rsid w:val="00ED4D0D"/>
    <w:rsid w:val="00ED4D27"/>
    <w:rsid w:val="00ED6026"/>
    <w:rsid w:val="00ED7093"/>
    <w:rsid w:val="00ED7311"/>
    <w:rsid w:val="00ED75AB"/>
    <w:rsid w:val="00EE01BA"/>
    <w:rsid w:val="00EE2603"/>
    <w:rsid w:val="00EE2F1E"/>
    <w:rsid w:val="00EE31AA"/>
    <w:rsid w:val="00EE33E1"/>
    <w:rsid w:val="00EE3A9C"/>
    <w:rsid w:val="00EE452F"/>
    <w:rsid w:val="00EE4F69"/>
    <w:rsid w:val="00EE653E"/>
    <w:rsid w:val="00EE65EA"/>
    <w:rsid w:val="00EE76FD"/>
    <w:rsid w:val="00EE7F43"/>
    <w:rsid w:val="00EF0035"/>
    <w:rsid w:val="00EF2399"/>
    <w:rsid w:val="00EF2931"/>
    <w:rsid w:val="00EF2B39"/>
    <w:rsid w:val="00EF4C2B"/>
    <w:rsid w:val="00EF73C5"/>
    <w:rsid w:val="00EF7D17"/>
    <w:rsid w:val="00EF7E39"/>
    <w:rsid w:val="00F00482"/>
    <w:rsid w:val="00F00E7C"/>
    <w:rsid w:val="00F02359"/>
    <w:rsid w:val="00F03517"/>
    <w:rsid w:val="00F03615"/>
    <w:rsid w:val="00F04F59"/>
    <w:rsid w:val="00F07449"/>
    <w:rsid w:val="00F07558"/>
    <w:rsid w:val="00F07C0A"/>
    <w:rsid w:val="00F108A3"/>
    <w:rsid w:val="00F1141C"/>
    <w:rsid w:val="00F13644"/>
    <w:rsid w:val="00F14957"/>
    <w:rsid w:val="00F15C3F"/>
    <w:rsid w:val="00F16185"/>
    <w:rsid w:val="00F1631B"/>
    <w:rsid w:val="00F16AD5"/>
    <w:rsid w:val="00F17785"/>
    <w:rsid w:val="00F20185"/>
    <w:rsid w:val="00F210B8"/>
    <w:rsid w:val="00F22578"/>
    <w:rsid w:val="00F23259"/>
    <w:rsid w:val="00F24BE9"/>
    <w:rsid w:val="00F25FE6"/>
    <w:rsid w:val="00F26513"/>
    <w:rsid w:val="00F27786"/>
    <w:rsid w:val="00F27967"/>
    <w:rsid w:val="00F30610"/>
    <w:rsid w:val="00F31F07"/>
    <w:rsid w:val="00F33E34"/>
    <w:rsid w:val="00F349AA"/>
    <w:rsid w:val="00F36BB5"/>
    <w:rsid w:val="00F40F46"/>
    <w:rsid w:val="00F4117B"/>
    <w:rsid w:val="00F42827"/>
    <w:rsid w:val="00F42882"/>
    <w:rsid w:val="00F42B16"/>
    <w:rsid w:val="00F42F57"/>
    <w:rsid w:val="00F43174"/>
    <w:rsid w:val="00F43743"/>
    <w:rsid w:val="00F45266"/>
    <w:rsid w:val="00F4537A"/>
    <w:rsid w:val="00F470C4"/>
    <w:rsid w:val="00F479EE"/>
    <w:rsid w:val="00F50301"/>
    <w:rsid w:val="00F5040F"/>
    <w:rsid w:val="00F5047A"/>
    <w:rsid w:val="00F505A2"/>
    <w:rsid w:val="00F50A5F"/>
    <w:rsid w:val="00F52B2A"/>
    <w:rsid w:val="00F53D52"/>
    <w:rsid w:val="00F54C7F"/>
    <w:rsid w:val="00F55644"/>
    <w:rsid w:val="00F57FEA"/>
    <w:rsid w:val="00F61F8D"/>
    <w:rsid w:val="00F6450A"/>
    <w:rsid w:val="00F64A2A"/>
    <w:rsid w:val="00F66183"/>
    <w:rsid w:val="00F669EE"/>
    <w:rsid w:val="00F66D15"/>
    <w:rsid w:val="00F67016"/>
    <w:rsid w:val="00F67ADE"/>
    <w:rsid w:val="00F67C7F"/>
    <w:rsid w:val="00F71CFB"/>
    <w:rsid w:val="00F721F2"/>
    <w:rsid w:val="00F72245"/>
    <w:rsid w:val="00F733D5"/>
    <w:rsid w:val="00F738CE"/>
    <w:rsid w:val="00F745E8"/>
    <w:rsid w:val="00F748D0"/>
    <w:rsid w:val="00F772AA"/>
    <w:rsid w:val="00F77874"/>
    <w:rsid w:val="00F7788C"/>
    <w:rsid w:val="00F815FA"/>
    <w:rsid w:val="00F81ABE"/>
    <w:rsid w:val="00F81FD2"/>
    <w:rsid w:val="00F826AD"/>
    <w:rsid w:val="00F8374A"/>
    <w:rsid w:val="00F83A5F"/>
    <w:rsid w:val="00F83EAD"/>
    <w:rsid w:val="00F84B91"/>
    <w:rsid w:val="00F85830"/>
    <w:rsid w:val="00F94617"/>
    <w:rsid w:val="00F94AF9"/>
    <w:rsid w:val="00F9589D"/>
    <w:rsid w:val="00F96AD2"/>
    <w:rsid w:val="00F96E93"/>
    <w:rsid w:val="00F971D3"/>
    <w:rsid w:val="00FA0550"/>
    <w:rsid w:val="00FA16DB"/>
    <w:rsid w:val="00FA1752"/>
    <w:rsid w:val="00FA3F67"/>
    <w:rsid w:val="00FB0292"/>
    <w:rsid w:val="00FB11CD"/>
    <w:rsid w:val="00FB4546"/>
    <w:rsid w:val="00FB7796"/>
    <w:rsid w:val="00FB78A7"/>
    <w:rsid w:val="00FB7EC7"/>
    <w:rsid w:val="00FC0F43"/>
    <w:rsid w:val="00FC2918"/>
    <w:rsid w:val="00FC2ECB"/>
    <w:rsid w:val="00FC49DF"/>
    <w:rsid w:val="00FC4E99"/>
    <w:rsid w:val="00FC5717"/>
    <w:rsid w:val="00FC7837"/>
    <w:rsid w:val="00FC7CCE"/>
    <w:rsid w:val="00FD1241"/>
    <w:rsid w:val="00FD1C2C"/>
    <w:rsid w:val="00FD1E07"/>
    <w:rsid w:val="00FD2741"/>
    <w:rsid w:val="00FD4235"/>
    <w:rsid w:val="00FD499F"/>
    <w:rsid w:val="00FD4FD6"/>
    <w:rsid w:val="00FD58EC"/>
    <w:rsid w:val="00FD637E"/>
    <w:rsid w:val="00FD7782"/>
    <w:rsid w:val="00FE0B47"/>
    <w:rsid w:val="00FE1C60"/>
    <w:rsid w:val="00FE20F1"/>
    <w:rsid w:val="00FE2B0E"/>
    <w:rsid w:val="00FE2CF9"/>
    <w:rsid w:val="00FE3E37"/>
    <w:rsid w:val="00FE4393"/>
    <w:rsid w:val="00FE5FAD"/>
    <w:rsid w:val="00FE6960"/>
    <w:rsid w:val="00FF1A60"/>
    <w:rsid w:val="00FF277D"/>
    <w:rsid w:val="00FF63D4"/>
    <w:rsid w:val="00FF65D0"/>
    <w:rsid w:val="00FF66D7"/>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F7F9CB1-4866-4DA2-B7D0-B7277A04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4E6"/>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043691"/>
    <w:pPr>
      <w:keepNext/>
      <w:keepLines/>
      <w:spacing w:before="240" w:after="0" w:line="259" w:lineRule="auto"/>
      <w:jc w:val="center"/>
      <w:outlineLvl w:val="0"/>
    </w:pPr>
    <w:rPr>
      <w:rFonts w:ascii="ITC Avant Garde" w:eastAsia="Times New Roman" w:hAnsi="ITC Avant Garde"/>
      <w:b/>
      <w:szCs w:val="32"/>
    </w:rPr>
  </w:style>
  <w:style w:type="paragraph" w:styleId="Ttulo2">
    <w:name w:val="heading 2"/>
    <w:basedOn w:val="Normal"/>
    <w:next w:val="Normal"/>
    <w:link w:val="Ttulo2Car"/>
    <w:unhideWhenUsed/>
    <w:qFormat/>
    <w:rsid w:val="00043691"/>
    <w:pPr>
      <w:keepNext/>
      <w:keepLines/>
      <w:spacing w:before="40" w:after="0" w:line="259" w:lineRule="auto"/>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3B7118"/>
    <w:pPr>
      <w:ind w:left="720"/>
      <w:contextualSpacing/>
    </w:p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5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
    <w:uiPriority w:val="99"/>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TextoCar">
    <w:name w:val="Texto Car"/>
    <w:link w:val="Texto"/>
    <w:rsid w:val="004E10E9"/>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character" w:customStyle="1" w:styleId="PrrafodelistaCar">
    <w:name w:val="Párrafo de lista Car"/>
    <w:link w:val="Prrafodelista"/>
    <w:uiPriority w:val="34"/>
    <w:rsid w:val="00B4443B"/>
    <w:rPr>
      <w:rFonts w:ascii="Calibri" w:eastAsia="Calibri" w:hAnsi="Calibri" w:cs="Times New Roman"/>
    </w:rPr>
  </w:style>
  <w:style w:type="paragraph" w:styleId="Sinespaciado">
    <w:name w:val="No Spacing"/>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table" w:customStyle="1" w:styleId="Tablaconcuadrcula8">
    <w:name w:val="Tabla con cuadrícula8"/>
    <w:basedOn w:val="Tablanormal"/>
    <w:next w:val="Tablaconcuadrcula"/>
    <w:uiPriority w:val="39"/>
    <w:rsid w:val="008B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C1343D"/>
    <w:rPr>
      <w:rFonts w:ascii="Arial" w:hAnsi="Arial"/>
      <w:sz w:val="24"/>
    </w:rPr>
  </w:style>
  <w:style w:type="paragraph" w:customStyle="1" w:styleId="Estilo">
    <w:name w:val="Estilo"/>
    <w:basedOn w:val="Sinespaciado"/>
    <w:link w:val="EstiloCar"/>
    <w:qFormat/>
    <w:rsid w:val="00C1343D"/>
    <w:pPr>
      <w:jc w:val="both"/>
    </w:pPr>
    <w:rPr>
      <w:rFonts w:ascii="Arial" w:hAnsi="Arial"/>
      <w:sz w:val="24"/>
    </w:rPr>
  </w:style>
  <w:style w:type="paragraph" w:styleId="Textonotaalfinal">
    <w:name w:val="endnote text"/>
    <w:basedOn w:val="Normal"/>
    <w:link w:val="TextonotaalfinalCar"/>
    <w:uiPriority w:val="99"/>
    <w:semiHidden/>
    <w:unhideWhenUsed/>
    <w:rsid w:val="00B44815"/>
    <w:rPr>
      <w:sz w:val="20"/>
      <w:szCs w:val="20"/>
    </w:rPr>
  </w:style>
  <w:style w:type="character" w:customStyle="1" w:styleId="TextonotaalfinalCar">
    <w:name w:val="Texto nota al final Car"/>
    <w:link w:val="Textonotaalfinal"/>
    <w:uiPriority w:val="99"/>
    <w:semiHidden/>
    <w:rsid w:val="00B44815"/>
    <w:rPr>
      <w:lang w:eastAsia="en-US"/>
    </w:rPr>
  </w:style>
  <w:style w:type="character" w:styleId="Refdenotaalfinal">
    <w:name w:val="endnote reference"/>
    <w:uiPriority w:val="99"/>
    <w:semiHidden/>
    <w:unhideWhenUsed/>
    <w:rsid w:val="00B44815"/>
    <w:rPr>
      <w:vertAlign w:val="superscript"/>
    </w:rPr>
  </w:style>
  <w:style w:type="character" w:customStyle="1" w:styleId="IFTnormalCar">
    <w:name w:val="IFT normal Car"/>
    <w:link w:val="IFTnormal"/>
    <w:locked/>
    <w:rsid w:val="00E73877"/>
    <w:rPr>
      <w:rFonts w:ascii="ITC Avant Garde" w:hAnsi="ITC Avant Garde"/>
    </w:rPr>
  </w:style>
  <w:style w:type="paragraph" w:customStyle="1" w:styleId="IFTnormal">
    <w:name w:val="IFT normal"/>
    <w:basedOn w:val="Normal"/>
    <w:link w:val="IFTnormalCar"/>
    <w:rsid w:val="00E73877"/>
    <w:pPr>
      <w:jc w:val="both"/>
    </w:pPr>
    <w:rPr>
      <w:rFonts w:ascii="ITC Avant Garde" w:hAnsi="ITC Avant Garde"/>
      <w:sz w:val="20"/>
      <w:szCs w:val="20"/>
      <w:lang w:eastAsia="es-MX"/>
    </w:rPr>
  </w:style>
  <w:style w:type="character" w:customStyle="1" w:styleId="Ttulo1Car">
    <w:name w:val="Título 1 Car"/>
    <w:basedOn w:val="Fuentedeprrafopredeter"/>
    <w:link w:val="Ttulo1"/>
    <w:uiPriority w:val="9"/>
    <w:rsid w:val="00043691"/>
    <w:rPr>
      <w:rFonts w:ascii="ITC Avant Garde" w:eastAsia="Times New Roman" w:hAnsi="ITC Avant Garde"/>
      <w:b/>
      <w:sz w:val="22"/>
      <w:szCs w:val="32"/>
      <w:lang w:eastAsia="en-US"/>
    </w:rPr>
  </w:style>
  <w:style w:type="character" w:customStyle="1" w:styleId="Ttulo2Car">
    <w:name w:val="Título 2 Car"/>
    <w:basedOn w:val="Fuentedeprrafopredeter"/>
    <w:link w:val="Ttulo2"/>
    <w:rsid w:val="00043691"/>
    <w:rPr>
      <w:rFonts w:ascii="Calibri Light" w:eastAsia="Times New Roman" w:hAnsi="Calibri Light"/>
      <w:color w:val="2E74B5"/>
      <w:sz w:val="26"/>
      <w:szCs w:val="26"/>
      <w:lang w:eastAsia="en-US"/>
    </w:rPr>
  </w:style>
  <w:style w:type="table" w:styleId="Cuadrculadetablaclara">
    <w:name w:val="Grid Table Light"/>
    <w:basedOn w:val="Tablanormal"/>
    <w:uiPriority w:val="40"/>
    <w:rsid w:val="00B067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516">
      <w:bodyDiv w:val="1"/>
      <w:marLeft w:val="0"/>
      <w:marRight w:val="0"/>
      <w:marTop w:val="0"/>
      <w:marBottom w:val="0"/>
      <w:divBdr>
        <w:top w:val="none" w:sz="0" w:space="0" w:color="auto"/>
        <w:left w:val="none" w:sz="0" w:space="0" w:color="auto"/>
        <w:bottom w:val="none" w:sz="0" w:space="0" w:color="auto"/>
        <w:right w:val="none" w:sz="0" w:space="0" w:color="auto"/>
      </w:divBdr>
    </w:div>
    <w:div w:id="64037951">
      <w:bodyDiv w:val="1"/>
      <w:marLeft w:val="0"/>
      <w:marRight w:val="0"/>
      <w:marTop w:val="0"/>
      <w:marBottom w:val="0"/>
      <w:divBdr>
        <w:top w:val="none" w:sz="0" w:space="0" w:color="auto"/>
        <w:left w:val="none" w:sz="0" w:space="0" w:color="auto"/>
        <w:bottom w:val="none" w:sz="0" w:space="0" w:color="auto"/>
        <w:right w:val="none" w:sz="0" w:space="0" w:color="auto"/>
      </w:divBdr>
    </w:div>
    <w:div w:id="79259883">
      <w:bodyDiv w:val="1"/>
      <w:marLeft w:val="0"/>
      <w:marRight w:val="0"/>
      <w:marTop w:val="0"/>
      <w:marBottom w:val="0"/>
      <w:divBdr>
        <w:top w:val="none" w:sz="0" w:space="0" w:color="auto"/>
        <w:left w:val="none" w:sz="0" w:space="0" w:color="auto"/>
        <w:bottom w:val="none" w:sz="0" w:space="0" w:color="auto"/>
        <w:right w:val="none" w:sz="0" w:space="0" w:color="auto"/>
      </w:divBdr>
    </w:div>
    <w:div w:id="103890223">
      <w:bodyDiv w:val="1"/>
      <w:marLeft w:val="0"/>
      <w:marRight w:val="0"/>
      <w:marTop w:val="0"/>
      <w:marBottom w:val="0"/>
      <w:divBdr>
        <w:top w:val="none" w:sz="0" w:space="0" w:color="auto"/>
        <w:left w:val="none" w:sz="0" w:space="0" w:color="auto"/>
        <w:bottom w:val="none" w:sz="0" w:space="0" w:color="auto"/>
        <w:right w:val="none" w:sz="0" w:space="0" w:color="auto"/>
      </w:divBdr>
    </w:div>
    <w:div w:id="123431247">
      <w:bodyDiv w:val="1"/>
      <w:marLeft w:val="0"/>
      <w:marRight w:val="0"/>
      <w:marTop w:val="0"/>
      <w:marBottom w:val="0"/>
      <w:divBdr>
        <w:top w:val="none" w:sz="0" w:space="0" w:color="auto"/>
        <w:left w:val="none" w:sz="0" w:space="0" w:color="auto"/>
        <w:bottom w:val="none" w:sz="0" w:space="0" w:color="auto"/>
        <w:right w:val="none" w:sz="0" w:space="0" w:color="auto"/>
      </w:divBdr>
    </w:div>
    <w:div w:id="184755297">
      <w:bodyDiv w:val="1"/>
      <w:marLeft w:val="0"/>
      <w:marRight w:val="0"/>
      <w:marTop w:val="0"/>
      <w:marBottom w:val="0"/>
      <w:divBdr>
        <w:top w:val="none" w:sz="0" w:space="0" w:color="auto"/>
        <w:left w:val="none" w:sz="0" w:space="0" w:color="auto"/>
        <w:bottom w:val="none" w:sz="0" w:space="0" w:color="auto"/>
        <w:right w:val="none" w:sz="0" w:space="0" w:color="auto"/>
      </w:divBdr>
    </w:div>
    <w:div w:id="200635877">
      <w:bodyDiv w:val="1"/>
      <w:marLeft w:val="0"/>
      <w:marRight w:val="0"/>
      <w:marTop w:val="0"/>
      <w:marBottom w:val="0"/>
      <w:divBdr>
        <w:top w:val="none" w:sz="0" w:space="0" w:color="auto"/>
        <w:left w:val="none" w:sz="0" w:space="0" w:color="auto"/>
        <w:bottom w:val="none" w:sz="0" w:space="0" w:color="auto"/>
        <w:right w:val="none" w:sz="0" w:space="0" w:color="auto"/>
      </w:divBdr>
    </w:div>
    <w:div w:id="233515211">
      <w:bodyDiv w:val="1"/>
      <w:marLeft w:val="0"/>
      <w:marRight w:val="0"/>
      <w:marTop w:val="0"/>
      <w:marBottom w:val="0"/>
      <w:divBdr>
        <w:top w:val="none" w:sz="0" w:space="0" w:color="auto"/>
        <w:left w:val="none" w:sz="0" w:space="0" w:color="auto"/>
        <w:bottom w:val="none" w:sz="0" w:space="0" w:color="auto"/>
        <w:right w:val="none" w:sz="0" w:space="0" w:color="auto"/>
      </w:divBdr>
    </w:div>
    <w:div w:id="234244363">
      <w:bodyDiv w:val="1"/>
      <w:marLeft w:val="0"/>
      <w:marRight w:val="0"/>
      <w:marTop w:val="0"/>
      <w:marBottom w:val="0"/>
      <w:divBdr>
        <w:top w:val="none" w:sz="0" w:space="0" w:color="auto"/>
        <w:left w:val="none" w:sz="0" w:space="0" w:color="auto"/>
        <w:bottom w:val="none" w:sz="0" w:space="0" w:color="auto"/>
        <w:right w:val="none" w:sz="0" w:space="0" w:color="auto"/>
      </w:divBdr>
    </w:div>
    <w:div w:id="242689598">
      <w:bodyDiv w:val="1"/>
      <w:marLeft w:val="0"/>
      <w:marRight w:val="0"/>
      <w:marTop w:val="0"/>
      <w:marBottom w:val="0"/>
      <w:divBdr>
        <w:top w:val="none" w:sz="0" w:space="0" w:color="auto"/>
        <w:left w:val="none" w:sz="0" w:space="0" w:color="auto"/>
        <w:bottom w:val="none" w:sz="0" w:space="0" w:color="auto"/>
        <w:right w:val="none" w:sz="0" w:space="0" w:color="auto"/>
      </w:divBdr>
    </w:div>
    <w:div w:id="301039042">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424426062">
      <w:bodyDiv w:val="1"/>
      <w:marLeft w:val="0"/>
      <w:marRight w:val="0"/>
      <w:marTop w:val="0"/>
      <w:marBottom w:val="0"/>
      <w:divBdr>
        <w:top w:val="none" w:sz="0" w:space="0" w:color="auto"/>
        <w:left w:val="none" w:sz="0" w:space="0" w:color="auto"/>
        <w:bottom w:val="none" w:sz="0" w:space="0" w:color="auto"/>
        <w:right w:val="none" w:sz="0" w:space="0" w:color="auto"/>
      </w:divBdr>
    </w:div>
    <w:div w:id="544877285">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575940978">
      <w:bodyDiv w:val="1"/>
      <w:marLeft w:val="0"/>
      <w:marRight w:val="0"/>
      <w:marTop w:val="0"/>
      <w:marBottom w:val="0"/>
      <w:divBdr>
        <w:top w:val="none" w:sz="0" w:space="0" w:color="auto"/>
        <w:left w:val="none" w:sz="0" w:space="0" w:color="auto"/>
        <w:bottom w:val="none" w:sz="0" w:space="0" w:color="auto"/>
        <w:right w:val="none" w:sz="0" w:space="0" w:color="auto"/>
      </w:divBdr>
    </w:div>
    <w:div w:id="592783255">
      <w:bodyDiv w:val="1"/>
      <w:marLeft w:val="0"/>
      <w:marRight w:val="0"/>
      <w:marTop w:val="0"/>
      <w:marBottom w:val="0"/>
      <w:divBdr>
        <w:top w:val="none" w:sz="0" w:space="0" w:color="auto"/>
        <w:left w:val="none" w:sz="0" w:space="0" w:color="auto"/>
        <w:bottom w:val="none" w:sz="0" w:space="0" w:color="auto"/>
        <w:right w:val="none" w:sz="0" w:space="0" w:color="auto"/>
      </w:divBdr>
    </w:div>
    <w:div w:id="608587491">
      <w:bodyDiv w:val="1"/>
      <w:marLeft w:val="0"/>
      <w:marRight w:val="0"/>
      <w:marTop w:val="0"/>
      <w:marBottom w:val="0"/>
      <w:divBdr>
        <w:top w:val="none" w:sz="0" w:space="0" w:color="auto"/>
        <w:left w:val="none" w:sz="0" w:space="0" w:color="auto"/>
        <w:bottom w:val="none" w:sz="0" w:space="0" w:color="auto"/>
        <w:right w:val="none" w:sz="0" w:space="0" w:color="auto"/>
      </w:divBdr>
    </w:div>
    <w:div w:id="646473162">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684095306">
      <w:bodyDiv w:val="1"/>
      <w:marLeft w:val="0"/>
      <w:marRight w:val="0"/>
      <w:marTop w:val="0"/>
      <w:marBottom w:val="0"/>
      <w:divBdr>
        <w:top w:val="none" w:sz="0" w:space="0" w:color="auto"/>
        <w:left w:val="none" w:sz="0" w:space="0" w:color="auto"/>
        <w:bottom w:val="none" w:sz="0" w:space="0" w:color="auto"/>
        <w:right w:val="none" w:sz="0" w:space="0" w:color="auto"/>
      </w:divBdr>
    </w:div>
    <w:div w:id="696810229">
      <w:bodyDiv w:val="1"/>
      <w:marLeft w:val="0"/>
      <w:marRight w:val="0"/>
      <w:marTop w:val="0"/>
      <w:marBottom w:val="0"/>
      <w:divBdr>
        <w:top w:val="none" w:sz="0" w:space="0" w:color="auto"/>
        <w:left w:val="none" w:sz="0" w:space="0" w:color="auto"/>
        <w:bottom w:val="none" w:sz="0" w:space="0" w:color="auto"/>
        <w:right w:val="none" w:sz="0" w:space="0" w:color="auto"/>
      </w:divBdr>
    </w:div>
    <w:div w:id="702635318">
      <w:bodyDiv w:val="1"/>
      <w:marLeft w:val="0"/>
      <w:marRight w:val="0"/>
      <w:marTop w:val="0"/>
      <w:marBottom w:val="0"/>
      <w:divBdr>
        <w:top w:val="none" w:sz="0" w:space="0" w:color="auto"/>
        <w:left w:val="none" w:sz="0" w:space="0" w:color="auto"/>
        <w:bottom w:val="none" w:sz="0" w:space="0" w:color="auto"/>
        <w:right w:val="none" w:sz="0" w:space="0" w:color="auto"/>
      </w:divBdr>
    </w:div>
    <w:div w:id="725372815">
      <w:bodyDiv w:val="1"/>
      <w:marLeft w:val="0"/>
      <w:marRight w:val="0"/>
      <w:marTop w:val="0"/>
      <w:marBottom w:val="0"/>
      <w:divBdr>
        <w:top w:val="none" w:sz="0" w:space="0" w:color="auto"/>
        <w:left w:val="none" w:sz="0" w:space="0" w:color="auto"/>
        <w:bottom w:val="none" w:sz="0" w:space="0" w:color="auto"/>
        <w:right w:val="none" w:sz="0" w:space="0" w:color="auto"/>
      </w:divBdr>
    </w:div>
    <w:div w:id="734478103">
      <w:bodyDiv w:val="1"/>
      <w:marLeft w:val="0"/>
      <w:marRight w:val="0"/>
      <w:marTop w:val="0"/>
      <w:marBottom w:val="0"/>
      <w:divBdr>
        <w:top w:val="none" w:sz="0" w:space="0" w:color="auto"/>
        <w:left w:val="none" w:sz="0" w:space="0" w:color="auto"/>
        <w:bottom w:val="none" w:sz="0" w:space="0" w:color="auto"/>
        <w:right w:val="none" w:sz="0" w:space="0" w:color="auto"/>
      </w:divBdr>
    </w:div>
    <w:div w:id="864830395">
      <w:bodyDiv w:val="1"/>
      <w:marLeft w:val="0"/>
      <w:marRight w:val="0"/>
      <w:marTop w:val="0"/>
      <w:marBottom w:val="0"/>
      <w:divBdr>
        <w:top w:val="none" w:sz="0" w:space="0" w:color="auto"/>
        <w:left w:val="none" w:sz="0" w:space="0" w:color="auto"/>
        <w:bottom w:val="none" w:sz="0" w:space="0" w:color="auto"/>
        <w:right w:val="none" w:sz="0" w:space="0" w:color="auto"/>
      </w:divBdr>
    </w:div>
    <w:div w:id="896822354">
      <w:bodyDiv w:val="1"/>
      <w:marLeft w:val="0"/>
      <w:marRight w:val="0"/>
      <w:marTop w:val="0"/>
      <w:marBottom w:val="0"/>
      <w:divBdr>
        <w:top w:val="none" w:sz="0" w:space="0" w:color="auto"/>
        <w:left w:val="none" w:sz="0" w:space="0" w:color="auto"/>
        <w:bottom w:val="none" w:sz="0" w:space="0" w:color="auto"/>
        <w:right w:val="none" w:sz="0" w:space="0" w:color="auto"/>
      </w:divBdr>
    </w:div>
    <w:div w:id="968438437">
      <w:bodyDiv w:val="1"/>
      <w:marLeft w:val="0"/>
      <w:marRight w:val="0"/>
      <w:marTop w:val="0"/>
      <w:marBottom w:val="0"/>
      <w:divBdr>
        <w:top w:val="none" w:sz="0" w:space="0" w:color="auto"/>
        <w:left w:val="none" w:sz="0" w:space="0" w:color="auto"/>
        <w:bottom w:val="none" w:sz="0" w:space="0" w:color="auto"/>
        <w:right w:val="none" w:sz="0" w:space="0" w:color="auto"/>
      </w:divBdr>
    </w:div>
    <w:div w:id="991250610">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008488485">
      <w:bodyDiv w:val="1"/>
      <w:marLeft w:val="0"/>
      <w:marRight w:val="0"/>
      <w:marTop w:val="0"/>
      <w:marBottom w:val="0"/>
      <w:divBdr>
        <w:top w:val="none" w:sz="0" w:space="0" w:color="auto"/>
        <w:left w:val="none" w:sz="0" w:space="0" w:color="auto"/>
        <w:bottom w:val="none" w:sz="0" w:space="0" w:color="auto"/>
        <w:right w:val="none" w:sz="0" w:space="0" w:color="auto"/>
      </w:divBdr>
    </w:div>
    <w:div w:id="1052921494">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0515382">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77888434">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197235858">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59096979">
      <w:bodyDiv w:val="1"/>
      <w:marLeft w:val="0"/>
      <w:marRight w:val="0"/>
      <w:marTop w:val="0"/>
      <w:marBottom w:val="0"/>
      <w:divBdr>
        <w:top w:val="none" w:sz="0" w:space="0" w:color="auto"/>
        <w:left w:val="none" w:sz="0" w:space="0" w:color="auto"/>
        <w:bottom w:val="none" w:sz="0" w:space="0" w:color="auto"/>
        <w:right w:val="none" w:sz="0" w:space="0" w:color="auto"/>
      </w:divBdr>
    </w:div>
    <w:div w:id="1263028651">
      <w:bodyDiv w:val="1"/>
      <w:marLeft w:val="0"/>
      <w:marRight w:val="0"/>
      <w:marTop w:val="0"/>
      <w:marBottom w:val="0"/>
      <w:divBdr>
        <w:top w:val="none" w:sz="0" w:space="0" w:color="auto"/>
        <w:left w:val="none" w:sz="0" w:space="0" w:color="auto"/>
        <w:bottom w:val="none" w:sz="0" w:space="0" w:color="auto"/>
        <w:right w:val="none" w:sz="0" w:space="0" w:color="auto"/>
      </w:divBdr>
    </w:div>
    <w:div w:id="1265385052">
      <w:bodyDiv w:val="1"/>
      <w:marLeft w:val="0"/>
      <w:marRight w:val="0"/>
      <w:marTop w:val="0"/>
      <w:marBottom w:val="0"/>
      <w:divBdr>
        <w:top w:val="none" w:sz="0" w:space="0" w:color="auto"/>
        <w:left w:val="none" w:sz="0" w:space="0" w:color="auto"/>
        <w:bottom w:val="none" w:sz="0" w:space="0" w:color="auto"/>
        <w:right w:val="none" w:sz="0" w:space="0" w:color="auto"/>
      </w:divBdr>
    </w:div>
    <w:div w:id="1276326408">
      <w:bodyDiv w:val="1"/>
      <w:marLeft w:val="0"/>
      <w:marRight w:val="0"/>
      <w:marTop w:val="0"/>
      <w:marBottom w:val="0"/>
      <w:divBdr>
        <w:top w:val="none" w:sz="0" w:space="0" w:color="auto"/>
        <w:left w:val="none" w:sz="0" w:space="0" w:color="auto"/>
        <w:bottom w:val="none" w:sz="0" w:space="0" w:color="auto"/>
        <w:right w:val="none" w:sz="0" w:space="0" w:color="auto"/>
      </w:divBdr>
    </w:div>
    <w:div w:id="1287082879">
      <w:bodyDiv w:val="1"/>
      <w:marLeft w:val="0"/>
      <w:marRight w:val="0"/>
      <w:marTop w:val="0"/>
      <w:marBottom w:val="0"/>
      <w:divBdr>
        <w:top w:val="none" w:sz="0" w:space="0" w:color="auto"/>
        <w:left w:val="none" w:sz="0" w:space="0" w:color="auto"/>
        <w:bottom w:val="none" w:sz="0" w:space="0" w:color="auto"/>
        <w:right w:val="none" w:sz="0" w:space="0" w:color="auto"/>
      </w:divBdr>
    </w:div>
    <w:div w:id="1296184435">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362053085">
      <w:bodyDiv w:val="1"/>
      <w:marLeft w:val="0"/>
      <w:marRight w:val="0"/>
      <w:marTop w:val="0"/>
      <w:marBottom w:val="0"/>
      <w:divBdr>
        <w:top w:val="none" w:sz="0" w:space="0" w:color="auto"/>
        <w:left w:val="none" w:sz="0" w:space="0" w:color="auto"/>
        <w:bottom w:val="none" w:sz="0" w:space="0" w:color="auto"/>
        <w:right w:val="none" w:sz="0" w:space="0" w:color="auto"/>
      </w:divBdr>
    </w:div>
    <w:div w:id="1413235448">
      <w:bodyDiv w:val="1"/>
      <w:marLeft w:val="0"/>
      <w:marRight w:val="0"/>
      <w:marTop w:val="0"/>
      <w:marBottom w:val="0"/>
      <w:divBdr>
        <w:top w:val="none" w:sz="0" w:space="0" w:color="auto"/>
        <w:left w:val="none" w:sz="0" w:space="0" w:color="auto"/>
        <w:bottom w:val="none" w:sz="0" w:space="0" w:color="auto"/>
        <w:right w:val="none" w:sz="0" w:space="0" w:color="auto"/>
      </w:divBdr>
    </w:div>
    <w:div w:id="1463158753">
      <w:bodyDiv w:val="1"/>
      <w:marLeft w:val="0"/>
      <w:marRight w:val="0"/>
      <w:marTop w:val="0"/>
      <w:marBottom w:val="0"/>
      <w:divBdr>
        <w:top w:val="none" w:sz="0" w:space="0" w:color="auto"/>
        <w:left w:val="none" w:sz="0" w:space="0" w:color="auto"/>
        <w:bottom w:val="none" w:sz="0" w:space="0" w:color="auto"/>
        <w:right w:val="none" w:sz="0" w:space="0" w:color="auto"/>
      </w:divBdr>
    </w:div>
    <w:div w:id="1472403689">
      <w:bodyDiv w:val="1"/>
      <w:marLeft w:val="0"/>
      <w:marRight w:val="0"/>
      <w:marTop w:val="0"/>
      <w:marBottom w:val="0"/>
      <w:divBdr>
        <w:top w:val="none" w:sz="0" w:space="0" w:color="auto"/>
        <w:left w:val="none" w:sz="0" w:space="0" w:color="auto"/>
        <w:bottom w:val="none" w:sz="0" w:space="0" w:color="auto"/>
        <w:right w:val="none" w:sz="0" w:space="0" w:color="auto"/>
      </w:divBdr>
    </w:div>
    <w:div w:id="1492483437">
      <w:bodyDiv w:val="1"/>
      <w:marLeft w:val="0"/>
      <w:marRight w:val="0"/>
      <w:marTop w:val="0"/>
      <w:marBottom w:val="0"/>
      <w:divBdr>
        <w:top w:val="none" w:sz="0" w:space="0" w:color="auto"/>
        <w:left w:val="none" w:sz="0" w:space="0" w:color="auto"/>
        <w:bottom w:val="none" w:sz="0" w:space="0" w:color="auto"/>
        <w:right w:val="none" w:sz="0" w:space="0" w:color="auto"/>
      </w:divBdr>
    </w:div>
    <w:div w:id="1504932285">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64950909">
      <w:bodyDiv w:val="1"/>
      <w:marLeft w:val="0"/>
      <w:marRight w:val="0"/>
      <w:marTop w:val="0"/>
      <w:marBottom w:val="0"/>
      <w:divBdr>
        <w:top w:val="none" w:sz="0" w:space="0" w:color="auto"/>
        <w:left w:val="none" w:sz="0" w:space="0" w:color="auto"/>
        <w:bottom w:val="none" w:sz="0" w:space="0" w:color="auto"/>
        <w:right w:val="none" w:sz="0" w:space="0" w:color="auto"/>
      </w:divBdr>
    </w:div>
    <w:div w:id="1568758428">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587373645">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23212387">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786196280">
      <w:bodyDiv w:val="1"/>
      <w:marLeft w:val="0"/>
      <w:marRight w:val="0"/>
      <w:marTop w:val="0"/>
      <w:marBottom w:val="0"/>
      <w:divBdr>
        <w:top w:val="none" w:sz="0" w:space="0" w:color="auto"/>
        <w:left w:val="none" w:sz="0" w:space="0" w:color="auto"/>
        <w:bottom w:val="none" w:sz="0" w:space="0" w:color="auto"/>
        <w:right w:val="none" w:sz="0" w:space="0" w:color="auto"/>
      </w:divBdr>
    </w:div>
    <w:div w:id="1844929823">
      <w:bodyDiv w:val="1"/>
      <w:marLeft w:val="0"/>
      <w:marRight w:val="0"/>
      <w:marTop w:val="0"/>
      <w:marBottom w:val="0"/>
      <w:divBdr>
        <w:top w:val="none" w:sz="0" w:space="0" w:color="auto"/>
        <w:left w:val="none" w:sz="0" w:space="0" w:color="auto"/>
        <w:bottom w:val="none" w:sz="0" w:space="0" w:color="auto"/>
        <w:right w:val="none" w:sz="0" w:space="0" w:color="auto"/>
      </w:divBdr>
    </w:div>
    <w:div w:id="1857231566">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892692731">
      <w:bodyDiv w:val="1"/>
      <w:marLeft w:val="0"/>
      <w:marRight w:val="0"/>
      <w:marTop w:val="0"/>
      <w:marBottom w:val="0"/>
      <w:divBdr>
        <w:top w:val="none" w:sz="0" w:space="0" w:color="auto"/>
        <w:left w:val="none" w:sz="0" w:space="0" w:color="auto"/>
        <w:bottom w:val="none" w:sz="0" w:space="0" w:color="auto"/>
        <w:right w:val="none" w:sz="0" w:space="0" w:color="auto"/>
      </w:divBdr>
    </w:div>
    <w:div w:id="1893686667">
      <w:bodyDiv w:val="1"/>
      <w:marLeft w:val="0"/>
      <w:marRight w:val="0"/>
      <w:marTop w:val="0"/>
      <w:marBottom w:val="0"/>
      <w:divBdr>
        <w:top w:val="none" w:sz="0" w:space="0" w:color="auto"/>
        <w:left w:val="none" w:sz="0" w:space="0" w:color="auto"/>
        <w:bottom w:val="none" w:sz="0" w:space="0" w:color="auto"/>
        <w:right w:val="none" w:sz="0" w:space="0" w:color="auto"/>
      </w:divBdr>
    </w:div>
    <w:div w:id="1946843894">
      <w:bodyDiv w:val="1"/>
      <w:marLeft w:val="0"/>
      <w:marRight w:val="0"/>
      <w:marTop w:val="0"/>
      <w:marBottom w:val="0"/>
      <w:divBdr>
        <w:top w:val="none" w:sz="0" w:space="0" w:color="auto"/>
        <w:left w:val="none" w:sz="0" w:space="0" w:color="auto"/>
        <w:bottom w:val="none" w:sz="0" w:space="0" w:color="auto"/>
        <w:right w:val="none" w:sz="0" w:space="0" w:color="auto"/>
      </w:divBdr>
    </w:div>
    <w:div w:id="1951087185">
      <w:bodyDiv w:val="1"/>
      <w:marLeft w:val="0"/>
      <w:marRight w:val="0"/>
      <w:marTop w:val="0"/>
      <w:marBottom w:val="0"/>
      <w:divBdr>
        <w:top w:val="none" w:sz="0" w:space="0" w:color="auto"/>
        <w:left w:val="none" w:sz="0" w:space="0" w:color="auto"/>
        <w:bottom w:val="none" w:sz="0" w:space="0" w:color="auto"/>
        <w:right w:val="none" w:sz="0" w:space="0" w:color="auto"/>
      </w:divBdr>
    </w:div>
    <w:div w:id="1978484092">
      <w:bodyDiv w:val="1"/>
      <w:marLeft w:val="0"/>
      <w:marRight w:val="0"/>
      <w:marTop w:val="0"/>
      <w:marBottom w:val="0"/>
      <w:divBdr>
        <w:top w:val="none" w:sz="0" w:space="0" w:color="auto"/>
        <w:left w:val="none" w:sz="0" w:space="0" w:color="auto"/>
        <w:bottom w:val="none" w:sz="0" w:space="0" w:color="auto"/>
        <w:right w:val="none" w:sz="0" w:space="0" w:color="auto"/>
      </w:divBdr>
    </w:div>
    <w:div w:id="2005815623">
      <w:bodyDiv w:val="1"/>
      <w:marLeft w:val="0"/>
      <w:marRight w:val="0"/>
      <w:marTop w:val="0"/>
      <w:marBottom w:val="0"/>
      <w:divBdr>
        <w:top w:val="none" w:sz="0" w:space="0" w:color="auto"/>
        <w:left w:val="none" w:sz="0" w:space="0" w:color="auto"/>
        <w:bottom w:val="none" w:sz="0" w:space="0" w:color="auto"/>
        <w:right w:val="none" w:sz="0" w:space="0" w:color="auto"/>
      </w:divBdr>
    </w:div>
    <w:div w:id="2051495127">
      <w:bodyDiv w:val="1"/>
      <w:marLeft w:val="0"/>
      <w:marRight w:val="0"/>
      <w:marTop w:val="0"/>
      <w:marBottom w:val="0"/>
      <w:divBdr>
        <w:top w:val="none" w:sz="0" w:space="0" w:color="auto"/>
        <w:left w:val="none" w:sz="0" w:space="0" w:color="auto"/>
        <w:bottom w:val="none" w:sz="0" w:space="0" w:color="auto"/>
        <w:right w:val="none" w:sz="0" w:space="0" w:color="auto"/>
      </w:divBdr>
    </w:div>
    <w:div w:id="2074500906">
      <w:bodyDiv w:val="1"/>
      <w:marLeft w:val="0"/>
      <w:marRight w:val="0"/>
      <w:marTop w:val="0"/>
      <w:marBottom w:val="0"/>
      <w:divBdr>
        <w:top w:val="none" w:sz="0" w:space="0" w:color="auto"/>
        <w:left w:val="none" w:sz="0" w:space="0" w:color="auto"/>
        <w:bottom w:val="none" w:sz="0" w:space="0" w:color="auto"/>
        <w:right w:val="none" w:sz="0" w:space="0" w:color="auto"/>
      </w:divBdr>
    </w:div>
    <w:div w:id="2117406789">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 w:id="21379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6C12-74ED-4756-AC25-B217924C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63</Pages>
  <Words>18277</Words>
  <Characters>100527</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118567</CharactersWithSpaces>
  <SharedDoc>false</SharedDoc>
  <HLinks>
    <vt:vector size="18" baseType="variant">
      <vt:variant>
        <vt:i4>4194314</vt:i4>
      </vt:variant>
      <vt:variant>
        <vt:i4>6</vt:i4>
      </vt:variant>
      <vt:variant>
        <vt:i4>0</vt:i4>
      </vt:variant>
      <vt:variant>
        <vt:i4>5</vt:i4>
      </vt:variant>
      <vt:variant>
        <vt:lpwstr>http://www.microrregiones.gob.mx/catloc/LocdeMun.aspx?tipo=clave&amp;campo=loc&amp;ent=31&amp;mun=009</vt:lpwstr>
      </vt:variant>
      <vt:variant>
        <vt:lpwstr/>
      </vt:variant>
      <vt:variant>
        <vt:i4>3145767</vt:i4>
      </vt:variant>
      <vt:variant>
        <vt:i4>3</vt:i4>
      </vt:variant>
      <vt:variant>
        <vt:i4>0</vt:i4>
      </vt:variant>
      <vt:variant>
        <vt:i4>5</vt:i4>
      </vt:variant>
      <vt:variant>
        <vt:lpwstr>http://www.beta.inegi.org.mx/app/mapa/espacioydatos/default.aspx?ag=31</vt:lpwstr>
      </vt:variant>
      <vt:variant>
        <vt:lpwstr/>
      </vt:variant>
      <vt:variant>
        <vt:i4>458818</vt:i4>
      </vt:variant>
      <vt:variant>
        <vt:i4>0</vt:i4>
      </vt:variant>
      <vt:variant>
        <vt:i4>0</vt:i4>
      </vt:variant>
      <vt:variant>
        <vt:i4>5</vt:i4>
      </vt:variant>
      <vt:variant>
        <vt:lpwstr>http://www.cdi.gob.mx/cedulas/2000/YUCA/31009-00.pdf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jesus.lopez@ift.org.mx</dc:creator>
  <cp:keywords/>
  <dc:description/>
  <cp:lastModifiedBy>Maria del Consuelo Gonzalez Moreno</cp:lastModifiedBy>
  <cp:revision>4</cp:revision>
  <cp:lastPrinted>2016-11-23T17:13:00Z</cp:lastPrinted>
  <dcterms:created xsi:type="dcterms:W3CDTF">2017-01-25T15:58:00Z</dcterms:created>
  <dcterms:modified xsi:type="dcterms:W3CDTF">2017-01-25T17:46:00Z</dcterms:modified>
</cp:coreProperties>
</file>