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074D6039" w:rsidR="000D7C78" w:rsidRPr="001215DC" w:rsidRDefault="006B5642" w:rsidP="001215DC">
      <w:pPr>
        <w:pStyle w:val="Ttulo1"/>
        <w:spacing w:after="240"/>
        <w:jc w:val="both"/>
        <w:rPr>
          <w:rFonts w:ascii="ITC Avant Garde" w:hAnsi="ITC Avant Garde"/>
          <w:lang w:eastAsia="es-MX"/>
        </w:rPr>
      </w:pPr>
      <w:r w:rsidRPr="001215DC">
        <w:rPr>
          <w:rFonts w:ascii="ITC Avant Garde" w:hAnsi="ITC Avant Garde"/>
          <w:lang w:eastAsia="es-MX"/>
        </w:rPr>
        <w:t xml:space="preserve">RESOLUCIÓN </w:t>
      </w:r>
      <w:r w:rsidR="00517C6A" w:rsidRPr="001215DC">
        <w:rPr>
          <w:rFonts w:ascii="ITC Avant Garde" w:hAnsi="ITC Avant Garde"/>
          <w:lang w:eastAsia="es-MX"/>
        </w:rPr>
        <w:t xml:space="preserve">MEDIANTE </w:t>
      </w:r>
      <w:r w:rsidRPr="001215DC">
        <w:rPr>
          <w:rFonts w:ascii="ITC Avant Garde" w:hAnsi="ITC Avant Garde"/>
          <w:lang w:eastAsia="es-MX"/>
        </w:rPr>
        <w:t>LA CUAL EL PLENO DEL INSTITUTO FEDERAL</w:t>
      </w:r>
      <w:r w:rsidR="000363F8" w:rsidRPr="001215DC">
        <w:rPr>
          <w:rFonts w:ascii="ITC Avant Garde" w:hAnsi="ITC Avant Garde"/>
          <w:lang w:eastAsia="es-MX"/>
        </w:rPr>
        <w:t xml:space="preserve"> DE TELECO</w:t>
      </w:r>
      <w:bookmarkStart w:id="0" w:name="_GoBack"/>
      <w:bookmarkEnd w:id="0"/>
      <w:r w:rsidR="000363F8" w:rsidRPr="001215DC">
        <w:rPr>
          <w:rFonts w:ascii="ITC Avant Garde" w:hAnsi="ITC Avant Garde"/>
          <w:lang w:eastAsia="es-MX"/>
        </w:rPr>
        <w:t xml:space="preserve">MUNICACIONES OTORGA </w:t>
      </w:r>
      <w:r w:rsidR="00794D64" w:rsidRPr="001215DC">
        <w:rPr>
          <w:rFonts w:ascii="ITC Avant Garde" w:hAnsi="ITC Avant Garde"/>
          <w:lang w:eastAsia="es-MX"/>
        </w:rPr>
        <w:t>A</w:t>
      </w:r>
      <w:r w:rsidR="001341F8" w:rsidRPr="001215DC">
        <w:rPr>
          <w:rFonts w:ascii="ITC Avant Garde" w:hAnsi="ITC Avant Garde"/>
          <w:lang w:eastAsia="es-MX"/>
        </w:rPr>
        <w:t xml:space="preserve"> </w:t>
      </w:r>
      <w:r w:rsidR="003B1818" w:rsidRPr="001215DC">
        <w:rPr>
          <w:rFonts w:ascii="ITC Avant Garde" w:hAnsi="ITC Avant Garde"/>
          <w:lang w:eastAsia="es-MX"/>
        </w:rPr>
        <w:t>DELTACABLE</w:t>
      </w:r>
      <w:r w:rsidR="00B33223" w:rsidRPr="001215DC">
        <w:rPr>
          <w:rFonts w:ascii="ITC Avant Garde" w:hAnsi="ITC Avant Garde"/>
          <w:lang w:eastAsia="es-MX"/>
        </w:rPr>
        <w:t>, S.A. DE C.V.</w:t>
      </w:r>
      <w:r w:rsidR="0012642E" w:rsidRPr="001215DC">
        <w:rPr>
          <w:rFonts w:ascii="ITC Avant Garde" w:hAnsi="ITC Avant Garde"/>
          <w:lang w:eastAsia="es-MX"/>
        </w:rPr>
        <w:t>,</w:t>
      </w:r>
      <w:r w:rsidRPr="001215DC">
        <w:rPr>
          <w:rFonts w:ascii="ITC Avant Garde" w:hAnsi="ITC Avant Garde"/>
          <w:lang w:eastAsia="es-MX"/>
        </w:rPr>
        <w:t xml:space="preserve"> UN TÍTULO DE CONCESIÓN </w:t>
      </w:r>
      <w:r w:rsidR="00AF51F1" w:rsidRPr="001215DC">
        <w:rPr>
          <w:rFonts w:ascii="ITC Avant Garde" w:hAnsi="ITC Avant Garde"/>
          <w:lang w:eastAsia="es-MX"/>
        </w:rPr>
        <w:t xml:space="preserve">ÚNICA </w:t>
      </w:r>
      <w:r w:rsidRPr="001215DC">
        <w:rPr>
          <w:rFonts w:ascii="ITC Avant Garde" w:hAnsi="ITC Avant Garde"/>
          <w:lang w:eastAsia="es-MX"/>
        </w:rPr>
        <w:t xml:space="preserve">PARA </w:t>
      </w:r>
      <w:r w:rsidR="00AF51F1" w:rsidRPr="001215DC">
        <w:rPr>
          <w:rFonts w:ascii="ITC Avant Garde" w:hAnsi="ITC Avant Garde"/>
          <w:lang w:eastAsia="es-MX"/>
        </w:rPr>
        <w:t>USO COMERCIAL</w:t>
      </w:r>
      <w:r w:rsidR="00BA0370" w:rsidRPr="001215DC">
        <w:rPr>
          <w:rFonts w:ascii="ITC Avant Garde" w:hAnsi="ITC Avant Garde"/>
          <w:lang w:eastAsia="es-MX"/>
        </w:rPr>
        <w:t>.</w:t>
      </w:r>
    </w:p>
    <w:p w14:paraId="454ECA41" w14:textId="77777777" w:rsidR="00067854" w:rsidRPr="001215DC" w:rsidRDefault="00067854" w:rsidP="001215DC">
      <w:pPr>
        <w:pStyle w:val="Ttulo2"/>
        <w:spacing w:after="240"/>
        <w:ind w:firstLine="0"/>
        <w:jc w:val="center"/>
        <w:rPr>
          <w:rFonts w:ascii="ITC Avant Garde" w:hAnsi="ITC Avant Garde"/>
        </w:rPr>
      </w:pPr>
      <w:r w:rsidRPr="001215DC">
        <w:rPr>
          <w:rFonts w:ascii="ITC Avant Garde" w:hAnsi="ITC Avant Garde"/>
        </w:rPr>
        <w:t>ANTECEDENTES</w:t>
      </w:r>
    </w:p>
    <w:p w14:paraId="164BE4E1" w14:textId="001319A5" w:rsidR="007D1B3D" w:rsidRDefault="007D1B3D" w:rsidP="001215DC">
      <w:pPr>
        <w:numPr>
          <w:ilvl w:val="0"/>
          <w:numId w:val="21"/>
        </w:numPr>
        <w:spacing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1215DC">
      <w:pPr>
        <w:numPr>
          <w:ilvl w:val="0"/>
          <w:numId w:val="2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30A9D01" w14:textId="77777777" w:rsidR="00B75958" w:rsidRDefault="001F3C6E" w:rsidP="001215DC">
      <w:pPr>
        <w:numPr>
          <w:ilvl w:val="0"/>
          <w:numId w:val="21"/>
        </w:numPr>
        <w:spacing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3F7572A" w14:textId="1B3DCDD3" w:rsidR="00B75958" w:rsidRPr="00B75958" w:rsidRDefault="00B75958" w:rsidP="001215DC">
      <w:pPr>
        <w:numPr>
          <w:ilvl w:val="0"/>
          <w:numId w:val="21"/>
        </w:numPr>
        <w:spacing w:after="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w:t>
      </w:r>
      <w:r w:rsidR="002543CF" w:rsidRPr="00306B5E">
        <w:rPr>
          <w:rFonts w:ascii="ITC Avant Garde" w:hAnsi="ITC Avant Garde"/>
          <w:bCs/>
          <w:i/>
          <w:color w:val="000000"/>
          <w:sz w:val="22"/>
          <w:szCs w:val="22"/>
          <w:lang w:val="es-MX" w:eastAsia="es-MX"/>
        </w:rPr>
        <w:t xml:space="preserve">Acuerdo mediante el cual el Pleno del Instituto Federal de Telecomunicaciones aprueba y emite los </w:t>
      </w:r>
      <w:r w:rsidRPr="00306B5E">
        <w:rPr>
          <w:rFonts w:ascii="ITC Avant Garde" w:hAnsi="ITC Avant Garde"/>
          <w:bCs/>
          <w:i/>
          <w:color w:val="000000"/>
          <w:sz w:val="22"/>
          <w:szCs w:val="22"/>
          <w:lang w:val="es-MX" w:eastAsia="es-MX"/>
        </w:rPr>
        <w:t xml:space="preserve">Lineamientos generales para el otorgamiento de </w:t>
      </w:r>
      <w:r w:rsidR="002543CF" w:rsidRPr="00306B5E">
        <w:rPr>
          <w:rFonts w:ascii="ITC Avant Garde" w:hAnsi="ITC Avant Garde"/>
          <w:bCs/>
          <w:i/>
          <w:color w:val="000000"/>
          <w:sz w:val="22"/>
          <w:szCs w:val="22"/>
          <w:lang w:val="es-MX" w:eastAsia="es-MX"/>
        </w:rPr>
        <w:t xml:space="preserve">las </w:t>
      </w:r>
      <w:r w:rsidRPr="00306B5E">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058A64D2" w:rsidR="001F3C6E" w:rsidRDefault="001F3C6E" w:rsidP="001215DC">
      <w:pPr>
        <w:numPr>
          <w:ilvl w:val="0"/>
          <w:numId w:val="21"/>
        </w:numPr>
        <w:spacing w:after="240"/>
        <w:ind w:left="567" w:hanging="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005B14BB">
        <w:rPr>
          <w:rFonts w:ascii="ITC Avant Garde" w:hAnsi="ITC Avant Garde"/>
          <w:bCs/>
          <w:color w:val="000000"/>
          <w:sz w:val="22"/>
          <w:szCs w:val="22"/>
          <w:lang w:val="es-MX" w:eastAsia="es-MX"/>
        </w:rPr>
        <w:t xml:space="preserve">Con fecha </w:t>
      </w:r>
      <w:r w:rsidR="00CD2BD3">
        <w:rPr>
          <w:rFonts w:ascii="ITC Avant Garde" w:hAnsi="ITC Avant Garde"/>
          <w:bCs/>
          <w:color w:val="000000"/>
          <w:sz w:val="22"/>
          <w:szCs w:val="22"/>
          <w:lang w:val="es-MX" w:eastAsia="es-MX"/>
        </w:rPr>
        <w:t>18</w:t>
      </w:r>
      <w:r w:rsidR="005B14BB">
        <w:rPr>
          <w:rFonts w:ascii="ITC Avant Garde" w:hAnsi="ITC Avant Garde"/>
          <w:bCs/>
          <w:color w:val="000000"/>
          <w:sz w:val="22"/>
          <w:szCs w:val="22"/>
          <w:lang w:val="es-MX" w:eastAsia="es-MX"/>
        </w:rPr>
        <w:t xml:space="preserve"> de </w:t>
      </w:r>
      <w:r w:rsidR="00B33223">
        <w:rPr>
          <w:rFonts w:ascii="ITC Avant Garde" w:hAnsi="ITC Avant Garde"/>
          <w:bCs/>
          <w:color w:val="000000"/>
          <w:sz w:val="22"/>
          <w:szCs w:val="22"/>
          <w:lang w:val="es-MX" w:eastAsia="es-MX"/>
        </w:rPr>
        <w:t xml:space="preserve">diciembre </w:t>
      </w:r>
      <w:r w:rsidR="005B14BB">
        <w:rPr>
          <w:rFonts w:ascii="ITC Avant Garde" w:hAnsi="ITC Avant Garde"/>
          <w:bCs/>
          <w:color w:val="000000"/>
          <w:sz w:val="22"/>
          <w:szCs w:val="22"/>
          <w:lang w:val="es-MX" w:eastAsia="es-MX"/>
        </w:rPr>
        <w:t>de 2015</w:t>
      </w:r>
      <w:r w:rsidRPr="001F3C6E">
        <w:rPr>
          <w:rFonts w:ascii="ITC Avant Garde" w:hAnsi="ITC Avant Garde"/>
          <w:bCs/>
          <w:color w:val="000000"/>
          <w:sz w:val="22"/>
          <w:szCs w:val="22"/>
          <w:lang w:val="es-MX" w:eastAsia="es-MX"/>
        </w:rPr>
        <w:t>,</w:t>
      </w:r>
      <w:r w:rsidR="00CE2575">
        <w:rPr>
          <w:rFonts w:ascii="ITC Avant Garde" w:hAnsi="ITC Avant Garde"/>
          <w:bCs/>
          <w:color w:val="000000"/>
          <w:sz w:val="22"/>
          <w:szCs w:val="22"/>
          <w:lang w:val="es-MX" w:eastAsia="es-MX"/>
        </w:rPr>
        <w:t xml:space="preserve"> </w:t>
      </w:r>
      <w:proofErr w:type="spellStart"/>
      <w:r w:rsidR="00A80DA9">
        <w:rPr>
          <w:rFonts w:ascii="ITC Avant Garde" w:hAnsi="ITC Avant Garde"/>
          <w:bCs/>
          <w:color w:val="000000"/>
          <w:sz w:val="22"/>
          <w:szCs w:val="22"/>
          <w:lang w:val="es-MX" w:eastAsia="es-MX"/>
        </w:rPr>
        <w:t>Deltacable</w:t>
      </w:r>
      <w:proofErr w:type="spellEnd"/>
      <w:r w:rsidR="00B33223">
        <w:rPr>
          <w:rFonts w:ascii="ITC Avant Garde" w:hAnsi="ITC Avant Garde"/>
          <w:bCs/>
          <w:color w:val="000000"/>
          <w:sz w:val="22"/>
          <w:szCs w:val="22"/>
          <w:lang w:val="es-MX" w:eastAsia="es-MX"/>
        </w:rPr>
        <w:t>, S.A. de C.V.</w:t>
      </w:r>
      <w:r w:rsidR="001B0E80">
        <w:rPr>
          <w:rFonts w:ascii="ITC Avant Garde" w:hAnsi="ITC Avant Garde"/>
          <w:bCs/>
          <w:color w:val="000000"/>
          <w:sz w:val="22"/>
          <w:szCs w:val="22"/>
          <w:lang w:val="es-MX" w:eastAsia="es-MX"/>
        </w:rPr>
        <w:t xml:space="preserve"> (“</w:t>
      </w:r>
      <w:proofErr w:type="spellStart"/>
      <w:r w:rsidR="00A80DA9">
        <w:rPr>
          <w:rFonts w:ascii="ITC Avant Garde" w:hAnsi="ITC Avant Garde"/>
          <w:bCs/>
          <w:color w:val="000000"/>
          <w:sz w:val="22"/>
          <w:szCs w:val="22"/>
          <w:lang w:val="es-MX" w:eastAsia="es-MX"/>
        </w:rPr>
        <w:t>Deltacable</w:t>
      </w:r>
      <w:proofErr w:type="spellEnd"/>
      <w:r w:rsidR="001B0E80">
        <w:rPr>
          <w:rFonts w:ascii="ITC Avant Garde" w:hAnsi="ITC Avant Garde"/>
          <w:bCs/>
          <w:color w:val="000000"/>
          <w:sz w:val="22"/>
          <w:szCs w:val="22"/>
          <w:lang w:val="es-MX" w:eastAsia="es-MX"/>
        </w:rPr>
        <w:t>”)</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8D26CB">
        <w:rPr>
          <w:rFonts w:ascii="ITC Avant Garde" w:hAnsi="ITC Avant Garde"/>
          <w:bCs/>
          <w:color w:val="000000"/>
          <w:sz w:val="22"/>
          <w:szCs w:val="22"/>
          <w:lang w:val="es-MX" w:eastAsia="es-MX"/>
        </w:rPr>
        <w:t>Instituto</w:t>
      </w:r>
      <w:r w:rsidR="001B0E80">
        <w:rPr>
          <w:rFonts w:ascii="ITC Avant Garde" w:hAnsi="ITC Avant Garde"/>
          <w:bCs/>
          <w:color w:val="000000"/>
          <w:sz w:val="22"/>
          <w:szCs w:val="22"/>
          <w:lang w:val="es-MX" w:eastAsia="es-MX"/>
        </w:rPr>
        <w:t>,</w:t>
      </w:r>
      <w:r w:rsidR="008D26CB">
        <w:rPr>
          <w:rFonts w:ascii="ITC Avant Garde" w:hAnsi="ITC Avant Garde"/>
          <w:bCs/>
          <w:color w:val="000000"/>
          <w:sz w:val="22"/>
          <w:szCs w:val="22"/>
          <w:lang w:val="es-MX" w:eastAsia="es-MX"/>
        </w:rPr>
        <w:t xml:space="preserve"> </w:t>
      </w:r>
      <w:r w:rsidR="00B33223">
        <w:rPr>
          <w:rFonts w:ascii="ITC Avant Garde" w:hAnsi="ITC Avant Garde"/>
          <w:bCs/>
          <w:color w:val="000000"/>
          <w:sz w:val="22"/>
          <w:szCs w:val="22"/>
          <w:lang w:val="es-MX" w:eastAsia="es-MX"/>
        </w:rPr>
        <w:t>a través de su representante legal,</w:t>
      </w:r>
      <w:r w:rsidR="00A80DA9">
        <w:rPr>
          <w:rFonts w:ascii="ITC Avant Garde" w:hAnsi="ITC Avant Garde"/>
          <w:bCs/>
          <w:color w:val="000000"/>
          <w:sz w:val="22"/>
          <w:szCs w:val="22"/>
          <w:lang w:val="es-MX" w:eastAsia="es-MX"/>
        </w:rPr>
        <w:t xml:space="preserve"> </w:t>
      </w:r>
      <w:r w:rsidR="00022AA1">
        <w:rPr>
          <w:rFonts w:ascii="ITC Avant Garde" w:hAnsi="ITC Avant Garde"/>
          <w:bCs/>
          <w:color w:val="000000"/>
          <w:sz w:val="22"/>
          <w:szCs w:val="22"/>
          <w:lang w:val="es-MX" w:eastAsia="es-MX"/>
        </w:rPr>
        <w:t>el</w:t>
      </w:r>
      <w:r w:rsidR="00A80DA9">
        <w:rPr>
          <w:rFonts w:ascii="ITC Avant Garde" w:hAnsi="ITC Avant Garde"/>
          <w:bCs/>
          <w:color w:val="000000"/>
          <w:sz w:val="22"/>
          <w:szCs w:val="22"/>
          <w:lang w:val="es-MX" w:eastAsia="es-MX"/>
        </w:rPr>
        <w:t xml:space="preserve"> </w:t>
      </w:r>
      <w:r w:rsidR="00022AA1">
        <w:rPr>
          <w:rFonts w:ascii="ITC Avant Garde" w:hAnsi="ITC Avant Garde"/>
          <w:bCs/>
          <w:color w:val="000000"/>
          <w:sz w:val="22"/>
          <w:szCs w:val="22"/>
          <w:lang w:val="es-MX" w:eastAsia="es-MX"/>
        </w:rPr>
        <w:t xml:space="preserve">formato </w:t>
      </w:r>
      <w:r w:rsidR="00022AA1" w:rsidRPr="004F0C0B">
        <w:rPr>
          <w:rFonts w:ascii="ITC Avant Garde" w:hAnsi="ITC Avant Garde"/>
          <w:bCs/>
          <w:color w:val="000000"/>
          <w:sz w:val="22"/>
          <w:szCs w:val="22"/>
          <w:lang w:val="es-MX" w:eastAsia="es-MX"/>
        </w:rPr>
        <w:t>IFT-Concesión Única</w:t>
      </w:r>
      <w:r w:rsidR="00022AA1">
        <w:rPr>
          <w:rFonts w:ascii="ITC Avant Garde" w:hAnsi="ITC Avant Garde"/>
          <w:bCs/>
          <w:color w:val="000000"/>
          <w:sz w:val="22"/>
          <w:szCs w:val="22"/>
          <w:lang w:val="es-MX" w:eastAsia="es-MX"/>
        </w:rPr>
        <w:t xml:space="preserve"> mediante el cual </w:t>
      </w:r>
      <w:r w:rsidR="00022AA1" w:rsidRPr="00BE0187">
        <w:rPr>
          <w:rFonts w:ascii="ITC Avant Garde" w:hAnsi="ITC Avant Garde"/>
          <w:bCs/>
          <w:color w:val="000000"/>
          <w:sz w:val="22"/>
          <w:szCs w:val="22"/>
          <w:lang w:val="es-MX" w:eastAsia="es-MX"/>
        </w:rPr>
        <w:t>solicit</w:t>
      </w:r>
      <w:r w:rsidR="00D23868">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8A27F1">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lang w:val="es-MX" w:eastAsia="es-MX"/>
        </w:rPr>
        <w:t xml:space="preserve"> </w:t>
      </w:r>
      <w:r w:rsidR="001341F8">
        <w:rPr>
          <w:rFonts w:ascii="ITC Avant Garde" w:hAnsi="ITC Avant Garde"/>
          <w:bCs/>
          <w:color w:val="000000"/>
          <w:sz w:val="22"/>
          <w:szCs w:val="22"/>
          <w:lang w:val="es-MX" w:eastAsia="es-MX"/>
        </w:rPr>
        <w:t>para prestar</w:t>
      </w:r>
      <w:r w:rsidR="003354FD">
        <w:rPr>
          <w:rFonts w:ascii="ITC Avant Garde" w:hAnsi="ITC Avant Garde"/>
          <w:bCs/>
          <w:color w:val="000000"/>
          <w:sz w:val="22"/>
          <w:szCs w:val="22"/>
          <w:lang w:val="es-MX" w:eastAsia="es-MX"/>
        </w:rPr>
        <w:t xml:space="preserve"> inicialmente</w:t>
      </w:r>
      <w:r w:rsidR="00A80DA9">
        <w:rPr>
          <w:rFonts w:ascii="ITC Avant Garde" w:hAnsi="ITC Avant Garde"/>
          <w:bCs/>
          <w:color w:val="000000"/>
          <w:sz w:val="22"/>
          <w:szCs w:val="22"/>
          <w:lang w:val="es-MX" w:eastAsia="es-MX"/>
        </w:rPr>
        <w:t xml:space="preserve"> </w:t>
      </w:r>
      <w:r w:rsidR="00B33223">
        <w:rPr>
          <w:rFonts w:ascii="ITC Avant Garde" w:hAnsi="ITC Avant Garde"/>
          <w:bCs/>
          <w:color w:val="000000"/>
          <w:sz w:val="22"/>
          <w:szCs w:val="22"/>
          <w:lang w:val="es-MX" w:eastAsia="es-MX"/>
        </w:rPr>
        <w:t xml:space="preserve">el </w:t>
      </w:r>
      <w:r w:rsidR="005B14BB">
        <w:rPr>
          <w:rFonts w:ascii="ITC Avant Garde" w:hAnsi="ITC Avant Garde"/>
          <w:bCs/>
          <w:color w:val="000000"/>
          <w:sz w:val="22"/>
          <w:szCs w:val="22"/>
          <w:lang w:val="es-MX" w:eastAsia="es-MX"/>
        </w:rPr>
        <w:t>servicio</w:t>
      </w:r>
      <w:r w:rsidR="00B33223">
        <w:rPr>
          <w:rFonts w:ascii="ITC Avant Garde" w:hAnsi="ITC Avant Garde"/>
          <w:bCs/>
          <w:color w:val="000000"/>
          <w:sz w:val="22"/>
          <w:szCs w:val="22"/>
          <w:lang w:val="es-MX" w:eastAsia="es-MX"/>
        </w:rPr>
        <w:t xml:space="preserve"> </w:t>
      </w:r>
      <w:r w:rsidR="005B14BB">
        <w:rPr>
          <w:rFonts w:ascii="ITC Avant Garde" w:hAnsi="ITC Avant Garde"/>
          <w:bCs/>
          <w:color w:val="000000"/>
          <w:sz w:val="22"/>
          <w:szCs w:val="22"/>
          <w:lang w:val="es-MX" w:eastAsia="es-MX"/>
        </w:rPr>
        <w:t>de</w:t>
      </w:r>
      <w:r w:rsidR="00B33223">
        <w:rPr>
          <w:rFonts w:ascii="ITC Avant Garde" w:hAnsi="ITC Avant Garde"/>
          <w:bCs/>
          <w:color w:val="000000"/>
          <w:sz w:val="22"/>
          <w:szCs w:val="22"/>
          <w:lang w:val="es-MX" w:eastAsia="es-MX"/>
        </w:rPr>
        <w:t xml:space="preserve"> </w:t>
      </w:r>
      <w:r w:rsidR="00A80DA9">
        <w:rPr>
          <w:rFonts w:ascii="ITC Avant Garde" w:hAnsi="ITC Avant Garde"/>
          <w:bCs/>
          <w:color w:val="000000"/>
          <w:sz w:val="22"/>
          <w:szCs w:val="22"/>
          <w:lang w:val="es-MX" w:eastAsia="es-MX"/>
        </w:rPr>
        <w:t>televisión restringida por cable</w:t>
      </w:r>
      <w:r w:rsidR="001341F8">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en</w:t>
      </w:r>
      <w:r w:rsidR="000E7934">
        <w:rPr>
          <w:rFonts w:ascii="ITC Avant Garde" w:hAnsi="ITC Avant Garde"/>
          <w:bCs/>
          <w:color w:val="000000"/>
          <w:sz w:val="22"/>
          <w:szCs w:val="22"/>
          <w:lang w:val="es-MX" w:eastAsia="es-MX"/>
        </w:rPr>
        <w:t xml:space="preserve"> el Municipio </w:t>
      </w:r>
      <w:r w:rsidR="00A80DA9">
        <w:rPr>
          <w:rFonts w:ascii="ITC Avant Garde" w:hAnsi="ITC Avant Garde"/>
          <w:bCs/>
          <w:color w:val="000000"/>
          <w:sz w:val="22"/>
          <w:szCs w:val="22"/>
          <w:lang w:val="es-MX" w:eastAsia="es-MX"/>
        </w:rPr>
        <w:t>El Marqués</w:t>
      </w:r>
      <w:r w:rsidR="001341F8">
        <w:rPr>
          <w:rFonts w:ascii="ITC Avant Garde" w:hAnsi="ITC Avant Garde"/>
          <w:bCs/>
          <w:color w:val="000000"/>
          <w:sz w:val="22"/>
          <w:szCs w:val="22"/>
          <w:lang w:val="es-MX" w:eastAsia="es-MX"/>
        </w:rPr>
        <w:t xml:space="preserve">, </w:t>
      </w:r>
      <w:r w:rsidR="00953D49">
        <w:rPr>
          <w:rFonts w:ascii="ITC Avant Garde" w:hAnsi="ITC Avant Garde"/>
          <w:bCs/>
          <w:color w:val="000000"/>
          <w:sz w:val="22"/>
          <w:szCs w:val="22"/>
          <w:lang w:val="es-MX" w:eastAsia="es-MX"/>
        </w:rPr>
        <w:t xml:space="preserve">en el Estado de </w:t>
      </w:r>
      <w:r w:rsidR="00A80DA9">
        <w:rPr>
          <w:rFonts w:ascii="ITC Avant Garde" w:hAnsi="ITC Avant Garde"/>
          <w:bCs/>
          <w:color w:val="000000"/>
          <w:sz w:val="22"/>
          <w:szCs w:val="22"/>
          <w:lang w:val="es-MX" w:eastAsia="es-MX"/>
        </w:rPr>
        <w:t>Querétaro</w:t>
      </w:r>
      <w:r w:rsidR="00B33223">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 xml:space="preserve">la “Solicitud de Concesión”). </w:t>
      </w:r>
    </w:p>
    <w:p w14:paraId="0226E943" w14:textId="5C04FFB6" w:rsidR="007F7926" w:rsidRDefault="007F7926" w:rsidP="001215DC">
      <w:pPr>
        <w:numPr>
          <w:ilvl w:val="0"/>
          <w:numId w:val="2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0071233D">
        <w:rPr>
          <w:rFonts w:ascii="ITC Avant Garde" w:hAnsi="ITC Avant Garde"/>
          <w:bCs/>
          <w:color w:val="000000"/>
          <w:sz w:val="22"/>
          <w:szCs w:val="22"/>
          <w:lang w:val="es-MX" w:eastAsia="es-MX"/>
        </w:rPr>
        <w:t xml:space="preserve">El </w:t>
      </w:r>
      <w:r w:rsidR="00CE2575">
        <w:rPr>
          <w:rFonts w:ascii="ITC Avant Garde" w:hAnsi="ITC Avant Garde"/>
          <w:bCs/>
          <w:color w:val="000000"/>
          <w:sz w:val="22"/>
          <w:szCs w:val="22"/>
          <w:lang w:val="es-MX" w:eastAsia="es-MX"/>
        </w:rPr>
        <w:t>26</w:t>
      </w:r>
      <w:r w:rsidR="0071233D">
        <w:rPr>
          <w:rFonts w:ascii="ITC Avant Garde" w:hAnsi="ITC Avant Garde"/>
          <w:bCs/>
          <w:color w:val="000000"/>
          <w:sz w:val="22"/>
          <w:szCs w:val="22"/>
          <w:lang w:val="es-MX" w:eastAsia="es-MX"/>
        </w:rPr>
        <w:t xml:space="preserve"> de </w:t>
      </w:r>
      <w:r w:rsidR="00CE2575">
        <w:rPr>
          <w:rFonts w:ascii="ITC Avant Garde" w:hAnsi="ITC Avant Garde"/>
          <w:bCs/>
          <w:color w:val="000000"/>
          <w:sz w:val="22"/>
          <w:szCs w:val="22"/>
          <w:lang w:val="es-MX" w:eastAsia="es-MX"/>
        </w:rPr>
        <w:t>enero</w:t>
      </w:r>
      <w:r w:rsidR="0071233D">
        <w:rPr>
          <w:rFonts w:ascii="ITC Avant Garde" w:hAnsi="ITC Avant Garde"/>
          <w:bCs/>
          <w:color w:val="000000"/>
          <w:sz w:val="22"/>
          <w:szCs w:val="22"/>
          <w:lang w:val="es-MX" w:eastAsia="es-MX"/>
        </w:rPr>
        <w:t xml:space="preserve"> de 201</w:t>
      </w:r>
      <w:r w:rsidR="00CE2575">
        <w:rPr>
          <w:rFonts w:ascii="ITC Avant Garde" w:hAnsi="ITC Avant Garde"/>
          <w:bCs/>
          <w:color w:val="000000"/>
          <w:sz w:val="22"/>
          <w:szCs w:val="22"/>
          <w:lang w:val="es-MX" w:eastAsia="es-MX"/>
        </w:rPr>
        <w:t>6</w:t>
      </w:r>
      <w:r w:rsidR="0071233D">
        <w:rPr>
          <w:rFonts w:ascii="ITC Avant Garde" w:hAnsi="ITC Avant Garde"/>
          <w:bCs/>
          <w:color w:val="000000"/>
          <w:sz w:val="22"/>
          <w:szCs w:val="22"/>
          <w:lang w:val="es-MX" w:eastAsia="es-MX"/>
        </w:rPr>
        <w:t>, de conformidad con lo dispuesto en el Decreto de Reforma Constitucional, m</w:t>
      </w:r>
      <w:r w:rsidRPr="0012642E">
        <w:rPr>
          <w:rFonts w:ascii="ITC Avant Garde" w:hAnsi="ITC Avant Garde"/>
          <w:bCs/>
          <w:color w:val="000000"/>
          <w:sz w:val="22"/>
          <w:szCs w:val="22"/>
          <w:lang w:val="es-MX" w:eastAsia="es-MX"/>
        </w:rPr>
        <w:t xml:space="preserve">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CE2575">
        <w:rPr>
          <w:rFonts w:ascii="ITC Avant Garde" w:hAnsi="ITC Avant Garde"/>
          <w:bCs/>
          <w:color w:val="000000"/>
          <w:sz w:val="22"/>
          <w:szCs w:val="22"/>
          <w:lang w:val="es-MX" w:eastAsia="es-MX"/>
        </w:rPr>
        <w:t>106</w:t>
      </w:r>
      <w:r w:rsidRPr="00277386">
        <w:rPr>
          <w:rFonts w:ascii="ITC Avant Garde" w:hAnsi="ITC Avant Garde"/>
          <w:bCs/>
          <w:color w:val="000000"/>
          <w:sz w:val="22"/>
          <w:szCs w:val="22"/>
          <w:lang w:val="es-MX" w:eastAsia="es-MX"/>
        </w:rPr>
        <w:t>/201</w:t>
      </w:r>
      <w:r w:rsidR="00CE2575">
        <w:rPr>
          <w:rFonts w:ascii="ITC Avant Garde" w:hAnsi="ITC Avant Garde"/>
          <w:bCs/>
          <w:color w:val="000000"/>
          <w:sz w:val="22"/>
          <w:szCs w:val="22"/>
          <w:lang w:val="es-MX" w:eastAsia="es-MX"/>
        </w:rPr>
        <w:t>6</w:t>
      </w:r>
      <w:r w:rsidR="0071233D">
        <w:rPr>
          <w:rFonts w:ascii="ITC Avant Garde" w:hAnsi="ITC Avant Garde"/>
          <w:bCs/>
          <w:color w:val="000000"/>
          <w:sz w:val="22"/>
          <w:szCs w:val="22"/>
          <w:lang w:val="es-MX" w:eastAsia="es-MX"/>
        </w:rPr>
        <w:t xml:space="preserve">, </w:t>
      </w:r>
      <w:r w:rsidRPr="0012642E">
        <w:rPr>
          <w:rFonts w:ascii="ITC Avant Garde" w:hAnsi="ITC Avant Garde"/>
          <w:bCs/>
          <w:color w:val="000000"/>
          <w:sz w:val="22"/>
          <w:szCs w:val="22"/>
          <w:lang w:val="es-MX" w:eastAsia="es-MX"/>
        </w:rPr>
        <w:t>el Instituto</w:t>
      </w:r>
      <w:r w:rsidR="004F0C0B">
        <w:rPr>
          <w:rFonts w:ascii="ITC Avant Garde" w:hAnsi="ITC Avant Garde"/>
          <w:bCs/>
          <w:color w:val="000000"/>
          <w:sz w:val="22"/>
          <w:szCs w:val="22"/>
          <w:lang w:val="es-MX" w:eastAsia="es-MX"/>
        </w:rPr>
        <w:t>,</w:t>
      </w:r>
      <w:r w:rsidR="0071233D">
        <w:rPr>
          <w:rFonts w:ascii="ITC Avant Garde" w:hAnsi="ITC Avant Garde"/>
          <w:bCs/>
          <w:color w:val="000000"/>
          <w:sz w:val="22"/>
          <w:szCs w:val="22"/>
          <w:lang w:val="es-MX" w:eastAsia="es-MX"/>
        </w:rPr>
        <w:t xml:space="preserve"> a través de la Unidad de Concesiones y Servicios</w:t>
      </w:r>
      <w:r w:rsidR="004F0C0B">
        <w:rPr>
          <w:rFonts w:ascii="ITC Avant Garde" w:hAnsi="ITC Avant Garde"/>
          <w:bCs/>
          <w:color w:val="000000"/>
          <w:sz w:val="22"/>
          <w:szCs w:val="22"/>
          <w:lang w:val="es-MX" w:eastAsia="es-MX"/>
        </w:rPr>
        <w:t>,</w:t>
      </w:r>
      <w:r w:rsidRPr="0012642E">
        <w:rPr>
          <w:rFonts w:ascii="ITC Avant Garde" w:hAnsi="ITC Avant Garde"/>
          <w:bCs/>
          <w:color w:val="000000"/>
          <w:sz w:val="22"/>
          <w:szCs w:val="22"/>
          <w:lang w:val="es-MX" w:eastAsia="es-MX"/>
        </w:rPr>
        <w:t xml:space="preserve"> solicitó a la Secretaría de Comunicaciones y Transportes (la “Secretaría”) la opinión técnica correspondiente a la Solicitud de Concesión,</w:t>
      </w:r>
      <w:r w:rsidR="0071233D">
        <w:rPr>
          <w:rFonts w:ascii="ITC Avant Garde" w:hAnsi="ITC Avant Garde"/>
          <w:bCs/>
          <w:color w:val="000000"/>
          <w:sz w:val="22"/>
          <w:szCs w:val="22"/>
          <w:lang w:val="es-MX" w:eastAsia="es-MX"/>
        </w:rPr>
        <w:t xml:space="preserve"> en términos de lo establecido</w:t>
      </w:r>
      <w:r w:rsidRPr="0012642E">
        <w:rPr>
          <w:rFonts w:ascii="ITC Avant Garde" w:hAnsi="ITC Avant Garde"/>
          <w:bCs/>
          <w:color w:val="000000"/>
          <w:sz w:val="22"/>
          <w:szCs w:val="22"/>
          <w:lang w:val="es-MX" w:eastAsia="es-MX"/>
        </w:rPr>
        <w:t xml:space="preserve">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0BFF7F58" w14:textId="46D2D5D7" w:rsidR="00D11251" w:rsidRPr="00862596" w:rsidRDefault="000B5478" w:rsidP="001215DC">
      <w:pPr>
        <w:numPr>
          <w:ilvl w:val="0"/>
          <w:numId w:val="21"/>
        </w:numPr>
        <w:spacing w:after="240"/>
        <w:ind w:left="567" w:hanging="567"/>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lastRenderedPageBreak/>
        <w:t>Opinión</w:t>
      </w:r>
      <w:r w:rsidR="008700EF">
        <w:rPr>
          <w:rFonts w:ascii="ITC Avant Garde" w:hAnsi="ITC Avant Garde" w:cs="Arial"/>
          <w:b/>
          <w:bCs/>
          <w:color w:val="000000"/>
          <w:sz w:val="22"/>
          <w:szCs w:val="22"/>
          <w:shd w:val="clear" w:color="auto" w:fill="FFFFFF"/>
        </w:rPr>
        <w:t xml:space="preserve"> </w:t>
      </w:r>
      <w:r w:rsidRPr="0012642E">
        <w:rPr>
          <w:rFonts w:ascii="ITC Avant Garde" w:hAnsi="ITC Avant Garde" w:cs="Arial"/>
          <w:b/>
          <w:bCs/>
          <w:color w:val="000000"/>
          <w:sz w:val="22"/>
          <w:szCs w:val="22"/>
          <w:shd w:val="clear" w:color="auto" w:fill="FFFFFF"/>
        </w:rPr>
        <w:t xml:space="preserve">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9B2364">
        <w:rPr>
          <w:rFonts w:ascii="ITC Avant Garde" w:hAnsi="ITC Avant Garde"/>
          <w:bCs/>
          <w:color w:val="000000"/>
          <w:sz w:val="22"/>
          <w:szCs w:val="22"/>
          <w:lang w:eastAsia="es-MX"/>
        </w:rPr>
        <w:t xml:space="preserve">El </w:t>
      </w:r>
      <w:r w:rsidR="00CE2575">
        <w:rPr>
          <w:rFonts w:ascii="ITC Avant Garde" w:hAnsi="ITC Avant Garde"/>
          <w:bCs/>
          <w:color w:val="000000"/>
          <w:sz w:val="22"/>
          <w:szCs w:val="22"/>
          <w:lang w:eastAsia="es-MX"/>
        </w:rPr>
        <w:t xml:space="preserve">4 de marzo </w:t>
      </w:r>
      <w:r w:rsidR="009B2364">
        <w:rPr>
          <w:rFonts w:ascii="ITC Avant Garde" w:hAnsi="ITC Avant Garde"/>
          <w:bCs/>
          <w:color w:val="000000"/>
          <w:sz w:val="22"/>
          <w:szCs w:val="22"/>
          <w:lang w:eastAsia="es-MX"/>
        </w:rPr>
        <w:t>de 2016, m</w:t>
      </w:r>
      <w:r w:rsidR="00886DC4" w:rsidRPr="0012642E">
        <w:rPr>
          <w:rFonts w:ascii="ITC Avant Garde" w:hAnsi="ITC Avant Garde"/>
          <w:bCs/>
          <w:color w:val="000000"/>
          <w:sz w:val="22"/>
          <w:szCs w:val="22"/>
          <w:lang w:eastAsia="es-MX"/>
        </w:rPr>
        <w:t xml:space="preserve">ediante oficio </w:t>
      </w:r>
      <w:r w:rsidR="000C4B84">
        <w:rPr>
          <w:rFonts w:ascii="ITC Avant Garde" w:hAnsi="ITC Avant Garde"/>
          <w:bCs/>
          <w:color w:val="000000"/>
          <w:sz w:val="22"/>
          <w:szCs w:val="22"/>
          <w:lang w:eastAsia="es-MX"/>
        </w:rPr>
        <w:t>2.1.-</w:t>
      </w:r>
      <w:r w:rsidR="00CE2575">
        <w:rPr>
          <w:rFonts w:ascii="ITC Avant Garde" w:hAnsi="ITC Avant Garde"/>
          <w:bCs/>
          <w:color w:val="000000"/>
          <w:sz w:val="22"/>
          <w:szCs w:val="22"/>
          <w:lang w:eastAsia="es-MX"/>
        </w:rPr>
        <w:t>269/2016</w:t>
      </w:r>
      <w:r w:rsidR="00886DC4" w:rsidRPr="0012642E">
        <w:rPr>
          <w:rFonts w:ascii="ITC Avant Garde" w:hAnsi="ITC Avant Garde"/>
          <w:bCs/>
          <w:color w:val="000000"/>
          <w:sz w:val="22"/>
          <w:szCs w:val="22"/>
          <w:lang w:eastAsia="es-MX"/>
        </w:rPr>
        <w:t xml:space="preserve"> </w:t>
      </w:r>
      <w:r w:rsidR="008700EF">
        <w:rPr>
          <w:rFonts w:ascii="ITC Avant Garde" w:hAnsi="ITC Avant Garde"/>
          <w:bCs/>
          <w:color w:val="000000"/>
          <w:sz w:val="22"/>
          <w:szCs w:val="22"/>
          <w:lang w:eastAsia="es-MX"/>
        </w:rPr>
        <w:t xml:space="preserve">la </w:t>
      </w:r>
      <w:r w:rsidR="00886DC4" w:rsidRPr="0012642E">
        <w:rPr>
          <w:rFonts w:ascii="ITC Avant Garde" w:hAnsi="ITC Avant Garde"/>
          <w:bCs/>
          <w:color w:val="000000"/>
          <w:sz w:val="22"/>
          <w:szCs w:val="22"/>
          <w:lang w:eastAsia="es-MX"/>
        </w:rPr>
        <w:t xml:space="preserve">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CE2575">
        <w:rPr>
          <w:rFonts w:ascii="ITC Avant Garde" w:hAnsi="ITC Avant Garde"/>
          <w:bCs/>
          <w:color w:val="000000"/>
          <w:sz w:val="22"/>
          <w:szCs w:val="22"/>
          <w:lang w:eastAsia="es-MX"/>
        </w:rPr>
        <w:t>050</w:t>
      </w:r>
      <w:r w:rsidR="004F0C0B">
        <w:rPr>
          <w:rFonts w:ascii="ITC Avant Garde" w:hAnsi="ITC Avant Garde"/>
          <w:bCs/>
          <w:color w:val="000000"/>
          <w:sz w:val="22"/>
          <w:szCs w:val="22"/>
          <w:lang w:eastAsia="es-MX"/>
        </w:rPr>
        <w:t>,</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CE2575">
        <w:rPr>
          <w:rFonts w:ascii="ITC Avant Garde" w:hAnsi="ITC Avant Garde"/>
          <w:bCs/>
          <w:color w:val="000000"/>
          <w:sz w:val="22"/>
          <w:szCs w:val="22"/>
          <w:lang w:eastAsia="es-MX"/>
        </w:rPr>
        <w:t>4</w:t>
      </w:r>
      <w:r w:rsidR="002C00D1">
        <w:rPr>
          <w:rFonts w:ascii="ITC Avant Garde" w:hAnsi="ITC Avant Garde"/>
          <w:bCs/>
          <w:color w:val="000000"/>
          <w:sz w:val="22"/>
          <w:szCs w:val="22"/>
          <w:lang w:eastAsia="es-MX"/>
        </w:rPr>
        <w:t xml:space="preserve"> de </w:t>
      </w:r>
      <w:r w:rsidR="00CE2575">
        <w:rPr>
          <w:rFonts w:ascii="ITC Avant Garde" w:hAnsi="ITC Avant Garde"/>
          <w:bCs/>
          <w:color w:val="000000"/>
          <w:sz w:val="22"/>
          <w:szCs w:val="22"/>
          <w:lang w:eastAsia="es-MX"/>
        </w:rPr>
        <w:t>marzo</w:t>
      </w:r>
      <w:r w:rsidR="00263E7F">
        <w:rPr>
          <w:rFonts w:ascii="ITC Avant Garde" w:hAnsi="ITC Avant Garde"/>
          <w:bCs/>
          <w:color w:val="000000"/>
          <w:sz w:val="22"/>
          <w:szCs w:val="22"/>
          <w:lang w:eastAsia="es-MX"/>
        </w:rPr>
        <w:t xml:space="preserve"> </w:t>
      </w:r>
      <w:r w:rsidR="002C00D1">
        <w:rPr>
          <w:rFonts w:ascii="ITC Avant Garde" w:hAnsi="ITC Avant Garde"/>
          <w:bCs/>
          <w:color w:val="000000"/>
          <w:sz w:val="22"/>
          <w:szCs w:val="22"/>
          <w:lang w:eastAsia="es-MX"/>
        </w:rPr>
        <w:t>de</w:t>
      </w:r>
      <w:r w:rsidR="002C00D1" w:rsidRPr="00277386">
        <w:rPr>
          <w:rFonts w:ascii="ITC Avant Garde" w:hAnsi="ITC Avant Garde"/>
          <w:bCs/>
          <w:color w:val="000000"/>
          <w:sz w:val="22"/>
          <w:szCs w:val="22"/>
          <w:lang w:eastAsia="es-MX"/>
        </w:rPr>
        <w:t xml:space="preserve"> 201</w:t>
      </w:r>
      <w:r w:rsidR="002C00D1">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con la opinión técnica</w:t>
      </w:r>
      <w:r w:rsidR="009B2364">
        <w:rPr>
          <w:rFonts w:ascii="ITC Avant Garde" w:hAnsi="ITC Avant Garde"/>
          <w:bCs/>
          <w:color w:val="000000"/>
          <w:sz w:val="22"/>
          <w:szCs w:val="22"/>
          <w:lang w:eastAsia="es-MX"/>
        </w:rPr>
        <w:t xml:space="preserve"> de dicha Dependencia, respecto de la Solicitud de Concesión.</w:t>
      </w:r>
    </w:p>
    <w:p w14:paraId="64061489" w14:textId="6CADE025" w:rsidR="00862596" w:rsidRPr="00D52492" w:rsidRDefault="00862596" w:rsidP="001215DC">
      <w:pPr>
        <w:numPr>
          <w:ilvl w:val="0"/>
          <w:numId w:val="21"/>
        </w:numPr>
        <w:spacing w:after="240"/>
        <w:ind w:left="567" w:hanging="567"/>
        <w:jc w:val="both"/>
        <w:rPr>
          <w:rFonts w:ascii="ITC Avant Garde" w:hAnsi="ITC Avant Garde"/>
          <w:bCs/>
          <w:color w:val="000000"/>
          <w:sz w:val="22"/>
          <w:szCs w:val="22"/>
          <w:lang w:val="es-MX" w:eastAsia="es-MX"/>
        </w:rPr>
      </w:pPr>
      <w:r w:rsidRPr="00D52492">
        <w:rPr>
          <w:rFonts w:ascii="ITC Avant Garde" w:hAnsi="ITC Avant Garde"/>
          <w:b/>
          <w:bCs/>
          <w:color w:val="000000"/>
          <w:sz w:val="22"/>
          <w:szCs w:val="22"/>
          <w:lang w:eastAsia="es-MX"/>
        </w:rPr>
        <w:t xml:space="preserve">Alcance a la Solicitud de Concesión. </w:t>
      </w:r>
      <w:r w:rsidRPr="008A27F1">
        <w:rPr>
          <w:rFonts w:ascii="ITC Avant Garde" w:hAnsi="ITC Avant Garde"/>
          <w:bCs/>
          <w:color w:val="000000"/>
          <w:sz w:val="22"/>
          <w:szCs w:val="22"/>
          <w:lang w:eastAsia="es-MX"/>
        </w:rPr>
        <w:t xml:space="preserve">El 14 de abril de 2016, </w:t>
      </w:r>
      <w:proofErr w:type="spellStart"/>
      <w:r w:rsidR="004F0C0B">
        <w:rPr>
          <w:rFonts w:ascii="ITC Avant Garde" w:hAnsi="ITC Avant Garde"/>
          <w:bCs/>
          <w:color w:val="000000"/>
          <w:sz w:val="22"/>
          <w:szCs w:val="22"/>
          <w:lang w:eastAsia="es-MX"/>
        </w:rPr>
        <w:t>Deltacable</w:t>
      </w:r>
      <w:proofErr w:type="spellEnd"/>
      <w:r w:rsidRPr="008A27F1">
        <w:rPr>
          <w:rFonts w:ascii="ITC Avant Garde" w:hAnsi="ITC Avant Garde"/>
          <w:bCs/>
          <w:color w:val="000000"/>
          <w:sz w:val="22"/>
          <w:szCs w:val="22"/>
          <w:lang w:eastAsia="es-MX"/>
        </w:rPr>
        <w:t xml:space="preserve"> presenta alcance a la Solicitud de Concesión, a través de</w:t>
      </w:r>
      <w:r w:rsidR="004F0C0B">
        <w:rPr>
          <w:rFonts w:ascii="ITC Avant Garde" w:hAnsi="ITC Avant Garde"/>
          <w:bCs/>
          <w:color w:val="000000"/>
          <w:sz w:val="22"/>
          <w:szCs w:val="22"/>
          <w:lang w:eastAsia="es-MX"/>
        </w:rPr>
        <w:t>l</w:t>
      </w:r>
      <w:r w:rsidRPr="008A27F1">
        <w:rPr>
          <w:rFonts w:ascii="ITC Avant Garde" w:hAnsi="ITC Avant Garde"/>
          <w:bCs/>
          <w:color w:val="000000"/>
          <w:sz w:val="22"/>
          <w:szCs w:val="22"/>
          <w:lang w:eastAsia="es-MX"/>
        </w:rPr>
        <w:t xml:space="preserve"> cual remite la escritura</w:t>
      </w:r>
      <w:r w:rsidR="006D28BE" w:rsidRPr="008A27F1">
        <w:rPr>
          <w:rFonts w:ascii="ITC Avant Garde" w:hAnsi="ITC Avant Garde"/>
          <w:bCs/>
          <w:color w:val="000000"/>
          <w:sz w:val="22"/>
          <w:szCs w:val="22"/>
          <w:lang w:eastAsia="es-MX"/>
        </w:rPr>
        <w:t xml:space="preserve"> </w:t>
      </w:r>
      <w:r w:rsidR="004F0C0B">
        <w:rPr>
          <w:rFonts w:ascii="ITC Avant Garde" w:hAnsi="ITC Avant Garde"/>
          <w:bCs/>
          <w:color w:val="000000"/>
          <w:sz w:val="22"/>
          <w:szCs w:val="22"/>
          <w:lang w:eastAsia="es-MX"/>
        </w:rPr>
        <w:t xml:space="preserve">pública </w:t>
      </w:r>
      <w:r w:rsidR="006D28BE" w:rsidRPr="008A27F1">
        <w:rPr>
          <w:rFonts w:ascii="ITC Avant Garde" w:hAnsi="ITC Avant Garde"/>
          <w:bCs/>
          <w:color w:val="000000"/>
          <w:sz w:val="22"/>
          <w:szCs w:val="22"/>
          <w:lang w:eastAsia="es-MX"/>
        </w:rPr>
        <w:t>n</w:t>
      </w:r>
      <w:r w:rsidR="008A27F1" w:rsidRPr="008A27F1">
        <w:rPr>
          <w:rFonts w:ascii="ITC Avant Garde" w:hAnsi="ITC Avant Garde"/>
          <w:bCs/>
          <w:color w:val="000000"/>
          <w:sz w:val="22"/>
          <w:szCs w:val="22"/>
          <w:lang w:eastAsia="es-MX"/>
        </w:rPr>
        <w:t>úmero</w:t>
      </w:r>
      <w:r w:rsidR="006D28BE" w:rsidRPr="008A27F1">
        <w:rPr>
          <w:rFonts w:ascii="ITC Avant Garde" w:hAnsi="ITC Avant Garde"/>
          <w:bCs/>
          <w:color w:val="000000"/>
          <w:sz w:val="22"/>
          <w:szCs w:val="22"/>
          <w:lang w:eastAsia="es-MX"/>
        </w:rPr>
        <w:t xml:space="preserve"> </w:t>
      </w:r>
      <w:r w:rsidRPr="008A27F1">
        <w:rPr>
          <w:rFonts w:ascii="ITC Avant Garde" w:hAnsi="ITC Avant Garde"/>
          <w:bCs/>
          <w:color w:val="000000"/>
          <w:sz w:val="22"/>
          <w:szCs w:val="22"/>
          <w:lang w:eastAsia="es-MX"/>
        </w:rPr>
        <w:t xml:space="preserve">85,038 de fecha 10 de marzo de 2016, </w:t>
      </w:r>
      <w:r w:rsidR="004F0C0B">
        <w:rPr>
          <w:rFonts w:ascii="ITC Avant Garde" w:hAnsi="ITC Avant Garde"/>
          <w:bCs/>
          <w:color w:val="000000"/>
          <w:sz w:val="22"/>
          <w:szCs w:val="22"/>
          <w:lang w:eastAsia="es-MX"/>
        </w:rPr>
        <w:t xml:space="preserve">otorgada por el </w:t>
      </w:r>
      <w:r w:rsidRPr="008A27F1">
        <w:rPr>
          <w:rFonts w:ascii="ITC Avant Garde" w:hAnsi="ITC Avant Garde"/>
          <w:bCs/>
          <w:color w:val="000000"/>
          <w:sz w:val="22"/>
          <w:szCs w:val="22"/>
          <w:lang w:eastAsia="es-MX"/>
        </w:rPr>
        <w:t>Notari</w:t>
      </w:r>
      <w:r w:rsidR="004F0C0B">
        <w:rPr>
          <w:rFonts w:ascii="ITC Avant Garde" w:hAnsi="ITC Avant Garde"/>
          <w:bCs/>
          <w:color w:val="000000"/>
          <w:sz w:val="22"/>
          <w:szCs w:val="22"/>
          <w:lang w:eastAsia="es-MX"/>
        </w:rPr>
        <w:t>o</w:t>
      </w:r>
      <w:r w:rsidRPr="008A27F1">
        <w:rPr>
          <w:rFonts w:ascii="ITC Avant Garde" w:hAnsi="ITC Avant Garde"/>
          <w:bCs/>
          <w:color w:val="000000"/>
          <w:sz w:val="22"/>
          <w:szCs w:val="22"/>
          <w:lang w:eastAsia="es-MX"/>
        </w:rPr>
        <w:t xml:space="preserve"> Pública </w:t>
      </w:r>
      <w:r w:rsidR="008A27F1" w:rsidRPr="008A27F1">
        <w:rPr>
          <w:rFonts w:ascii="ITC Avant Garde" w:hAnsi="ITC Avant Garde"/>
          <w:bCs/>
          <w:color w:val="000000"/>
          <w:sz w:val="22"/>
          <w:szCs w:val="22"/>
          <w:lang w:eastAsia="es-MX"/>
        </w:rPr>
        <w:t>número</w:t>
      </w:r>
      <w:r w:rsidRPr="008A27F1">
        <w:rPr>
          <w:rFonts w:ascii="ITC Avant Garde" w:hAnsi="ITC Avant Garde"/>
          <w:bCs/>
          <w:color w:val="000000"/>
          <w:sz w:val="22"/>
          <w:szCs w:val="22"/>
          <w:lang w:eastAsia="es-MX"/>
        </w:rPr>
        <w:t xml:space="preserve"> 10 de la Ciudad de Santiago de Querétaro</w:t>
      </w:r>
      <w:r w:rsidR="00B462BC" w:rsidRPr="008A27F1">
        <w:rPr>
          <w:rFonts w:ascii="ITC Avant Garde" w:hAnsi="ITC Avant Garde"/>
          <w:bCs/>
          <w:color w:val="000000"/>
          <w:sz w:val="22"/>
          <w:szCs w:val="22"/>
          <w:lang w:eastAsia="es-MX"/>
        </w:rPr>
        <w:t xml:space="preserve">, en el Estado de Querétaro, por medio del cual se hace constar con diversos testimoniales y documentos, que Manuel Madrazo Martínez y Manuel </w:t>
      </w:r>
      <w:r w:rsidR="00B462BC" w:rsidRPr="00343DB0">
        <w:rPr>
          <w:rFonts w:ascii="ITC Avant Garde" w:hAnsi="ITC Avant Garde"/>
          <w:b/>
          <w:bCs/>
          <w:color w:val="000000"/>
          <w:sz w:val="22"/>
          <w:szCs w:val="22"/>
          <w:lang w:eastAsia="es-MX"/>
        </w:rPr>
        <w:t>Alfredo</w:t>
      </w:r>
      <w:r w:rsidR="00B462BC" w:rsidRPr="00D52492">
        <w:rPr>
          <w:rFonts w:ascii="ITC Avant Garde" w:hAnsi="ITC Avant Garde"/>
          <w:bCs/>
          <w:color w:val="000000"/>
          <w:sz w:val="22"/>
          <w:szCs w:val="22"/>
          <w:lang w:eastAsia="es-MX"/>
        </w:rPr>
        <w:t xml:space="preserve"> Madrazo Martínez, son la misma persona</w:t>
      </w:r>
      <w:r w:rsidR="008A27F1" w:rsidRPr="00D52492">
        <w:rPr>
          <w:rFonts w:ascii="ITC Avant Garde" w:hAnsi="ITC Avant Garde"/>
          <w:bCs/>
          <w:color w:val="000000"/>
          <w:sz w:val="22"/>
          <w:szCs w:val="22"/>
          <w:lang w:eastAsia="es-MX"/>
        </w:rPr>
        <w:t>.</w:t>
      </w:r>
      <w:r w:rsidR="008A27F1" w:rsidRPr="008A27F1">
        <w:rPr>
          <w:rFonts w:ascii="ITC Avant Garde" w:hAnsi="ITC Avant Garde"/>
          <w:bCs/>
          <w:color w:val="000000"/>
          <w:sz w:val="22"/>
          <w:szCs w:val="22"/>
          <w:lang w:eastAsia="es-MX"/>
        </w:rPr>
        <w:t xml:space="preserve"> </w:t>
      </w:r>
      <w:r w:rsidR="008A27F1">
        <w:rPr>
          <w:rFonts w:ascii="ITC Avant Garde" w:hAnsi="ITC Avant Garde"/>
          <w:bCs/>
          <w:color w:val="000000"/>
          <w:sz w:val="22"/>
          <w:szCs w:val="22"/>
          <w:lang w:eastAsia="es-MX"/>
        </w:rPr>
        <w:t>L</w:t>
      </w:r>
      <w:r w:rsidR="008A27F1" w:rsidRPr="00D52492">
        <w:rPr>
          <w:rFonts w:ascii="ITC Avant Garde" w:hAnsi="ITC Avant Garde"/>
          <w:bCs/>
          <w:color w:val="000000"/>
          <w:sz w:val="22"/>
          <w:szCs w:val="22"/>
          <w:lang w:eastAsia="es-MX"/>
        </w:rPr>
        <w:t xml:space="preserve">o anterior, en virtud de que dicha persona </w:t>
      </w:r>
      <w:r w:rsidR="008A27F1" w:rsidRPr="008A27F1">
        <w:rPr>
          <w:rFonts w:ascii="ITC Avant Garde" w:hAnsi="ITC Avant Garde"/>
          <w:bCs/>
          <w:color w:val="000000"/>
          <w:sz w:val="22"/>
          <w:szCs w:val="22"/>
          <w:lang w:val="es-MX" w:eastAsia="es-MX"/>
        </w:rPr>
        <w:t xml:space="preserve">promueve la Solicitud de Concesión en su calidad de representante legal, al mismo tiempo que participa como accionista </w:t>
      </w:r>
      <w:r w:rsidR="008A27F1">
        <w:rPr>
          <w:rFonts w:ascii="ITC Avant Garde" w:hAnsi="ITC Avant Garde"/>
          <w:bCs/>
          <w:color w:val="000000"/>
          <w:sz w:val="22"/>
          <w:szCs w:val="22"/>
          <w:lang w:val="es-MX" w:eastAsia="es-MX"/>
        </w:rPr>
        <w:t xml:space="preserve">mayoritario </w:t>
      </w:r>
      <w:r w:rsidR="008A27F1" w:rsidRPr="00D52492">
        <w:rPr>
          <w:rFonts w:ascii="ITC Avant Garde" w:hAnsi="ITC Avant Garde"/>
          <w:bCs/>
          <w:color w:val="000000"/>
          <w:sz w:val="22"/>
          <w:szCs w:val="22"/>
          <w:lang w:val="es-MX" w:eastAsia="es-MX"/>
        </w:rPr>
        <w:t xml:space="preserve">de </w:t>
      </w:r>
      <w:proofErr w:type="spellStart"/>
      <w:r w:rsidR="008A27F1" w:rsidRPr="00D52492">
        <w:rPr>
          <w:rFonts w:ascii="ITC Avant Garde" w:hAnsi="ITC Avant Garde"/>
          <w:bCs/>
          <w:color w:val="000000"/>
          <w:sz w:val="22"/>
          <w:szCs w:val="22"/>
          <w:lang w:val="es-MX" w:eastAsia="es-MX"/>
        </w:rPr>
        <w:t>Deltacable</w:t>
      </w:r>
      <w:proofErr w:type="spellEnd"/>
      <w:r w:rsidR="008A27F1">
        <w:rPr>
          <w:rFonts w:ascii="ITC Avant Garde" w:hAnsi="ITC Avant Garde"/>
          <w:bCs/>
          <w:color w:val="000000"/>
          <w:sz w:val="22"/>
          <w:szCs w:val="22"/>
          <w:lang w:eastAsia="es-MX"/>
        </w:rPr>
        <w:t>.</w:t>
      </w:r>
    </w:p>
    <w:p w14:paraId="48A2A84F" w14:textId="610E8790" w:rsidR="00D11251" w:rsidRPr="008337C6" w:rsidRDefault="00D11251" w:rsidP="001215DC">
      <w:pPr>
        <w:numPr>
          <w:ilvl w:val="0"/>
          <w:numId w:val="2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w:t>
      </w:r>
      <w:r>
        <w:rPr>
          <w:rFonts w:ascii="ITC Avant Garde" w:hAnsi="ITC Avant Garde"/>
          <w:b/>
          <w:bCs/>
          <w:color w:val="000000"/>
          <w:sz w:val="22"/>
          <w:szCs w:val="22"/>
          <w:lang w:val="es-MX" w:eastAsia="es-MX"/>
        </w:rPr>
        <w:t>en Materia de Competencia Económica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CC1FB8">
        <w:rPr>
          <w:rFonts w:ascii="ITC Avant Garde" w:hAnsi="ITC Avant Garde"/>
          <w:bCs/>
          <w:color w:val="000000"/>
          <w:sz w:val="22"/>
          <w:szCs w:val="22"/>
          <w:lang w:eastAsia="es-MX"/>
        </w:rPr>
        <w:t>El 1</w:t>
      </w:r>
      <w:r w:rsidR="008700EF">
        <w:rPr>
          <w:rFonts w:ascii="ITC Avant Garde" w:hAnsi="ITC Avant Garde"/>
          <w:bCs/>
          <w:color w:val="000000"/>
          <w:sz w:val="22"/>
          <w:szCs w:val="22"/>
          <w:lang w:eastAsia="es-MX"/>
        </w:rPr>
        <w:t>4</w:t>
      </w:r>
      <w:r w:rsidR="00CC1FB8">
        <w:rPr>
          <w:rFonts w:ascii="ITC Avant Garde" w:hAnsi="ITC Avant Garde"/>
          <w:bCs/>
          <w:color w:val="000000"/>
          <w:sz w:val="22"/>
          <w:szCs w:val="22"/>
          <w:lang w:eastAsia="es-MX"/>
        </w:rPr>
        <w:t xml:space="preserve"> de junio de 2016, m</w:t>
      </w:r>
      <w:r w:rsidRPr="0012642E">
        <w:rPr>
          <w:rFonts w:ascii="ITC Avant Garde" w:hAnsi="ITC Avant Garde"/>
          <w:bCs/>
          <w:color w:val="000000"/>
          <w:sz w:val="22"/>
          <w:szCs w:val="22"/>
          <w:lang w:eastAsia="es-MX"/>
        </w:rPr>
        <w:t xml:space="preserve">ediante oficio </w:t>
      </w:r>
      <w:r w:rsidRPr="00861284">
        <w:rPr>
          <w:rFonts w:ascii="ITC Avant Garde" w:hAnsi="ITC Avant Garde" w:cs="Tahoma"/>
          <w:bCs/>
          <w:color w:val="000000" w:themeColor="text1"/>
          <w:sz w:val="22"/>
          <w:szCs w:val="22"/>
          <w:lang w:eastAsia="es-MX"/>
        </w:rPr>
        <w:t>IFT/226/UCE/DG-CCON/</w:t>
      </w:r>
      <w:r w:rsidR="00737F3D">
        <w:rPr>
          <w:rFonts w:ascii="ITC Avant Garde" w:hAnsi="ITC Avant Garde" w:cs="Tahoma"/>
          <w:bCs/>
          <w:color w:val="000000" w:themeColor="text1"/>
          <w:sz w:val="22"/>
          <w:szCs w:val="22"/>
          <w:lang w:eastAsia="es-MX"/>
        </w:rPr>
        <w:t>2</w:t>
      </w:r>
      <w:r w:rsidR="00105F17">
        <w:rPr>
          <w:rFonts w:ascii="ITC Avant Garde" w:hAnsi="ITC Avant Garde" w:cs="Tahoma"/>
          <w:bCs/>
          <w:color w:val="000000" w:themeColor="text1"/>
          <w:sz w:val="22"/>
          <w:szCs w:val="22"/>
          <w:lang w:eastAsia="es-MX"/>
        </w:rPr>
        <w:t>70</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00020B35">
        <w:rPr>
          <w:rFonts w:ascii="ITC Avant Garde" w:hAnsi="ITC Avant Garde" w:cs="Tahoma"/>
          <w:bCs/>
          <w:color w:val="000000" w:themeColor="text1"/>
          <w:sz w:val="22"/>
          <w:szCs w:val="22"/>
          <w:lang w:eastAsia="es-MX"/>
        </w:rPr>
        <w:t xml:space="preserve"> </w:t>
      </w:r>
      <w:r w:rsidRPr="0012642E">
        <w:rPr>
          <w:rFonts w:ascii="ITC Avant Garde" w:hAnsi="ITC Avant Garde"/>
          <w:bCs/>
          <w:color w:val="000000"/>
          <w:sz w:val="22"/>
          <w:szCs w:val="22"/>
          <w:lang w:eastAsia="es-MX"/>
        </w:rPr>
        <w:t xml:space="preserve">la </w:t>
      </w:r>
      <w:r>
        <w:rPr>
          <w:rFonts w:ascii="ITC Avant Garde" w:hAnsi="ITC Avant Garde"/>
          <w:bCs/>
          <w:color w:val="000000"/>
          <w:sz w:val="22"/>
          <w:szCs w:val="22"/>
          <w:lang w:val="es-MX" w:eastAsia="es-MX"/>
        </w:rPr>
        <w:t>Dirección General de Concentraciones y Concesiones de este Instituto</w:t>
      </w:r>
      <w:r>
        <w:rPr>
          <w:rFonts w:ascii="ITC Avant Garde" w:hAnsi="ITC Avant Garde"/>
          <w:bCs/>
          <w:color w:val="000000"/>
          <w:sz w:val="22"/>
          <w:szCs w:val="22"/>
          <w:lang w:eastAsia="es-MX"/>
        </w:rPr>
        <w:t xml:space="preserve"> emitió la </w:t>
      </w:r>
      <w:r w:rsidRPr="0012642E">
        <w:rPr>
          <w:rFonts w:ascii="ITC Avant Garde" w:hAnsi="ITC Avant Garde"/>
          <w:bCs/>
          <w:color w:val="000000"/>
          <w:sz w:val="22"/>
          <w:szCs w:val="22"/>
          <w:lang w:eastAsia="es-MX"/>
        </w:rPr>
        <w:t xml:space="preserve">opinión </w:t>
      </w:r>
      <w:r>
        <w:rPr>
          <w:rFonts w:ascii="ITC Avant Garde" w:hAnsi="ITC Avant Garde"/>
          <w:bCs/>
          <w:color w:val="000000"/>
          <w:sz w:val="22"/>
          <w:szCs w:val="22"/>
          <w:lang w:eastAsia="es-MX"/>
        </w:rPr>
        <w:t xml:space="preserve">en materia de competencia económica </w:t>
      </w:r>
      <w:r>
        <w:rPr>
          <w:rFonts w:ascii="ITC Avant Garde" w:hAnsi="ITC Avant Garde"/>
          <w:bCs/>
          <w:color w:val="000000"/>
          <w:sz w:val="22"/>
          <w:szCs w:val="22"/>
          <w:lang w:val="es-MX" w:eastAsia="es-MX"/>
        </w:rPr>
        <w:t>respecto de la Solicitud de Concesión en sentido favorable.</w:t>
      </w:r>
      <w:r>
        <w:rPr>
          <w:rFonts w:ascii="ITC Avant Garde" w:hAnsi="ITC Avant Garde"/>
          <w:bCs/>
          <w:color w:val="000000"/>
          <w:sz w:val="22"/>
          <w:szCs w:val="22"/>
          <w:lang w:eastAsia="es-MX"/>
        </w:rPr>
        <w:t xml:space="preserve">  </w:t>
      </w:r>
    </w:p>
    <w:p w14:paraId="18ACE5E5" w14:textId="6DB4AB9A" w:rsidR="00067854" w:rsidRPr="00277386" w:rsidRDefault="00067854" w:rsidP="001215DC">
      <w:pPr>
        <w:spacing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72464E7" w14:textId="77777777" w:rsidR="00B95FF2" w:rsidRPr="001215DC" w:rsidRDefault="00B95FF2" w:rsidP="001215DC">
      <w:pPr>
        <w:pStyle w:val="Ttulo2"/>
        <w:spacing w:after="240"/>
        <w:ind w:firstLine="0"/>
        <w:jc w:val="center"/>
        <w:rPr>
          <w:rFonts w:ascii="ITC Avant Garde" w:hAnsi="ITC Avant Garde"/>
        </w:rPr>
      </w:pPr>
      <w:r w:rsidRPr="001215DC">
        <w:rPr>
          <w:rFonts w:ascii="ITC Avant Garde" w:hAnsi="ITC Avant Garde"/>
        </w:rPr>
        <w:t>CONSIDERANDO</w:t>
      </w:r>
    </w:p>
    <w:p w14:paraId="4D6A1849" w14:textId="7A8A1AC1" w:rsidR="00B95FF2" w:rsidRDefault="00B95FF2" w:rsidP="001215DC">
      <w:pPr>
        <w:autoSpaceDE w:val="0"/>
        <w:autoSpaceDN w:val="0"/>
        <w:adjustRightInd w:val="0"/>
        <w:spacing w:after="24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w:t>
      </w:r>
      <w:r w:rsidR="00FF219D">
        <w:rPr>
          <w:rFonts w:ascii="ITC Avant Garde" w:hAnsi="ITC Avant Garde"/>
          <w:bCs/>
          <w:sz w:val="22"/>
          <w:szCs w:val="22"/>
        </w:rPr>
        <w:t xml:space="preserve"> </w:t>
      </w:r>
      <w:r w:rsidR="0055115C">
        <w:rPr>
          <w:rFonts w:ascii="ITC Avant Garde" w:hAnsi="ITC Avant Garde"/>
          <w:bCs/>
          <w:sz w:val="22"/>
          <w:szCs w:val="22"/>
        </w:rPr>
        <w:t>un</w:t>
      </w:r>
      <w:r w:rsidRPr="00AF6EF0">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w:t>
      </w:r>
      <w:r w:rsidR="0085582B">
        <w:rPr>
          <w:rFonts w:ascii="ITC Avant Garde" w:hAnsi="ITC Avant Garde"/>
          <w:bCs/>
          <w:sz w:val="22"/>
          <w:szCs w:val="22"/>
        </w:rPr>
        <w:t xml:space="preserve"> </w:t>
      </w:r>
      <w:r w:rsidRPr="00AF6EF0">
        <w:rPr>
          <w:rFonts w:ascii="ITC Avant Garde" w:hAnsi="ITC Avant Garde"/>
          <w:bCs/>
          <w:sz w:val="22"/>
          <w:szCs w:val="22"/>
        </w:rPr>
        <w:t>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E8C176B" w14:textId="77777777" w:rsidR="00B95FF2" w:rsidRPr="00AF6EF0" w:rsidRDefault="00B95FF2" w:rsidP="001215DC">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377E9C0" w14:textId="4A2E6CCB" w:rsidR="00B95FF2" w:rsidRPr="00AF6EF0" w:rsidRDefault="00B95FF2" w:rsidP="001215DC">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lastRenderedPageBreak/>
        <w:t xml:space="preserve">Ahora bien, corresponde al Pleno del Instituto conforme a lo establecido en los artículos 15 fracción IV y 17 fracción I de la Ley Federal de Telecomunicaciones y Radiodifusión </w:t>
      </w:r>
      <w:r w:rsidR="00780316" w:rsidRPr="00AF6EF0">
        <w:rPr>
          <w:rFonts w:ascii="ITC Avant Garde" w:hAnsi="ITC Avant Garde"/>
          <w:bCs/>
          <w:sz w:val="22"/>
          <w:szCs w:val="22"/>
        </w:rPr>
        <w:t>(la “L</w:t>
      </w:r>
      <w:r w:rsidR="00780316">
        <w:rPr>
          <w:rFonts w:ascii="ITC Avant Garde" w:hAnsi="ITC Avant Garde"/>
          <w:bCs/>
          <w:sz w:val="22"/>
          <w:szCs w:val="22"/>
        </w:rPr>
        <w:t>ey</w:t>
      </w:r>
      <w:r w:rsidR="00780316" w:rsidRPr="00AF6EF0">
        <w:rPr>
          <w:rFonts w:ascii="ITC Avant Garde" w:hAnsi="ITC Avant Garde"/>
          <w:bCs/>
          <w:sz w:val="22"/>
          <w:szCs w:val="22"/>
        </w:rPr>
        <w:t>”)</w:t>
      </w:r>
      <w:r w:rsidR="00780316">
        <w:rPr>
          <w:rFonts w:ascii="ITC Avant Garde" w:hAnsi="ITC Avant Garde"/>
          <w:bCs/>
          <w:sz w:val="22"/>
          <w:szCs w:val="22"/>
        </w:rPr>
        <w:t xml:space="preserve"> </w:t>
      </w:r>
      <w:r w:rsidRPr="00AF6EF0">
        <w:rPr>
          <w:rFonts w:ascii="ITC Avant Garde" w:hAnsi="ITC Avant Garde"/>
          <w:bCs/>
          <w:sz w:val="22"/>
          <w:szCs w:val="22"/>
        </w:rPr>
        <w:t>el otorgamiento de concesiones, así como resolver respecto de las prórrogas, modificación o terminación de las mismas.</w:t>
      </w:r>
    </w:p>
    <w:p w14:paraId="1FD5F1B5" w14:textId="1B0814D4" w:rsidR="00B95FF2" w:rsidRPr="00AF6EF0" w:rsidRDefault="00B95FF2" w:rsidP="001215DC">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w:t>
      </w:r>
      <w:r w:rsidR="007C59B1">
        <w:rPr>
          <w:rFonts w:ascii="ITC Avant Garde" w:hAnsi="ITC Avant Garde"/>
          <w:bCs/>
          <w:sz w:val="22"/>
          <w:szCs w:val="22"/>
        </w:rPr>
        <w:t xml:space="preserve"> </w:t>
      </w:r>
      <w:r w:rsidRPr="00AF6EF0">
        <w:rPr>
          <w:rFonts w:ascii="ITC Avant Garde" w:hAnsi="ITC Avant Garde"/>
          <w:bCs/>
          <w:sz w:val="22"/>
          <w:szCs w:val="22"/>
        </w:rPr>
        <w:t>radioeléctrico, los recursos orbitales, los servicios satelitales, las redes de telecomunicaciones y la prestación de los servicios de radiodifusión y telecomunicaciones, así como el acceso a infraestructura activa, pasiva e insumos esenciales.</w:t>
      </w:r>
    </w:p>
    <w:p w14:paraId="26C2FB32" w14:textId="66178097" w:rsidR="00B95FF2" w:rsidRPr="00AF6EF0" w:rsidRDefault="00B95FF2" w:rsidP="001215DC">
      <w:pPr>
        <w:autoSpaceDE w:val="0"/>
        <w:autoSpaceDN w:val="0"/>
        <w:adjustRightInd w:val="0"/>
        <w:spacing w:after="24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1D124C9C" w14:textId="3AA6D9EE" w:rsidR="00B95FF2" w:rsidRDefault="00B95FF2" w:rsidP="001215DC">
      <w:pPr>
        <w:autoSpaceDE w:val="0"/>
        <w:autoSpaceDN w:val="0"/>
        <w:adjustRightInd w:val="0"/>
        <w:spacing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8D771C3" w14:textId="179B9C6D" w:rsidR="00B531B8" w:rsidRDefault="0097110E" w:rsidP="001215DC">
      <w:pPr>
        <w:autoSpaceDE w:val="0"/>
        <w:autoSpaceDN w:val="0"/>
        <w:adjustRightInd w:val="0"/>
        <w:spacing w:after="24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0A0CF6AA" w14:textId="2BAB5D9B" w:rsidR="00B531B8" w:rsidRDefault="009718E1" w:rsidP="001215DC">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780316">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telecomunicaciones y radiodifusión. </w:t>
      </w:r>
    </w:p>
    <w:p w14:paraId="59B41941" w14:textId="7FC955C0" w:rsidR="009718E1" w:rsidRDefault="009718E1" w:rsidP="001215DC">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0FD0245" w:rsidR="002F4882" w:rsidRDefault="00945822" w:rsidP="001215DC">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584C1535" w14:textId="77777777" w:rsidR="002F4882" w:rsidRPr="001215DC" w:rsidRDefault="002F4882" w:rsidP="001215DC">
      <w:pPr>
        <w:ind w:left="567" w:right="618"/>
        <w:jc w:val="both"/>
        <w:rPr>
          <w:rFonts w:ascii="ITC Avant Garde" w:hAnsi="ITC Avant Garde"/>
          <w:bCs/>
          <w:color w:val="000000"/>
          <w:sz w:val="20"/>
          <w:lang w:val="es-MX" w:eastAsia="es-MX"/>
        </w:rPr>
      </w:pPr>
      <w:r w:rsidRPr="001215DC">
        <w:rPr>
          <w:rFonts w:ascii="ITC Avant Garde" w:hAnsi="ITC Avant Garde"/>
          <w:bCs/>
          <w:color w:val="000000"/>
          <w:sz w:val="20"/>
          <w:lang w:val="es-MX" w:eastAsia="es-MX"/>
        </w:rPr>
        <w:t>“</w:t>
      </w:r>
      <w:r w:rsidRPr="001215DC">
        <w:rPr>
          <w:rFonts w:ascii="ITC Avant Garde" w:hAnsi="ITC Avant Garde"/>
          <w:b/>
          <w:bCs/>
          <w:color w:val="000000"/>
          <w:sz w:val="20"/>
          <w:lang w:val="es-MX" w:eastAsia="es-MX"/>
        </w:rPr>
        <w:t>Artículo 73.</w:t>
      </w:r>
      <w:r w:rsidRPr="001215DC">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3DDB0CB" w14:textId="77777777" w:rsidR="002F4882" w:rsidRPr="001215DC" w:rsidRDefault="002F4882" w:rsidP="001215DC">
      <w:pPr>
        <w:ind w:left="567" w:right="618"/>
        <w:jc w:val="both"/>
        <w:rPr>
          <w:rFonts w:ascii="ITC Avant Garde" w:hAnsi="ITC Avant Garde"/>
          <w:bCs/>
          <w:color w:val="000000"/>
          <w:sz w:val="20"/>
          <w:lang w:val="es-MX" w:eastAsia="es-MX"/>
        </w:rPr>
      </w:pPr>
      <w:r w:rsidRPr="001215DC">
        <w:rPr>
          <w:rFonts w:ascii="ITC Avant Garde" w:hAnsi="ITC Avant Garde"/>
          <w:bCs/>
          <w:color w:val="000000"/>
          <w:sz w:val="20"/>
          <w:lang w:val="es-MX" w:eastAsia="es-MX"/>
        </w:rPr>
        <w:t>I. Nombre y domicilio del solicitante;</w:t>
      </w:r>
    </w:p>
    <w:p w14:paraId="1A6349CE" w14:textId="77777777" w:rsidR="002F4882" w:rsidRPr="001215DC" w:rsidRDefault="002F4882" w:rsidP="001215DC">
      <w:pPr>
        <w:ind w:left="567" w:right="618"/>
        <w:jc w:val="both"/>
        <w:rPr>
          <w:rFonts w:ascii="ITC Avant Garde" w:hAnsi="ITC Avant Garde"/>
          <w:bCs/>
          <w:color w:val="000000"/>
          <w:sz w:val="20"/>
          <w:lang w:val="es-MX" w:eastAsia="es-MX"/>
        </w:rPr>
      </w:pPr>
      <w:r w:rsidRPr="001215DC">
        <w:rPr>
          <w:rFonts w:ascii="ITC Avant Garde" w:hAnsi="ITC Avant Garde"/>
          <w:bCs/>
          <w:color w:val="000000"/>
          <w:sz w:val="20"/>
          <w:lang w:val="es-MX" w:eastAsia="es-MX"/>
        </w:rPr>
        <w:t xml:space="preserve">II. Las características generales del proyecto de que se trate, y </w:t>
      </w:r>
    </w:p>
    <w:p w14:paraId="6E919CCD" w14:textId="77777777" w:rsidR="002F4882" w:rsidRPr="001215DC" w:rsidRDefault="002F4882" w:rsidP="001215DC">
      <w:pPr>
        <w:ind w:left="567" w:right="618"/>
        <w:jc w:val="both"/>
        <w:rPr>
          <w:rFonts w:ascii="ITC Avant Garde" w:hAnsi="ITC Avant Garde"/>
          <w:bCs/>
          <w:color w:val="000000"/>
          <w:sz w:val="20"/>
          <w:lang w:val="es-MX" w:eastAsia="es-MX"/>
        </w:rPr>
      </w:pPr>
      <w:r w:rsidRPr="001215DC">
        <w:rPr>
          <w:rFonts w:ascii="ITC Avant Garde" w:hAnsi="ITC Avant Garde"/>
          <w:bCs/>
          <w:color w:val="000000"/>
          <w:sz w:val="20"/>
          <w:lang w:val="es-MX" w:eastAsia="es-MX"/>
        </w:rPr>
        <w:t xml:space="preserve">III. La documentación e información que acredite su capacidad técnica, económica, jurídica y administrativa. </w:t>
      </w:r>
    </w:p>
    <w:p w14:paraId="27884442" w14:textId="3AF9469D" w:rsidR="002F4882" w:rsidRPr="001215DC" w:rsidRDefault="002F4882" w:rsidP="001215DC">
      <w:pPr>
        <w:ind w:left="567" w:right="618"/>
        <w:jc w:val="both"/>
        <w:rPr>
          <w:rFonts w:ascii="ITC Avant Garde" w:hAnsi="ITC Avant Garde"/>
          <w:bCs/>
          <w:color w:val="000000"/>
          <w:sz w:val="20"/>
          <w:lang w:val="es-MX" w:eastAsia="es-MX"/>
        </w:rPr>
      </w:pPr>
      <w:r w:rsidRPr="001215DC">
        <w:rPr>
          <w:rFonts w:ascii="ITC Avant Garde" w:hAnsi="ITC Avant Garde"/>
          <w:bCs/>
          <w:color w:val="000000"/>
          <w:sz w:val="20"/>
          <w:lang w:val="es-MX" w:eastAsia="es-MX"/>
        </w:rPr>
        <w:lastRenderedPageBreak/>
        <w:t>[</w:t>
      </w:r>
      <w:proofErr w:type="gramStart"/>
      <w:r w:rsidR="001215DC" w:rsidRPr="001215DC">
        <w:rPr>
          <w:rFonts w:ascii="ITC Avant Garde" w:hAnsi="ITC Avant Garde"/>
          <w:bCs/>
          <w:color w:val="000000"/>
          <w:sz w:val="20"/>
          <w:lang w:val="es-MX" w:eastAsia="es-MX"/>
        </w:rPr>
        <w:t>continúa</w:t>
      </w:r>
      <w:proofErr w:type="gramEnd"/>
      <w:r w:rsidR="001215DC" w:rsidRPr="001215DC">
        <w:rPr>
          <w:rFonts w:ascii="ITC Avant Garde" w:hAnsi="ITC Avant Garde"/>
          <w:bCs/>
          <w:color w:val="000000"/>
          <w:sz w:val="20"/>
          <w:lang w:val="es-MX" w:eastAsia="es-MX"/>
        </w:rPr>
        <w:t xml:space="preserve"> texto de escrito que se cita</w:t>
      </w:r>
      <w:r w:rsidRPr="001215DC">
        <w:rPr>
          <w:rFonts w:ascii="ITC Avant Garde" w:hAnsi="ITC Avant Garde"/>
          <w:bCs/>
          <w:color w:val="000000"/>
          <w:sz w:val="20"/>
          <w:lang w:val="es-MX" w:eastAsia="es-MX"/>
        </w:rPr>
        <w:t>].”</w:t>
      </w:r>
    </w:p>
    <w:p w14:paraId="0F24FBFF" w14:textId="7560B7E1" w:rsidR="00AC2A49" w:rsidRDefault="00AC2A49" w:rsidP="001215DC">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7ABAD59" w14:textId="3EF7544F" w:rsidR="00CD6D9E" w:rsidRPr="004455C8" w:rsidRDefault="001D0E5A" w:rsidP="001215DC">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Por su parte</w:t>
      </w:r>
      <w:r w:rsidR="00CD6D9E" w:rsidRPr="004455C8">
        <w:rPr>
          <w:rFonts w:ascii="ITC Avant Garde" w:hAnsi="ITC Avant Garde"/>
          <w:bCs/>
          <w:sz w:val="22"/>
          <w:szCs w:val="22"/>
        </w:rPr>
        <w:t xml:space="preserve">, cabe destacar que </w:t>
      </w:r>
      <w:r w:rsidR="001E174F">
        <w:rPr>
          <w:rFonts w:ascii="ITC Avant Garde" w:hAnsi="ITC Avant Garde"/>
          <w:bCs/>
          <w:sz w:val="22"/>
          <w:szCs w:val="22"/>
        </w:rPr>
        <w:t xml:space="preserve">dada la fecha en que fue presentada la Solicitud de Concesión, </w:t>
      </w:r>
      <w:r w:rsidR="0055115C">
        <w:rPr>
          <w:rFonts w:ascii="ITC Avant Garde" w:hAnsi="ITC Avant Garde"/>
          <w:bCs/>
          <w:sz w:val="22"/>
          <w:szCs w:val="22"/>
        </w:rPr>
        <w:t xml:space="preserve">debió </w:t>
      </w:r>
      <w:r w:rsidR="00CD6D9E" w:rsidRPr="004455C8">
        <w:rPr>
          <w:rFonts w:ascii="ITC Avant Garde" w:hAnsi="ITC Avant Garde"/>
          <w:bCs/>
          <w:sz w:val="22"/>
          <w:szCs w:val="22"/>
        </w:rPr>
        <w:t xml:space="preserve">acatarse </w:t>
      </w:r>
      <w:r w:rsidR="001E174F">
        <w:rPr>
          <w:rFonts w:ascii="ITC Avant Garde" w:hAnsi="ITC Avant Garde"/>
          <w:bCs/>
          <w:sz w:val="22"/>
          <w:szCs w:val="22"/>
        </w:rPr>
        <w:t>e</w:t>
      </w:r>
      <w:r w:rsidR="00CD6D9E" w:rsidRPr="004455C8">
        <w:rPr>
          <w:rFonts w:ascii="ITC Avant Garde" w:hAnsi="ITC Avant Garde"/>
          <w:bCs/>
          <w:sz w:val="22"/>
          <w:szCs w:val="22"/>
        </w:rPr>
        <w:t xml:space="preserve">l requisito de procedencia establecido en </w:t>
      </w:r>
      <w:r w:rsidR="00CD6D9E">
        <w:rPr>
          <w:rFonts w:ascii="ITC Avant Garde" w:hAnsi="ITC Avant Garde"/>
          <w:bCs/>
          <w:sz w:val="22"/>
          <w:szCs w:val="22"/>
        </w:rPr>
        <w:t xml:space="preserve">el </w:t>
      </w:r>
      <w:r w:rsidR="00CD6D9E" w:rsidRPr="004455C8">
        <w:rPr>
          <w:rFonts w:ascii="ITC Avant Garde" w:hAnsi="ITC Avant Garde"/>
          <w:bCs/>
          <w:sz w:val="22"/>
          <w:szCs w:val="22"/>
        </w:rPr>
        <w:t>Acuerdo de Pleno número P/IFT/EXT/131114/228 de fecha 13 de noviembre de 2014, “</w:t>
      </w:r>
      <w:r w:rsidR="00CD6D9E"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CD6D9E" w:rsidRPr="004455C8">
        <w:rPr>
          <w:rFonts w:ascii="ITC Avant Garde" w:hAnsi="ITC Avant Garde"/>
          <w:bCs/>
          <w:sz w:val="22"/>
          <w:szCs w:val="22"/>
        </w:rPr>
        <w:t>” (el “Acuerdo de Pago de A</w:t>
      </w:r>
      <w:r w:rsidR="00306B5E">
        <w:rPr>
          <w:rFonts w:ascii="ITC Avant Garde" w:hAnsi="ITC Avant Garde"/>
          <w:bCs/>
          <w:sz w:val="22"/>
          <w:szCs w:val="22"/>
        </w:rPr>
        <w:t xml:space="preserve">provechamientos”), que </w:t>
      </w:r>
      <w:r w:rsidR="001E174F">
        <w:rPr>
          <w:rFonts w:ascii="ITC Avant Garde" w:hAnsi="ITC Avant Garde"/>
          <w:bCs/>
          <w:sz w:val="22"/>
          <w:szCs w:val="22"/>
        </w:rPr>
        <w:t>establec</w:t>
      </w:r>
      <w:r w:rsidR="0055115C">
        <w:rPr>
          <w:rFonts w:ascii="ITC Avant Garde" w:hAnsi="ITC Avant Garde"/>
          <w:bCs/>
          <w:sz w:val="22"/>
          <w:szCs w:val="22"/>
        </w:rPr>
        <w:t>ió</w:t>
      </w:r>
      <w:r w:rsidR="001E174F" w:rsidRPr="004455C8">
        <w:rPr>
          <w:rFonts w:ascii="ITC Avant Garde" w:hAnsi="ITC Avant Garde"/>
          <w:bCs/>
          <w:sz w:val="22"/>
          <w:szCs w:val="22"/>
        </w:rPr>
        <w:t xml:space="preserve"> </w:t>
      </w:r>
      <w:r w:rsidR="00CD6D9E">
        <w:rPr>
          <w:rFonts w:ascii="ITC Avant Garde" w:hAnsi="ITC Avant Garde"/>
          <w:bCs/>
          <w:sz w:val="22"/>
          <w:szCs w:val="22"/>
        </w:rPr>
        <w:t>el monto de los aprovechamientos a pagar</w:t>
      </w:r>
      <w:r w:rsidR="00CD6D9E" w:rsidRPr="004455C8">
        <w:rPr>
          <w:rFonts w:ascii="ITC Avant Garde" w:hAnsi="ITC Avant Garde"/>
          <w:bCs/>
          <w:sz w:val="22"/>
          <w:szCs w:val="22"/>
        </w:rPr>
        <w:t xml:space="preserve"> por el trámite relativo</w:t>
      </w:r>
      <w:r w:rsidR="00CD6D9E">
        <w:rPr>
          <w:rFonts w:ascii="ITC Avant Garde" w:hAnsi="ITC Avant Garde"/>
          <w:bCs/>
          <w:sz w:val="22"/>
          <w:szCs w:val="22"/>
        </w:rPr>
        <w:t xml:space="preserve"> </w:t>
      </w:r>
      <w:r w:rsidR="001E174F">
        <w:rPr>
          <w:rFonts w:ascii="ITC Avant Garde" w:hAnsi="ITC Avant Garde"/>
          <w:bCs/>
          <w:sz w:val="22"/>
          <w:szCs w:val="22"/>
        </w:rPr>
        <w:t xml:space="preserve">al </w:t>
      </w:r>
      <w:r w:rsidR="00CD6D9E" w:rsidRPr="00C25258">
        <w:rPr>
          <w:rFonts w:ascii="ITC Avant Garde" w:hAnsi="ITC Avant Garde"/>
          <w:bCs/>
          <w:sz w:val="22"/>
          <w:szCs w:val="22"/>
        </w:rPr>
        <w:t xml:space="preserve">estudio de la solicitud, expedición de título y prórroga </w:t>
      </w:r>
      <w:r w:rsidR="00CD6D9E" w:rsidRPr="004455C8">
        <w:rPr>
          <w:rFonts w:ascii="ITC Avant Garde" w:hAnsi="ITC Avant Garde"/>
          <w:bCs/>
          <w:sz w:val="22"/>
          <w:szCs w:val="22"/>
        </w:rPr>
        <w:t xml:space="preserve">de </w:t>
      </w:r>
      <w:r w:rsidR="00CD6D9E">
        <w:rPr>
          <w:rFonts w:ascii="ITC Avant Garde" w:hAnsi="ITC Avant Garde"/>
          <w:bCs/>
          <w:sz w:val="22"/>
          <w:szCs w:val="22"/>
        </w:rPr>
        <w:t xml:space="preserve">una </w:t>
      </w:r>
      <w:r w:rsidR="00CD6D9E" w:rsidRPr="004455C8">
        <w:rPr>
          <w:rFonts w:ascii="ITC Avant Garde" w:hAnsi="ITC Avant Garde"/>
          <w:bCs/>
          <w:sz w:val="22"/>
          <w:szCs w:val="22"/>
        </w:rPr>
        <w:t>concesión única para</w:t>
      </w:r>
      <w:r w:rsidR="00CD6D9E">
        <w:rPr>
          <w:rFonts w:ascii="ITC Avant Garde" w:hAnsi="ITC Avant Garde"/>
          <w:bCs/>
          <w:sz w:val="22"/>
          <w:szCs w:val="22"/>
        </w:rPr>
        <w:t xml:space="preserve"> </w:t>
      </w:r>
      <w:r w:rsidR="00CD6D9E" w:rsidRPr="004455C8">
        <w:rPr>
          <w:rFonts w:ascii="ITC Avant Garde" w:hAnsi="ITC Avant Garde"/>
          <w:bCs/>
          <w:sz w:val="22"/>
          <w:szCs w:val="22"/>
        </w:rPr>
        <w:t>uso comercial.</w:t>
      </w:r>
    </w:p>
    <w:p w14:paraId="261C6C29" w14:textId="01B34909" w:rsidR="00CD6D9E" w:rsidRDefault="00CD6D9E" w:rsidP="001215DC">
      <w:pPr>
        <w:autoSpaceDE w:val="0"/>
        <w:autoSpaceDN w:val="0"/>
        <w:adjustRightInd w:val="0"/>
        <w:spacing w:after="240"/>
        <w:ind w:right="48"/>
        <w:jc w:val="both"/>
        <w:rPr>
          <w:rFonts w:ascii="ITC Avant Garde" w:hAnsi="ITC Avant Garde"/>
          <w:bCs/>
          <w:sz w:val="22"/>
          <w:szCs w:val="22"/>
        </w:rPr>
      </w:pPr>
      <w:r w:rsidRPr="004455C8">
        <w:rPr>
          <w:rFonts w:ascii="ITC Avant Garde" w:hAnsi="ITC Avant Garde"/>
          <w:bCs/>
          <w:sz w:val="22"/>
          <w:szCs w:val="22"/>
        </w:rPr>
        <w:t>El pago que se identifica</w:t>
      </w:r>
      <w:r w:rsidR="00306B5E">
        <w:rPr>
          <w:rFonts w:ascii="ITC Avant Garde" w:hAnsi="ITC Avant Garde"/>
          <w:bCs/>
          <w:sz w:val="22"/>
          <w:szCs w:val="22"/>
        </w:rPr>
        <w:t>ba</w:t>
      </w:r>
      <w:r w:rsidRPr="004455C8">
        <w:rPr>
          <w:rFonts w:ascii="ITC Avant Garde" w:hAnsi="ITC Avant Garde"/>
          <w:bCs/>
          <w:sz w:val="22"/>
          <w:szCs w:val="22"/>
        </w:rPr>
        <w:t xml:space="preserve"> en el </w:t>
      </w:r>
      <w:r w:rsidR="00C87607">
        <w:rPr>
          <w:rFonts w:ascii="ITC Avant Garde" w:hAnsi="ITC Avant Garde"/>
          <w:bCs/>
          <w:sz w:val="22"/>
          <w:szCs w:val="22"/>
        </w:rPr>
        <w:t xml:space="preserve">numeral 1 </w:t>
      </w:r>
      <w:r w:rsidR="00C34A2B">
        <w:rPr>
          <w:rFonts w:ascii="ITC Avant Garde" w:hAnsi="ITC Avant Garde"/>
          <w:bCs/>
          <w:sz w:val="22"/>
          <w:szCs w:val="22"/>
        </w:rPr>
        <w:t xml:space="preserve">inciso a) </w:t>
      </w:r>
      <w:r w:rsidRPr="004455C8">
        <w:rPr>
          <w:rFonts w:ascii="ITC Avant Garde" w:hAnsi="ITC Avant Garde"/>
          <w:bCs/>
          <w:sz w:val="22"/>
          <w:szCs w:val="22"/>
        </w:rPr>
        <w:t xml:space="preserve">del </w:t>
      </w:r>
      <w:r w:rsidRPr="00EF1541">
        <w:rPr>
          <w:rFonts w:ascii="ITC Avant Garde" w:hAnsi="ITC Avant Garde"/>
          <w:bCs/>
          <w:sz w:val="22"/>
          <w:szCs w:val="22"/>
        </w:rPr>
        <w:t>Acuerdo de Pago de Aprovechamientos</w:t>
      </w:r>
      <w:r w:rsidR="00306B5E">
        <w:rPr>
          <w:rFonts w:ascii="ITC Avant Garde" w:hAnsi="ITC Avant Garde"/>
          <w:bCs/>
          <w:sz w:val="22"/>
          <w:szCs w:val="22"/>
        </w:rPr>
        <w:t xml:space="preserve">, </w:t>
      </w:r>
      <w:r w:rsidR="001E174F">
        <w:rPr>
          <w:rFonts w:ascii="ITC Avant Garde" w:hAnsi="ITC Avant Garde"/>
          <w:bCs/>
          <w:sz w:val="22"/>
          <w:szCs w:val="22"/>
        </w:rPr>
        <w:t>es con</w:t>
      </w:r>
      <w:r w:rsidRPr="004455C8">
        <w:rPr>
          <w:rFonts w:ascii="ITC Avant Garde" w:hAnsi="ITC Avant Garde"/>
          <w:bCs/>
          <w:sz w:val="22"/>
          <w:szCs w:val="22"/>
        </w:rPr>
        <w:t xml:space="preserve"> relación </w:t>
      </w:r>
      <w:r w:rsidR="001E174F">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sidR="00306B5E">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sidR="00306B5E">
        <w:rPr>
          <w:rFonts w:ascii="ITC Avant Garde" w:hAnsi="ITC Avant Garde"/>
          <w:bCs/>
          <w:sz w:val="22"/>
          <w:szCs w:val="22"/>
        </w:rPr>
        <w:t>presentó</w:t>
      </w:r>
      <w:r>
        <w:rPr>
          <w:rFonts w:ascii="ITC Avant Garde" w:hAnsi="ITC Avant Garde"/>
          <w:bCs/>
          <w:sz w:val="22"/>
          <w:szCs w:val="22"/>
        </w:rPr>
        <w:t xml:space="preserve">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1E9E229D" w14:textId="51461592" w:rsidR="00CD6D9E" w:rsidRDefault="00CD6D9E" w:rsidP="001215DC">
      <w:pPr>
        <w:spacing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w:t>
      </w:r>
      <w:r w:rsidR="00E97796">
        <w:rPr>
          <w:rFonts w:ascii="ITC Avant Garde" w:hAnsi="ITC Avant Garde"/>
          <w:bCs/>
          <w:sz w:val="22"/>
          <w:szCs w:val="22"/>
        </w:rPr>
        <w:t>artículo 3 de los Lineamientos</w:t>
      </w:r>
      <w:r w:rsidRPr="00AF6EF0">
        <w:rPr>
          <w:rFonts w:ascii="ITC Avant Garde" w:hAnsi="ITC Avant Garde"/>
          <w:bCs/>
          <w:color w:val="000000"/>
          <w:sz w:val="22"/>
          <w:szCs w:val="22"/>
          <w:lang w:val="es-MX" w:eastAsia="es-MX"/>
        </w:rPr>
        <w:t>, la Unidad de Concesiones y Servicios</w:t>
      </w:r>
      <w:r w:rsidR="00956BE0">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 xml:space="preserve">la información fue presentada mediante el uso del </w:t>
      </w:r>
      <w:r w:rsidR="001D0E5A" w:rsidRPr="00956BE0">
        <w:rPr>
          <w:rFonts w:ascii="ITC Avant Garde" w:hAnsi="ITC Avant Garde"/>
          <w:bCs/>
          <w:color w:val="000000"/>
          <w:sz w:val="22"/>
          <w:szCs w:val="22"/>
          <w:lang w:val="es-MX" w:eastAsia="es-MX"/>
        </w:rPr>
        <w:t>F</w:t>
      </w:r>
      <w:r w:rsidR="004B6D8A" w:rsidRPr="00956BE0">
        <w:rPr>
          <w:rFonts w:ascii="ITC Avant Garde" w:hAnsi="ITC Avant Garde"/>
          <w:bCs/>
          <w:color w:val="000000"/>
          <w:sz w:val="22"/>
          <w:szCs w:val="22"/>
          <w:lang w:val="es-MX" w:eastAsia="es-MX"/>
        </w:rPr>
        <w:t>ormato IFT-Concesión Única</w:t>
      </w:r>
      <w:r w:rsidR="006E002D" w:rsidRPr="00956BE0">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496E9B4F" w:rsidR="00CD6D9E" w:rsidRPr="00BC7AE9" w:rsidRDefault="00E97796" w:rsidP="001215DC">
      <w:pPr>
        <w:pStyle w:val="Prrafodelista"/>
        <w:numPr>
          <w:ilvl w:val="0"/>
          <w:numId w:val="31"/>
        </w:numPr>
        <w:spacing w:after="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1AE0171B" w:rsidR="002A4767" w:rsidRDefault="007449FE" w:rsidP="001215DC">
      <w:pPr>
        <w:pStyle w:val="Prrafodelista"/>
        <w:spacing w:after="240"/>
        <w:ind w:left="709"/>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Deltacable</w:t>
      </w:r>
      <w:proofErr w:type="spellEnd"/>
      <w:r w:rsidR="00CC1FB8">
        <w:rPr>
          <w:rFonts w:ascii="ITC Avant Garde" w:hAnsi="ITC Avant Garde"/>
          <w:bCs/>
          <w:color w:val="000000"/>
          <w:sz w:val="22"/>
          <w:szCs w:val="22"/>
          <w:lang w:val="es-MX" w:eastAsia="es-MX"/>
        </w:rPr>
        <w:t xml:space="preserve"> </w:t>
      </w:r>
      <w:r w:rsidR="00C86090">
        <w:rPr>
          <w:rFonts w:ascii="ITC Avant Garde" w:hAnsi="ITC Avant Garde"/>
          <w:bCs/>
          <w:color w:val="000000"/>
          <w:sz w:val="22"/>
          <w:szCs w:val="22"/>
          <w:lang w:val="es-MX" w:eastAsia="es-MX"/>
        </w:rPr>
        <w:t>acreditó</w:t>
      </w:r>
      <w:r w:rsidR="00A41469">
        <w:rPr>
          <w:rFonts w:ascii="ITC Avant Garde" w:hAnsi="ITC Avant Garde"/>
          <w:bCs/>
          <w:color w:val="000000"/>
          <w:sz w:val="22"/>
          <w:szCs w:val="22"/>
          <w:lang w:val="es-MX" w:eastAsia="es-MX"/>
        </w:rPr>
        <w:t xml:space="preserve"> </w:t>
      </w:r>
      <w:r w:rsidR="002A4767">
        <w:rPr>
          <w:rFonts w:ascii="ITC Avant Garde" w:hAnsi="ITC Avant Garde"/>
          <w:bCs/>
          <w:color w:val="000000"/>
          <w:sz w:val="22"/>
          <w:szCs w:val="22"/>
          <w:lang w:val="es-MX" w:eastAsia="es-MX"/>
        </w:rPr>
        <w:t>los</w:t>
      </w:r>
      <w:r w:rsidR="00741C73">
        <w:rPr>
          <w:rFonts w:ascii="ITC Avant Garde" w:hAnsi="ITC Avant Garde"/>
          <w:bCs/>
          <w:color w:val="000000"/>
          <w:sz w:val="22"/>
          <w:szCs w:val="22"/>
          <w:lang w:val="es-MX" w:eastAsia="es-MX"/>
        </w:rPr>
        <w:t xml:space="preserve"> </w:t>
      </w:r>
      <w:r w:rsidR="002A4767">
        <w:rPr>
          <w:rFonts w:ascii="ITC Avant Garde" w:hAnsi="ITC Avant Garde"/>
          <w:bCs/>
          <w:color w:val="000000"/>
          <w:sz w:val="22"/>
          <w:szCs w:val="22"/>
          <w:lang w:val="es-MX" w:eastAsia="es-MX"/>
        </w:rPr>
        <w:t>requisitos de procedencia establecidos en la fracción I del artículo 3 de los Lineamientos, mediante la presentación</w:t>
      </w:r>
      <w:r>
        <w:rPr>
          <w:rFonts w:ascii="ITC Avant Garde" w:hAnsi="ITC Avant Garde"/>
          <w:bCs/>
          <w:color w:val="000000"/>
          <w:sz w:val="22"/>
          <w:szCs w:val="22"/>
          <w:lang w:val="es-MX" w:eastAsia="es-MX"/>
        </w:rPr>
        <w:t xml:space="preserve"> </w:t>
      </w:r>
      <w:r w:rsidR="005B1BF5">
        <w:rPr>
          <w:rFonts w:ascii="ITC Avant Garde" w:hAnsi="ITC Avant Garde"/>
          <w:bCs/>
          <w:color w:val="000000"/>
          <w:sz w:val="22"/>
          <w:szCs w:val="22"/>
          <w:lang w:val="es-MX" w:eastAsia="es-MX"/>
        </w:rPr>
        <w:t xml:space="preserve">de la </w:t>
      </w:r>
      <w:r>
        <w:rPr>
          <w:rFonts w:ascii="ITC Avant Garde" w:hAnsi="ITC Avant Garde"/>
          <w:bCs/>
          <w:color w:val="000000"/>
          <w:sz w:val="22"/>
          <w:szCs w:val="22"/>
          <w:lang w:val="es-MX" w:eastAsia="es-MX"/>
        </w:rPr>
        <w:t xml:space="preserve">copia certificada de la </w:t>
      </w:r>
      <w:r w:rsidR="005B1BF5">
        <w:rPr>
          <w:rFonts w:ascii="ITC Avant Garde" w:hAnsi="ITC Avant Garde"/>
          <w:bCs/>
          <w:color w:val="000000"/>
          <w:sz w:val="22"/>
          <w:szCs w:val="22"/>
          <w:lang w:val="es-MX" w:eastAsia="es-MX"/>
        </w:rPr>
        <w:t>de</w:t>
      </w:r>
      <w:r w:rsidR="00E67EA6">
        <w:rPr>
          <w:rFonts w:ascii="ITC Avant Garde" w:hAnsi="ITC Avant Garde"/>
          <w:bCs/>
          <w:color w:val="000000"/>
          <w:sz w:val="22"/>
          <w:szCs w:val="22"/>
          <w:lang w:val="es-MX" w:eastAsia="es-MX"/>
        </w:rPr>
        <w:t xml:space="preserve"> </w:t>
      </w:r>
      <w:r w:rsidR="00A02FFA">
        <w:rPr>
          <w:rFonts w:ascii="ITC Avant Garde" w:hAnsi="ITC Avant Garde"/>
          <w:bCs/>
          <w:color w:val="000000"/>
          <w:sz w:val="22"/>
          <w:szCs w:val="22"/>
          <w:lang w:val="es-MX" w:eastAsia="es-MX"/>
        </w:rPr>
        <w:t>l</w:t>
      </w:r>
      <w:r w:rsidR="00E67EA6">
        <w:rPr>
          <w:rFonts w:ascii="ITC Avant Garde" w:hAnsi="ITC Avant Garde"/>
          <w:bCs/>
          <w:color w:val="000000"/>
          <w:sz w:val="22"/>
          <w:szCs w:val="22"/>
          <w:lang w:val="es-MX" w:eastAsia="es-MX"/>
        </w:rPr>
        <w:t>a</w:t>
      </w:r>
      <w:r w:rsidR="00A02FF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escritura</w:t>
      </w:r>
      <w:r w:rsidR="000433B8">
        <w:rPr>
          <w:rFonts w:ascii="ITC Avant Garde" w:hAnsi="ITC Avant Garde"/>
          <w:bCs/>
          <w:color w:val="000000"/>
          <w:sz w:val="22"/>
          <w:szCs w:val="22"/>
          <w:lang w:val="es-MX" w:eastAsia="es-MX"/>
        </w:rPr>
        <w:t xml:space="preserve"> </w:t>
      </w:r>
      <w:r w:rsidR="00956BE0">
        <w:rPr>
          <w:rFonts w:ascii="ITC Avant Garde" w:hAnsi="ITC Avant Garde"/>
          <w:bCs/>
          <w:color w:val="000000"/>
          <w:sz w:val="22"/>
          <w:szCs w:val="22"/>
          <w:lang w:val="es-MX" w:eastAsia="es-MX"/>
        </w:rPr>
        <w:t xml:space="preserve">pública número </w:t>
      </w:r>
      <w:r>
        <w:rPr>
          <w:rFonts w:ascii="ITC Avant Garde" w:hAnsi="ITC Avant Garde"/>
          <w:bCs/>
          <w:color w:val="000000"/>
          <w:sz w:val="22"/>
          <w:szCs w:val="22"/>
          <w:lang w:val="es-MX" w:eastAsia="es-MX"/>
        </w:rPr>
        <w:t>84,273</w:t>
      </w:r>
      <w:r w:rsidR="00A02FFA">
        <w:rPr>
          <w:rFonts w:ascii="ITC Avant Garde" w:hAnsi="ITC Avant Garde"/>
          <w:bCs/>
          <w:color w:val="000000"/>
          <w:sz w:val="22"/>
          <w:szCs w:val="22"/>
          <w:lang w:val="es-MX" w:eastAsia="es-MX"/>
        </w:rPr>
        <w:t xml:space="preserve"> de fecha </w:t>
      </w:r>
      <w:r>
        <w:rPr>
          <w:rFonts w:ascii="ITC Avant Garde" w:hAnsi="ITC Avant Garde"/>
          <w:bCs/>
          <w:color w:val="000000"/>
          <w:sz w:val="22"/>
          <w:szCs w:val="22"/>
          <w:lang w:val="es-MX" w:eastAsia="es-MX"/>
        </w:rPr>
        <w:t xml:space="preserve">27 </w:t>
      </w:r>
      <w:r w:rsidR="00A02FFA">
        <w:rPr>
          <w:rFonts w:ascii="ITC Avant Garde" w:hAnsi="ITC Avant Garde"/>
          <w:bCs/>
          <w:color w:val="000000"/>
          <w:sz w:val="22"/>
          <w:szCs w:val="22"/>
          <w:lang w:val="es-MX" w:eastAsia="es-MX"/>
        </w:rPr>
        <w:t xml:space="preserve">de </w:t>
      </w:r>
      <w:r>
        <w:rPr>
          <w:rFonts w:ascii="ITC Avant Garde" w:hAnsi="ITC Avant Garde"/>
          <w:bCs/>
          <w:color w:val="000000"/>
          <w:sz w:val="22"/>
          <w:szCs w:val="22"/>
          <w:lang w:val="es-MX" w:eastAsia="es-MX"/>
        </w:rPr>
        <w:t>octubre</w:t>
      </w:r>
      <w:r w:rsidR="00A02FFA">
        <w:rPr>
          <w:rFonts w:ascii="ITC Avant Garde" w:hAnsi="ITC Avant Garde"/>
          <w:bCs/>
          <w:color w:val="000000"/>
          <w:sz w:val="22"/>
          <w:szCs w:val="22"/>
          <w:lang w:val="es-MX" w:eastAsia="es-MX"/>
        </w:rPr>
        <w:t xml:space="preserve"> de 2015</w:t>
      </w:r>
      <w:r w:rsidR="008D40B2">
        <w:rPr>
          <w:rFonts w:ascii="ITC Avant Garde" w:hAnsi="ITC Avant Garde"/>
          <w:bCs/>
          <w:color w:val="000000"/>
          <w:sz w:val="22"/>
          <w:szCs w:val="22"/>
          <w:lang w:val="es-MX" w:eastAsia="es-MX"/>
        </w:rPr>
        <w:t>,</w:t>
      </w:r>
      <w:r w:rsidR="00E67EA6">
        <w:rPr>
          <w:rFonts w:ascii="ITC Avant Garde" w:hAnsi="ITC Avant Garde"/>
          <w:bCs/>
          <w:color w:val="000000"/>
          <w:sz w:val="22"/>
          <w:szCs w:val="22"/>
          <w:lang w:val="es-MX" w:eastAsia="es-MX"/>
        </w:rPr>
        <w:t xml:space="preserve"> </w:t>
      </w:r>
      <w:r w:rsidR="008D40B2">
        <w:rPr>
          <w:rFonts w:ascii="ITC Avant Garde" w:hAnsi="ITC Avant Garde"/>
          <w:bCs/>
          <w:color w:val="000000"/>
          <w:sz w:val="22"/>
          <w:szCs w:val="22"/>
          <w:lang w:val="es-MX" w:eastAsia="es-MX"/>
        </w:rPr>
        <w:t>l</w:t>
      </w:r>
      <w:r w:rsidR="00AD5443">
        <w:rPr>
          <w:rFonts w:ascii="ITC Avant Garde" w:hAnsi="ITC Avant Garde"/>
          <w:bCs/>
          <w:color w:val="000000"/>
          <w:sz w:val="22"/>
          <w:szCs w:val="22"/>
          <w:lang w:val="es-MX" w:eastAsia="es-MX"/>
        </w:rPr>
        <w:t>a cual se encuentra inscrita en el Registro Público de Comercio.</w:t>
      </w:r>
    </w:p>
    <w:p w14:paraId="62758FCB" w14:textId="4BFC3EF7" w:rsidR="00D52492" w:rsidRPr="00956BE0" w:rsidRDefault="00956BE0" w:rsidP="001215DC">
      <w:pPr>
        <w:pStyle w:val="Prrafodelista"/>
        <w:spacing w:after="240"/>
        <w:ind w:left="709"/>
        <w:jc w:val="both"/>
        <w:rPr>
          <w:rFonts w:ascii="ITC Avant Garde" w:hAnsi="ITC Avant Garde"/>
          <w:bCs/>
          <w:color w:val="000000"/>
          <w:sz w:val="22"/>
          <w:szCs w:val="22"/>
          <w:lang w:val="es-MX" w:eastAsia="es-MX"/>
        </w:rPr>
      </w:pPr>
      <w:r w:rsidRPr="00956BE0">
        <w:rPr>
          <w:rFonts w:ascii="ITC Avant Garde" w:hAnsi="ITC Avant Garde"/>
          <w:bCs/>
          <w:color w:val="000000"/>
          <w:sz w:val="22"/>
          <w:szCs w:val="22"/>
          <w:lang w:eastAsia="es-MX"/>
        </w:rPr>
        <w:t xml:space="preserve">Asimismo, </w:t>
      </w:r>
      <w:proofErr w:type="spellStart"/>
      <w:r w:rsidR="00D52492" w:rsidRPr="00956BE0">
        <w:rPr>
          <w:rFonts w:ascii="ITC Avant Garde" w:hAnsi="ITC Avant Garde"/>
          <w:bCs/>
          <w:color w:val="000000"/>
          <w:sz w:val="22"/>
          <w:szCs w:val="22"/>
          <w:lang w:eastAsia="es-MX"/>
        </w:rPr>
        <w:t>Deltacable</w:t>
      </w:r>
      <w:proofErr w:type="spellEnd"/>
      <w:r w:rsidR="00D52492" w:rsidRPr="00956BE0">
        <w:rPr>
          <w:rFonts w:ascii="ITC Avant Garde" w:hAnsi="ITC Avant Garde"/>
          <w:bCs/>
          <w:color w:val="000000"/>
          <w:sz w:val="22"/>
          <w:szCs w:val="22"/>
          <w:lang w:eastAsia="es-MX"/>
        </w:rPr>
        <w:t xml:space="preserve"> remit</w:t>
      </w:r>
      <w:r>
        <w:rPr>
          <w:rFonts w:ascii="ITC Avant Garde" w:hAnsi="ITC Avant Garde"/>
          <w:bCs/>
          <w:color w:val="000000"/>
          <w:sz w:val="22"/>
          <w:szCs w:val="22"/>
          <w:lang w:eastAsia="es-MX"/>
        </w:rPr>
        <w:t>ió</w:t>
      </w:r>
      <w:r w:rsidR="00D52492" w:rsidRPr="00956BE0">
        <w:rPr>
          <w:rFonts w:ascii="ITC Avant Garde" w:hAnsi="ITC Avant Garde"/>
          <w:bCs/>
          <w:color w:val="000000"/>
          <w:sz w:val="22"/>
          <w:szCs w:val="22"/>
          <w:lang w:eastAsia="es-MX"/>
        </w:rPr>
        <w:t xml:space="preserve"> la escritura </w:t>
      </w:r>
      <w:r>
        <w:rPr>
          <w:rFonts w:ascii="ITC Avant Garde" w:hAnsi="ITC Avant Garde"/>
          <w:bCs/>
          <w:color w:val="000000"/>
          <w:sz w:val="22"/>
          <w:szCs w:val="22"/>
          <w:lang w:eastAsia="es-MX"/>
        </w:rPr>
        <w:t xml:space="preserve">pública </w:t>
      </w:r>
      <w:r w:rsidR="00D52492" w:rsidRPr="00956BE0">
        <w:rPr>
          <w:rFonts w:ascii="ITC Avant Garde" w:hAnsi="ITC Avant Garde"/>
          <w:bCs/>
          <w:color w:val="000000"/>
          <w:sz w:val="22"/>
          <w:szCs w:val="22"/>
          <w:lang w:eastAsia="es-MX"/>
        </w:rPr>
        <w:t>número 85,038 de fecha 10 de marzo de 2016</w:t>
      </w:r>
      <w:r>
        <w:rPr>
          <w:rFonts w:ascii="ITC Avant Garde" w:hAnsi="ITC Avant Garde"/>
          <w:bCs/>
          <w:color w:val="000000"/>
          <w:sz w:val="22"/>
          <w:szCs w:val="22"/>
          <w:lang w:eastAsia="es-MX"/>
        </w:rPr>
        <w:t xml:space="preserve">, </w:t>
      </w:r>
      <w:r w:rsidR="00D52492" w:rsidRPr="00956BE0">
        <w:rPr>
          <w:rFonts w:ascii="ITC Avant Garde" w:hAnsi="ITC Avant Garde"/>
          <w:bCs/>
          <w:color w:val="000000"/>
          <w:sz w:val="22"/>
          <w:szCs w:val="22"/>
          <w:lang w:eastAsia="es-MX"/>
        </w:rPr>
        <w:t xml:space="preserve">por medio del cual se hace constar con diversos testimoniales y documentos, que Manuel Madrazo Martínez y Manuel </w:t>
      </w:r>
      <w:r w:rsidR="00D52492" w:rsidRPr="00956BE0">
        <w:rPr>
          <w:rFonts w:ascii="ITC Avant Garde" w:hAnsi="ITC Avant Garde"/>
          <w:b/>
          <w:bCs/>
          <w:color w:val="000000"/>
          <w:sz w:val="22"/>
          <w:szCs w:val="22"/>
          <w:lang w:eastAsia="es-MX"/>
        </w:rPr>
        <w:t>Alfredo</w:t>
      </w:r>
      <w:r w:rsidR="00D52492" w:rsidRPr="00956BE0">
        <w:rPr>
          <w:rFonts w:ascii="ITC Avant Garde" w:hAnsi="ITC Avant Garde"/>
          <w:bCs/>
          <w:color w:val="000000"/>
          <w:sz w:val="22"/>
          <w:szCs w:val="22"/>
          <w:lang w:eastAsia="es-MX"/>
        </w:rPr>
        <w:t xml:space="preserve"> Madrazo Martínez, son la misma persona. Lo anterior, en virtud de que dicha persona </w:t>
      </w:r>
      <w:r w:rsidR="00D52492" w:rsidRPr="00956BE0">
        <w:rPr>
          <w:rFonts w:ascii="ITC Avant Garde" w:hAnsi="ITC Avant Garde"/>
          <w:bCs/>
          <w:color w:val="000000"/>
          <w:sz w:val="22"/>
          <w:szCs w:val="22"/>
          <w:lang w:val="es-MX" w:eastAsia="es-MX"/>
        </w:rPr>
        <w:t xml:space="preserve">promueve la Solicitud de Concesión en su calidad de representante legal, al mismo tiempo que participa como accionista mayoritario de </w:t>
      </w:r>
      <w:proofErr w:type="spellStart"/>
      <w:r w:rsidR="00D52492" w:rsidRPr="00956BE0">
        <w:rPr>
          <w:rFonts w:ascii="ITC Avant Garde" w:hAnsi="ITC Avant Garde"/>
          <w:bCs/>
          <w:color w:val="000000"/>
          <w:sz w:val="22"/>
          <w:szCs w:val="22"/>
          <w:lang w:val="es-MX" w:eastAsia="es-MX"/>
        </w:rPr>
        <w:t>Deltacable</w:t>
      </w:r>
      <w:proofErr w:type="spellEnd"/>
      <w:r w:rsidR="00D52492" w:rsidRPr="00956BE0">
        <w:rPr>
          <w:rFonts w:ascii="ITC Avant Garde" w:hAnsi="ITC Avant Garde"/>
          <w:bCs/>
          <w:color w:val="000000"/>
          <w:sz w:val="22"/>
          <w:szCs w:val="22"/>
          <w:lang w:val="es-MX" w:eastAsia="es-MX"/>
        </w:rPr>
        <w:t>.</w:t>
      </w:r>
    </w:p>
    <w:p w14:paraId="27A71A49" w14:textId="5E9458F4" w:rsidR="00E97796" w:rsidRPr="00891556" w:rsidRDefault="00B37CCA" w:rsidP="001215DC">
      <w:pPr>
        <w:pStyle w:val="Prrafodelista"/>
        <w:numPr>
          <w:ilvl w:val="0"/>
          <w:numId w:val="31"/>
        </w:numPr>
        <w:spacing w:after="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6855E028" w:rsidR="00B37CCA" w:rsidRDefault="00A70473" w:rsidP="001215DC">
      <w:pPr>
        <w:pStyle w:val="Prrafodelista"/>
        <w:spacing w:after="240"/>
        <w:ind w:left="709"/>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lastRenderedPageBreak/>
        <w:t>Deltacable</w:t>
      </w:r>
      <w:proofErr w:type="spellEnd"/>
      <w:r w:rsidR="00CC1FB8">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1215DC">
      <w:pPr>
        <w:pStyle w:val="Prrafodelista"/>
        <w:numPr>
          <w:ilvl w:val="0"/>
          <w:numId w:val="31"/>
        </w:numPr>
        <w:spacing w:after="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54C46B54" w14:textId="3F61E1B2" w:rsidR="008D40B2" w:rsidRDefault="00891556" w:rsidP="001215DC">
      <w:pPr>
        <w:pStyle w:val="Prrafodelista"/>
        <w:numPr>
          <w:ilvl w:val="0"/>
          <w:numId w:val="33"/>
        </w:numPr>
        <w:spacing w:after="240"/>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DD298C" w:rsidRPr="00F57806">
        <w:rPr>
          <w:rFonts w:ascii="ITC Avant Garde" w:hAnsi="ITC Avant Garde"/>
          <w:bCs/>
          <w:color w:val="000000"/>
          <w:sz w:val="22"/>
          <w:szCs w:val="22"/>
          <w:lang w:val="es-MX" w:eastAsia="es-MX"/>
        </w:rPr>
        <w:t xml:space="preserve">A través de la Concesión Única, </w:t>
      </w:r>
      <w:proofErr w:type="spellStart"/>
      <w:r w:rsidR="00657B56">
        <w:rPr>
          <w:rFonts w:ascii="ITC Avant Garde" w:hAnsi="ITC Avant Garde"/>
          <w:bCs/>
          <w:color w:val="000000"/>
          <w:sz w:val="22"/>
          <w:szCs w:val="22"/>
          <w:lang w:val="es-MX" w:eastAsia="es-MX"/>
        </w:rPr>
        <w:t>Deltacable</w:t>
      </w:r>
      <w:proofErr w:type="spellEnd"/>
      <w:r w:rsidR="00CF218F">
        <w:rPr>
          <w:rFonts w:ascii="ITC Avant Garde" w:hAnsi="ITC Avant Garde"/>
          <w:bCs/>
          <w:color w:val="000000"/>
          <w:sz w:val="22"/>
          <w:szCs w:val="22"/>
          <w:lang w:val="es-MX" w:eastAsia="es-MX"/>
        </w:rPr>
        <w:t xml:space="preserve"> </w:t>
      </w:r>
      <w:r w:rsidR="008D40B2">
        <w:rPr>
          <w:rFonts w:ascii="ITC Avant Garde" w:hAnsi="ITC Avant Garde"/>
          <w:bCs/>
          <w:color w:val="000000"/>
          <w:sz w:val="22"/>
          <w:szCs w:val="22"/>
          <w:lang w:val="es-MX" w:eastAsia="es-MX"/>
        </w:rPr>
        <w:t xml:space="preserve">pretende </w:t>
      </w:r>
      <w:r w:rsidR="00CF218F">
        <w:rPr>
          <w:rFonts w:ascii="ITC Avant Garde" w:hAnsi="ITC Avant Garde"/>
          <w:bCs/>
          <w:color w:val="000000"/>
          <w:sz w:val="22"/>
          <w:szCs w:val="22"/>
          <w:lang w:val="es-MX" w:eastAsia="es-MX"/>
        </w:rPr>
        <w:t xml:space="preserve">instalar una red </w:t>
      </w:r>
      <w:r w:rsidR="008D40B2">
        <w:rPr>
          <w:rFonts w:ascii="ITC Avant Garde" w:hAnsi="ITC Avant Garde"/>
          <w:bCs/>
          <w:color w:val="000000"/>
          <w:sz w:val="22"/>
          <w:szCs w:val="22"/>
          <w:lang w:val="es-MX" w:eastAsia="es-MX"/>
        </w:rPr>
        <w:t>de fibra óptica tanto para las líneas troncales y de distribución, como para las líneas de acometida,</w:t>
      </w:r>
      <w:r w:rsidR="008D40B2" w:rsidRPr="008D40B2">
        <w:rPr>
          <w:rFonts w:ascii="ITC Avant Garde" w:hAnsi="ITC Avant Garde"/>
          <w:bCs/>
          <w:color w:val="000000"/>
          <w:sz w:val="22"/>
          <w:szCs w:val="22"/>
          <w:lang w:val="es-MX" w:eastAsia="es-MX"/>
        </w:rPr>
        <w:t xml:space="preserve"> </w:t>
      </w:r>
      <w:r w:rsidR="008D40B2">
        <w:rPr>
          <w:rFonts w:ascii="ITC Avant Garde" w:hAnsi="ITC Avant Garde"/>
          <w:bCs/>
          <w:color w:val="000000"/>
          <w:sz w:val="22"/>
          <w:szCs w:val="22"/>
          <w:lang w:val="es-MX" w:eastAsia="es-MX"/>
        </w:rPr>
        <w:t>orientada a distribuir canales múltiples de televisión. N</w:t>
      </w:r>
      <w:r w:rsidR="00E954E4">
        <w:rPr>
          <w:rFonts w:ascii="ITC Avant Garde" w:hAnsi="ITC Avant Garde"/>
          <w:bCs/>
          <w:color w:val="000000"/>
          <w:sz w:val="22"/>
          <w:szCs w:val="22"/>
          <w:lang w:val="es-MX" w:eastAsia="es-MX"/>
        </w:rPr>
        <w:t xml:space="preserve">o obstante lo anterior, la infraestructura que se pretende instalar, contará con la capacidad suficiente para tener la posibilidad de ofrecer otros servicios, tales como servicios de audio especializados y datos. </w:t>
      </w:r>
    </w:p>
    <w:p w14:paraId="4AAFB7C2" w14:textId="060CB71C" w:rsidR="00BA23CC" w:rsidRDefault="00BA23CC" w:rsidP="001215DC">
      <w:pPr>
        <w:pStyle w:val="Prrafodelista"/>
        <w:numPr>
          <w:ilvl w:val="0"/>
          <w:numId w:val="31"/>
        </w:numPr>
        <w:spacing w:after="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631A72CA" w:rsidR="00BA23CC" w:rsidRPr="00EC63AE" w:rsidRDefault="00BA23CC" w:rsidP="001215DC">
      <w:pPr>
        <w:pStyle w:val="Prrafodelista"/>
        <w:numPr>
          <w:ilvl w:val="0"/>
          <w:numId w:val="34"/>
        </w:numPr>
        <w:spacing w:after="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Capacidad técnica</w:t>
      </w:r>
      <w:r w:rsidR="00EF7248">
        <w:rPr>
          <w:rFonts w:ascii="ITC Avant Garde" w:hAnsi="ITC Avant Garde"/>
          <w:b/>
          <w:bCs/>
          <w:color w:val="000000"/>
          <w:sz w:val="22"/>
          <w:szCs w:val="22"/>
          <w:lang w:val="es-MX" w:eastAsia="es-MX"/>
        </w:rPr>
        <w:t xml:space="preserve">. </w:t>
      </w:r>
      <w:proofErr w:type="spellStart"/>
      <w:r w:rsidR="00471ACB">
        <w:rPr>
          <w:rFonts w:ascii="ITC Avant Garde" w:hAnsi="ITC Avant Garde"/>
          <w:bCs/>
          <w:sz w:val="22"/>
          <w:szCs w:val="22"/>
          <w:lang w:val="es-MX" w:eastAsia="es-MX"/>
        </w:rPr>
        <w:t>Deltacable</w:t>
      </w:r>
      <w:proofErr w:type="spellEnd"/>
      <w:r w:rsidR="00CC1FB8">
        <w:rPr>
          <w:rFonts w:ascii="ITC Avant Garde" w:hAnsi="ITC Avant Garde"/>
          <w:bCs/>
          <w:sz w:val="22"/>
          <w:szCs w:val="22"/>
          <w:lang w:val="es-MX" w:eastAsia="es-MX"/>
        </w:rPr>
        <w:t xml:space="preserve"> </w:t>
      </w:r>
      <w:r w:rsidR="008D40B2">
        <w:rPr>
          <w:rFonts w:ascii="ITC Avant Garde" w:hAnsi="ITC Avant Garde"/>
          <w:bCs/>
          <w:sz w:val="22"/>
          <w:szCs w:val="22"/>
          <w:lang w:val="es-MX" w:eastAsia="es-MX"/>
        </w:rPr>
        <w:t>presentó l</w:t>
      </w:r>
      <w:r w:rsidR="008D40B2" w:rsidRPr="00517C6A">
        <w:rPr>
          <w:rFonts w:ascii="ITC Avant Garde" w:hAnsi="ITC Avant Garde"/>
          <w:bCs/>
          <w:sz w:val="22"/>
          <w:szCs w:val="22"/>
          <w:lang w:val="es-MX" w:eastAsia="es-MX"/>
        </w:rPr>
        <w:t xml:space="preserve">a documentación con la que </w:t>
      </w:r>
      <w:r w:rsidR="008D40B2" w:rsidRPr="00115BB6">
        <w:rPr>
          <w:rFonts w:ascii="ITC Avant Garde" w:hAnsi="ITC Avant Garde"/>
          <w:bCs/>
          <w:sz w:val="22"/>
          <w:szCs w:val="22"/>
          <w:lang w:val="es-MX" w:eastAsia="es-MX"/>
        </w:rPr>
        <w:t>justifica la capacidad</w:t>
      </w:r>
      <w:r w:rsidR="008D40B2">
        <w:rPr>
          <w:rFonts w:ascii="ITC Avant Garde" w:hAnsi="ITC Avant Garde"/>
          <w:bCs/>
          <w:sz w:val="22"/>
          <w:szCs w:val="22"/>
          <w:lang w:val="es-MX" w:eastAsia="es-MX"/>
        </w:rPr>
        <w:t xml:space="preserve"> técnica para realizar las instalaciones necesarias</w:t>
      </w:r>
      <w:r w:rsidR="005435F8">
        <w:rPr>
          <w:rFonts w:ascii="ITC Avant Garde" w:hAnsi="ITC Avant Garde"/>
          <w:bCs/>
          <w:sz w:val="22"/>
          <w:szCs w:val="22"/>
          <w:lang w:val="es-MX" w:eastAsia="es-MX"/>
        </w:rPr>
        <w:t>,</w:t>
      </w:r>
      <w:r w:rsidR="008D40B2">
        <w:rPr>
          <w:rFonts w:ascii="ITC Avant Garde" w:hAnsi="ITC Avant Garde"/>
          <w:bCs/>
          <w:sz w:val="22"/>
          <w:szCs w:val="22"/>
          <w:lang w:val="es-MX" w:eastAsia="es-MX"/>
        </w:rPr>
        <w:t xml:space="preserve"> así como para la prestación de los servicios de telecomunicaciones, presentando información curricular de las personas que le proporcionaran dicha asistencia, quienes han ocupado diversos cargos dentro de empresas dedicadas a la prestación de servicios de telecomunicaciones y/o actividades asociadas a ello</w:t>
      </w:r>
      <w:r w:rsidR="00750AAB" w:rsidRPr="00EC63AE">
        <w:rPr>
          <w:rFonts w:ascii="ITC Avant Garde" w:hAnsi="ITC Avant Garde"/>
          <w:bCs/>
          <w:color w:val="000000"/>
          <w:sz w:val="22"/>
          <w:szCs w:val="22"/>
          <w:lang w:val="es-MX" w:eastAsia="es-MX"/>
        </w:rPr>
        <w:t>.</w:t>
      </w:r>
    </w:p>
    <w:p w14:paraId="1F7BD11B" w14:textId="2C88AD88" w:rsidR="00EF7248" w:rsidRPr="001E54CD" w:rsidRDefault="00C40704" w:rsidP="001215DC">
      <w:pPr>
        <w:pStyle w:val="Prrafodelista"/>
        <w:numPr>
          <w:ilvl w:val="0"/>
          <w:numId w:val="34"/>
        </w:numPr>
        <w:spacing w:after="24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económica</w:t>
      </w:r>
      <w:r w:rsidR="00EF7248" w:rsidRPr="00927877">
        <w:rPr>
          <w:rFonts w:ascii="ITC Avant Garde" w:hAnsi="ITC Avant Garde"/>
          <w:bCs/>
          <w:color w:val="000000"/>
          <w:sz w:val="22"/>
          <w:szCs w:val="22"/>
          <w:lang w:val="es-MX" w:eastAsia="es-MX"/>
        </w:rPr>
        <w:t>.</w:t>
      </w:r>
      <w:r w:rsidR="00CC1FB8">
        <w:rPr>
          <w:rFonts w:ascii="ITC Avant Garde" w:hAnsi="ITC Avant Garde"/>
          <w:bCs/>
          <w:color w:val="000000"/>
          <w:sz w:val="22"/>
          <w:szCs w:val="22"/>
          <w:lang w:val="es-MX" w:eastAsia="es-MX"/>
        </w:rPr>
        <w:t xml:space="preserve"> </w:t>
      </w:r>
      <w:proofErr w:type="spellStart"/>
      <w:r w:rsidR="00FA4924">
        <w:rPr>
          <w:rFonts w:ascii="ITC Avant Garde" w:hAnsi="ITC Avant Garde"/>
          <w:bCs/>
          <w:color w:val="000000"/>
          <w:sz w:val="22"/>
          <w:szCs w:val="22"/>
          <w:lang w:val="es-MX" w:eastAsia="es-MX"/>
        </w:rPr>
        <w:t>Deltacable</w:t>
      </w:r>
      <w:proofErr w:type="spellEnd"/>
      <w:r w:rsidR="00CC1FB8">
        <w:rPr>
          <w:rFonts w:ascii="ITC Avant Garde" w:hAnsi="ITC Avant Garde"/>
          <w:bCs/>
          <w:color w:val="000000"/>
          <w:sz w:val="22"/>
          <w:szCs w:val="22"/>
          <w:lang w:val="es-MX" w:eastAsia="es-MX"/>
        </w:rPr>
        <w:t xml:space="preserve"> </w:t>
      </w:r>
      <w:r w:rsidR="00C763B2">
        <w:rPr>
          <w:rFonts w:ascii="ITC Avant Garde" w:hAnsi="ITC Avant Garde"/>
          <w:bCs/>
          <w:color w:val="000000"/>
          <w:sz w:val="22"/>
          <w:szCs w:val="22"/>
          <w:lang w:val="es-MX" w:eastAsia="es-MX"/>
        </w:rPr>
        <w:t>acredit</w:t>
      </w:r>
      <w:r w:rsidR="005435F8">
        <w:rPr>
          <w:rFonts w:ascii="ITC Avant Garde" w:hAnsi="ITC Avant Garde"/>
          <w:bCs/>
          <w:color w:val="000000"/>
          <w:sz w:val="22"/>
          <w:szCs w:val="22"/>
          <w:lang w:val="es-MX" w:eastAsia="es-MX"/>
        </w:rPr>
        <w:t>ó</w:t>
      </w:r>
      <w:r w:rsidR="00C763B2">
        <w:rPr>
          <w:rFonts w:ascii="ITC Avant Garde" w:hAnsi="ITC Avant Garde"/>
          <w:bCs/>
          <w:color w:val="000000"/>
          <w:sz w:val="22"/>
          <w:szCs w:val="22"/>
          <w:lang w:val="es-MX" w:eastAsia="es-MX"/>
        </w:rPr>
        <w:t xml:space="preserve"> solvencia económica para la implementación y desarrollo del proyecto, </w:t>
      </w:r>
      <w:r w:rsidR="008D40B2">
        <w:rPr>
          <w:rFonts w:ascii="ITC Avant Garde" w:hAnsi="ITC Avant Garde"/>
          <w:bCs/>
          <w:color w:val="000000"/>
          <w:sz w:val="22"/>
          <w:szCs w:val="22"/>
          <w:lang w:val="es-MX" w:eastAsia="es-MX"/>
        </w:rPr>
        <w:t>(</w:t>
      </w:r>
      <w:r w:rsidR="00E20A89">
        <w:rPr>
          <w:rFonts w:ascii="ITC Avant Garde" w:hAnsi="ITC Avant Garde"/>
          <w:bCs/>
          <w:color w:val="000000"/>
          <w:sz w:val="22"/>
          <w:szCs w:val="22"/>
          <w:lang w:val="es-MX" w:eastAsia="es-MX"/>
        </w:rPr>
        <w:t xml:space="preserve">i) </w:t>
      </w:r>
      <w:r w:rsidR="00C763B2">
        <w:rPr>
          <w:rFonts w:ascii="ITC Avant Garde" w:hAnsi="ITC Avant Garde"/>
          <w:bCs/>
          <w:color w:val="000000"/>
          <w:sz w:val="22"/>
          <w:szCs w:val="22"/>
          <w:lang w:val="es-MX" w:eastAsia="es-MX"/>
        </w:rPr>
        <w:t>mediante la presentaci</w:t>
      </w:r>
      <w:r w:rsidR="00396079">
        <w:rPr>
          <w:rFonts w:ascii="ITC Avant Garde" w:hAnsi="ITC Avant Garde"/>
          <w:bCs/>
          <w:color w:val="000000"/>
          <w:sz w:val="22"/>
          <w:szCs w:val="22"/>
          <w:lang w:val="es-MX" w:eastAsia="es-MX"/>
        </w:rPr>
        <w:t xml:space="preserve">ón </w:t>
      </w:r>
      <w:r w:rsidR="008D40B2">
        <w:rPr>
          <w:rFonts w:ascii="ITC Avant Garde" w:hAnsi="ITC Avant Garde"/>
          <w:bCs/>
          <w:color w:val="000000"/>
          <w:sz w:val="22"/>
          <w:szCs w:val="22"/>
          <w:lang w:val="es-MX" w:eastAsia="es-MX"/>
        </w:rPr>
        <w:t>en</w:t>
      </w:r>
      <w:r w:rsidR="00396079">
        <w:rPr>
          <w:rFonts w:ascii="ITC Avant Garde" w:hAnsi="ITC Avant Garde"/>
          <w:bCs/>
          <w:color w:val="000000"/>
          <w:sz w:val="22"/>
          <w:szCs w:val="22"/>
          <w:lang w:val="es-MX" w:eastAsia="es-MX"/>
        </w:rPr>
        <w:t xml:space="preserve"> copias simples de los estados de cuenta</w:t>
      </w:r>
      <w:r w:rsidR="00E20A89">
        <w:rPr>
          <w:rFonts w:ascii="ITC Avant Garde" w:hAnsi="ITC Avant Garde"/>
          <w:bCs/>
          <w:color w:val="000000"/>
          <w:sz w:val="22"/>
          <w:szCs w:val="22"/>
          <w:lang w:val="es-MX" w:eastAsia="es-MX"/>
        </w:rPr>
        <w:t xml:space="preserve"> a nombre de la solicitante, </w:t>
      </w:r>
      <w:r w:rsidR="00396079">
        <w:rPr>
          <w:rFonts w:ascii="ITC Avant Garde" w:hAnsi="ITC Avant Garde"/>
          <w:bCs/>
          <w:color w:val="000000"/>
          <w:sz w:val="22"/>
          <w:szCs w:val="22"/>
          <w:lang w:val="es-MX" w:eastAsia="es-MX"/>
        </w:rPr>
        <w:t>emitidos por una Institución Bancaria</w:t>
      </w:r>
      <w:r w:rsidR="005435F8">
        <w:rPr>
          <w:rFonts w:ascii="ITC Avant Garde" w:hAnsi="ITC Avant Garde"/>
          <w:bCs/>
          <w:color w:val="000000"/>
          <w:sz w:val="22"/>
          <w:szCs w:val="22"/>
          <w:lang w:val="es-MX" w:eastAsia="es-MX"/>
        </w:rPr>
        <w:t>,</w:t>
      </w:r>
      <w:r w:rsidR="00E20A89">
        <w:rPr>
          <w:rFonts w:ascii="ITC Avant Garde" w:hAnsi="ITC Avant Garde"/>
          <w:bCs/>
          <w:color w:val="000000"/>
          <w:sz w:val="22"/>
          <w:szCs w:val="22"/>
          <w:lang w:val="es-MX" w:eastAsia="es-MX"/>
        </w:rPr>
        <w:t xml:space="preserve"> </w:t>
      </w:r>
      <w:r w:rsidR="00CC0938">
        <w:rPr>
          <w:rFonts w:ascii="ITC Avant Garde" w:hAnsi="ITC Avant Garde"/>
          <w:bCs/>
          <w:color w:val="000000"/>
          <w:sz w:val="22"/>
          <w:szCs w:val="22"/>
          <w:lang w:val="es-MX" w:eastAsia="es-MX"/>
        </w:rPr>
        <w:t xml:space="preserve">correspondientes a </w:t>
      </w:r>
      <w:r w:rsidR="00396079">
        <w:rPr>
          <w:rFonts w:ascii="ITC Avant Garde" w:hAnsi="ITC Avant Garde"/>
          <w:bCs/>
          <w:color w:val="000000"/>
          <w:sz w:val="22"/>
          <w:szCs w:val="22"/>
          <w:lang w:val="es-MX" w:eastAsia="es-MX"/>
        </w:rPr>
        <w:t>los</w:t>
      </w:r>
      <w:r w:rsidR="00E20A89">
        <w:rPr>
          <w:rFonts w:ascii="ITC Avant Garde" w:hAnsi="ITC Avant Garde"/>
          <w:bCs/>
          <w:color w:val="000000"/>
          <w:sz w:val="22"/>
          <w:szCs w:val="22"/>
          <w:lang w:val="es-MX" w:eastAsia="es-MX"/>
        </w:rPr>
        <w:t xml:space="preserve"> </w:t>
      </w:r>
      <w:r w:rsidR="00396079">
        <w:rPr>
          <w:rFonts w:ascii="ITC Avant Garde" w:hAnsi="ITC Avant Garde"/>
          <w:bCs/>
          <w:color w:val="000000"/>
          <w:sz w:val="22"/>
          <w:szCs w:val="22"/>
          <w:lang w:val="es-MX" w:eastAsia="es-MX"/>
        </w:rPr>
        <w:t>últimos tres meses disponibles</w:t>
      </w:r>
      <w:r w:rsidR="00CC0938">
        <w:rPr>
          <w:rFonts w:ascii="ITC Avant Garde" w:hAnsi="ITC Avant Garde"/>
          <w:bCs/>
          <w:color w:val="000000"/>
          <w:sz w:val="22"/>
          <w:szCs w:val="22"/>
          <w:lang w:val="es-MX" w:eastAsia="es-MX"/>
        </w:rPr>
        <w:t>,</w:t>
      </w:r>
      <w:r w:rsidR="00396079">
        <w:rPr>
          <w:rFonts w:ascii="ITC Avant Garde" w:hAnsi="ITC Avant Garde"/>
          <w:bCs/>
          <w:color w:val="000000"/>
          <w:sz w:val="22"/>
          <w:szCs w:val="22"/>
          <w:lang w:val="es-MX" w:eastAsia="es-MX"/>
        </w:rPr>
        <w:t xml:space="preserve"> </w:t>
      </w:r>
      <w:r w:rsidR="00CC0938">
        <w:rPr>
          <w:rFonts w:ascii="ITC Avant Garde" w:hAnsi="ITC Avant Garde"/>
          <w:bCs/>
          <w:color w:val="000000"/>
          <w:sz w:val="22"/>
          <w:szCs w:val="22"/>
          <w:lang w:val="es-MX" w:eastAsia="es-MX"/>
        </w:rPr>
        <w:t xml:space="preserve">los cuales muestran </w:t>
      </w:r>
      <w:r w:rsidR="00396079">
        <w:rPr>
          <w:rFonts w:ascii="ITC Avant Garde" w:hAnsi="ITC Avant Garde"/>
          <w:bCs/>
          <w:color w:val="000000"/>
          <w:sz w:val="22"/>
          <w:szCs w:val="22"/>
          <w:lang w:val="es-MX" w:eastAsia="es-MX"/>
        </w:rPr>
        <w:t>saldos promedio suficientes</w:t>
      </w:r>
      <w:r w:rsidR="00CC0938">
        <w:rPr>
          <w:rFonts w:ascii="ITC Avant Garde" w:hAnsi="ITC Avant Garde"/>
          <w:bCs/>
          <w:color w:val="000000"/>
          <w:sz w:val="22"/>
          <w:szCs w:val="22"/>
          <w:lang w:val="es-MX" w:eastAsia="es-MX"/>
        </w:rPr>
        <w:t xml:space="preserve"> en relación con el costo del proyecto</w:t>
      </w:r>
      <w:r w:rsidR="008D40B2">
        <w:rPr>
          <w:rFonts w:ascii="ITC Avant Garde" w:hAnsi="ITC Avant Garde"/>
          <w:bCs/>
          <w:color w:val="000000"/>
          <w:sz w:val="22"/>
          <w:szCs w:val="22"/>
          <w:lang w:val="es-MX" w:eastAsia="es-MX"/>
        </w:rPr>
        <w:t>;</w:t>
      </w:r>
      <w:r w:rsidR="00E20A89">
        <w:rPr>
          <w:rFonts w:ascii="ITC Avant Garde" w:hAnsi="ITC Avant Garde"/>
          <w:bCs/>
          <w:color w:val="000000"/>
          <w:sz w:val="22"/>
          <w:szCs w:val="22"/>
          <w:lang w:val="es-MX" w:eastAsia="es-MX"/>
        </w:rPr>
        <w:t xml:space="preserve"> y </w:t>
      </w:r>
      <w:r w:rsidR="008D40B2">
        <w:rPr>
          <w:rFonts w:ascii="ITC Avant Garde" w:hAnsi="ITC Avant Garde"/>
          <w:bCs/>
          <w:color w:val="000000"/>
          <w:sz w:val="22"/>
          <w:szCs w:val="22"/>
          <w:lang w:val="es-MX" w:eastAsia="es-MX"/>
        </w:rPr>
        <w:t>(</w:t>
      </w:r>
      <w:r w:rsidR="00E20A89">
        <w:rPr>
          <w:rFonts w:ascii="ITC Avant Garde" w:hAnsi="ITC Avant Garde"/>
          <w:bCs/>
          <w:color w:val="000000"/>
          <w:sz w:val="22"/>
          <w:szCs w:val="22"/>
          <w:lang w:val="es-MX" w:eastAsia="es-MX"/>
        </w:rPr>
        <w:t>ii) anex</w:t>
      </w:r>
      <w:r w:rsidR="00CC0938">
        <w:rPr>
          <w:rFonts w:ascii="ITC Avant Garde" w:hAnsi="ITC Avant Garde"/>
          <w:bCs/>
          <w:color w:val="000000"/>
          <w:sz w:val="22"/>
          <w:szCs w:val="22"/>
          <w:lang w:val="es-MX" w:eastAsia="es-MX"/>
        </w:rPr>
        <w:t>ó</w:t>
      </w:r>
      <w:r w:rsidR="00E20A89">
        <w:rPr>
          <w:rFonts w:ascii="ITC Avant Garde" w:hAnsi="ITC Avant Garde"/>
          <w:bCs/>
          <w:color w:val="000000"/>
          <w:sz w:val="22"/>
          <w:szCs w:val="22"/>
          <w:lang w:val="es-MX" w:eastAsia="es-MX"/>
        </w:rPr>
        <w:t xml:space="preserve"> copia simple de la última declaración anual del Impuesto Sobre la Renta</w:t>
      </w:r>
      <w:r w:rsidR="003A3A11">
        <w:rPr>
          <w:rFonts w:ascii="ITC Avant Garde" w:hAnsi="ITC Avant Garde"/>
          <w:bCs/>
          <w:color w:val="000000"/>
          <w:sz w:val="22"/>
          <w:szCs w:val="22"/>
          <w:lang w:val="es-MX" w:eastAsia="es-MX"/>
        </w:rPr>
        <w:t xml:space="preserve"> a nombre</w:t>
      </w:r>
      <w:r w:rsidR="00E20A89">
        <w:rPr>
          <w:rFonts w:ascii="ITC Avant Garde" w:hAnsi="ITC Avant Garde"/>
          <w:bCs/>
          <w:color w:val="000000"/>
          <w:sz w:val="22"/>
          <w:szCs w:val="22"/>
          <w:lang w:val="es-MX" w:eastAsia="es-MX"/>
        </w:rPr>
        <w:t xml:space="preserve"> de </w:t>
      </w:r>
      <w:proofErr w:type="spellStart"/>
      <w:r w:rsidR="00E20A89">
        <w:rPr>
          <w:rFonts w:ascii="ITC Avant Garde" w:hAnsi="ITC Avant Garde"/>
          <w:bCs/>
          <w:color w:val="000000"/>
          <w:sz w:val="22"/>
          <w:szCs w:val="22"/>
          <w:lang w:val="es-MX" w:eastAsia="es-MX"/>
        </w:rPr>
        <w:t>Deltacable</w:t>
      </w:r>
      <w:proofErr w:type="spellEnd"/>
      <w:r w:rsidR="00CC0938">
        <w:rPr>
          <w:rFonts w:ascii="ITC Avant Garde" w:hAnsi="ITC Avant Garde"/>
          <w:bCs/>
          <w:color w:val="000000"/>
          <w:sz w:val="22"/>
          <w:szCs w:val="22"/>
          <w:lang w:val="es-MX" w:eastAsia="es-MX"/>
        </w:rPr>
        <w:t>, con ingresos acumulables que muestran recursos suficientes para desarrollar el proyecto</w:t>
      </w:r>
      <w:r w:rsidR="00E20A89">
        <w:rPr>
          <w:rFonts w:ascii="ITC Avant Garde" w:hAnsi="ITC Avant Garde"/>
          <w:bCs/>
          <w:color w:val="000000"/>
          <w:sz w:val="22"/>
          <w:szCs w:val="22"/>
          <w:lang w:val="es-MX" w:eastAsia="es-MX"/>
        </w:rPr>
        <w:t>.</w:t>
      </w:r>
    </w:p>
    <w:p w14:paraId="58835E0A" w14:textId="193C052A" w:rsidR="00665BBE" w:rsidRPr="005435F8" w:rsidRDefault="00EF7248" w:rsidP="001215DC">
      <w:pPr>
        <w:pStyle w:val="Prrafodelista"/>
        <w:numPr>
          <w:ilvl w:val="0"/>
          <w:numId w:val="34"/>
        </w:numPr>
        <w:spacing w:after="240"/>
        <w:jc w:val="both"/>
        <w:rPr>
          <w:rFonts w:ascii="ITC Avant Garde" w:hAnsi="ITC Avant Garde"/>
          <w:b/>
          <w:bCs/>
          <w:color w:val="000000"/>
          <w:sz w:val="22"/>
          <w:szCs w:val="22"/>
          <w:lang w:val="es-MX" w:eastAsia="es-MX"/>
        </w:rPr>
      </w:pPr>
      <w:r w:rsidRPr="005435F8">
        <w:rPr>
          <w:rFonts w:ascii="ITC Avant Garde" w:hAnsi="ITC Avant Garde"/>
          <w:b/>
          <w:bCs/>
          <w:color w:val="000000"/>
          <w:sz w:val="22"/>
          <w:szCs w:val="22"/>
          <w:lang w:val="es-MX" w:eastAsia="es-MX"/>
        </w:rPr>
        <w:t>Capacidad Jurídica.</w:t>
      </w:r>
      <w:r w:rsidR="00D743E4" w:rsidRPr="005435F8">
        <w:rPr>
          <w:rFonts w:ascii="ITC Avant Garde" w:hAnsi="ITC Avant Garde"/>
          <w:b/>
          <w:bCs/>
          <w:color w:val="000000"/>
          <w:sz w:val="22"/>
          <w:szCs w:val="22"/>
          <w:lang w:val="es-MX" w:eastAsia="es-MX"/>
        </w:rPr>
        <w:t xml:space="preserve"> </w:t>
      </w:r>
      <w:proofErr w:type="spellStart"/>
      <w:r w:rsidR="00D743E4" w:rsidRPr="005435F8">
        <w:rPr>
          <w:rFonts w:ascii="ITC Avant Garde" w:hAnsi="ITC Avant Garde"/>
          <w:bCs/>
          <w:color w:val="000000"/>
          <w:sz w:val="22"/>
          <w:szCs w:val="22"/>
          <w:lang w:val="es-MX" w:eastAsia="es-MX"/>
        </w:rPr>
        <w:t>Deltacable</w:t>
      </w:r>
      <w:proofErr w:type="spellEnd"/>
      <w:r w:rsidR="00AF5B51" w:rsidRPr="005435F8">
        <w:rPr>
          <w:rFonts w:ascii="ITC Avant Garde" w:hAnsi="ITC Avant Garde"/>
          <w:bCs/>
          <w:color w:val="000000"/>
          <w:sz w:val="22"/>
          <w:szCs w:val="22"/>
          <w:lang w:val="es-MX" w:eastAsia="es-MX"/>
        </w:rPr>
        <w:t xml:space="preserve"> </w:t>
      </w:r>
      <w:r w:rsidR="00605F02" w:rsidRPr="005435F8">
        <w:rPr>
          <w:rFonts w:ascii="ITC Avant Garde" w:hAnsi="ITC Avant Garde"/>
          <w:bCs/>
          <w:color w:val="000000"/>
          <w:sz w:val="22"/>
          <w:szCs w:val="22"/>
          <w:lang w:val="es-MX" w:eastAsia="es-MX"/>
        </w:rPr>
        <w:t xml:space="preserve">acreditó </w:t>
      </w:r>
      <w:r w:rsidR="00327AD7" w:rsidRPr="005435F8">
        <w:rPr>
          <w:rFonts w:ascii="ITC Avant Garde" w:hAnsi="ITC Avant Garde"/>
          <w:bCs/>
          <w:color w:val="000000"/>
          <w:sz w:val="22"/>
          <w:szCs w:val="22"/>
          <w:lang w:val="es-MX" w:eastAsia="es-MX"/>
        </w:rPr>
        <w:t xml:space="preserve">capacidad jurídica </w:t>
      </w:r>
      <w:r w:rsidR="00D743E4" w:rsidRPr="005435F8">
        <w:rPr>
          <w:rFonts w:ascii="ITC Avant Garde" w:hAnsi="ITC Avant Garde"/>
          <w:bCs/>
          <w:color w:val="000000"/>
          <w:sz w:val="22"/>
          <w:szCs w:val="22"/>
          <w:lang w:val="es-MX" w:eastAsia="es-MX"/>
        </w:rPr>
        <w:t>mediante la presentación de la copia certificada de la escritura</w:t>
      </w:r>
      <w:r w:rsidR="005435F8" w:rsidRPr="005435F8">
        <w:rPr>
          <w:rFonts w:ascii="ITC Avant Garde" w:hAnsi="ITC Avant Garde"/>
          <w:bCs/>
          <w:color w:val="000000"/>
          <w:sz w:val="22"/>
          <w:szCs w:val="22"/>
          <w:lang w:val="es-MX" w:eastAsia="es-MX"/>
        </w:rPr>
        <w:t xml:space="preserve"> pública número</w:t>
      </w:r>
      <w:r w:rsidR="00D743E4" w:rsidRPr="005435F8">
        <w:rPr>
          <w:rFonts w:ascii="ITC Avant Garde" w:hAnsi="ITC Avant Garde"/>
          <w:bCs/>
          <w:color w:val="000000"/>
          <w:sz w:val="22"/>
          <w:szCs w:val="22"/>
          <w:lang w:val="es-MX" w:eastAsia="es-MX"/>
        </w:rPr>
        <w:t xml:space="preserve"> 84,273 de fecha 27 de octubre de 2015</w:t>
      </w:r>
      <w:r w:rsidR="00804D96" w:rsidRPr="005435F8">
        <w:rPr>
          <w:rFonts w:ascii="ITC Avant Garde" w:hAnsi="ITC Avant Garde"/>
          <w:bCs/>
          <w:color w:val="000000"/>
          <w:sz w:val="22"/>
          <w:szCs w:val="22"/>
          <w:lang w:val="es-MX" w:eastAsia="es-MX"/>
        </w:rPr>
        <w:t>, en la cual se manifiesta que</w:t>
      </w:r>
      <w:r w:rsidR="00782932" w:rsidRPr="005435F8">
        <w:rPr>
          <w:rFonts w:ascii="ITC Avant Garde" w:hAnsi="ITC Avant Garde"/>
          <w:bCs/>
          <w:color w:val="000000"/>
          <w:sz w:val="22"/>
          <w:szCs w:val="22"/>
          <w:lang w:val="es-MX" w:eastAsia="es-MX"/>
        </w:rPr>
        <w:t xml:space="preserve"> </w:t>
      </w:r>
      <w:proofErr w:type="spellStart"/>
      <w:r w:rsidR="00D743E4" w:rsidRPr="005435F8">
        <w:rPr>
          <w:rFonts w:ascii="ITC Avant Garde" w:hAnsi="ITC Avant Garde"/>
          <w:bCs/>
          <w:color w:val="000000"/>
          <w:sz w:val="22"/>
          <w:szCs w:val="22"/>
          <w:lang w:val="es-MX" w:eastAsia="es-MX"/>
        </w:rPr>
        <w:t>Deltacable</w:t>
      </w:r>
      <w:proofErr w:type="spellEnd"/>
      <w:r w:rsidR="00804D96" w:rsidRPr="005435F8">
        <w:rPr>
          <w:rFonts w:ascii="ITC Avant Garde" w:hAnsi="ITC Avant Garde"/>
          <w:bCs/>
          <w:color w:val="000000"/>
          <w:sz w:val="22"/>
          <w:szCs w:val="22"/>
          <w:lang w:val="es-MX" w:eastAsia="es-MX"/>
        </w:rPr>
        <w:t xml:space="preserve"> se encuentra constituida como una so</w:t>
      </w:r>
      <w:r w:rsidR="00665BBE" w:rsidRPr="005435F8">
        <w:rPr>
          <w:rFonts w:ascii="ITC Avant Garde" w:hAnsi="ITC Avant Garde"/>
          <w:bCs/>
          <w:color w:val="000000"/>
          <w:sz w:val="22"/>
          <w:szCs w:val="22"/>
          <w:lang w:val="es-MX" w:eastAsia="es-MX"/>
        </w:rPr>
        <w:t>ciedad de nacionalidad mexicana</w:t>
      </w:r>
      <w:r w:rsidR="005435F8">
        <w:rPr>
          <w:rFonts w:ascii="ITC Avant Garde" w:hAnsi="ITC Avant Garde"/>
          <w:bCs/>
          <w:color w:val="000000"/>
          <w:sz w:val="22"/>
          <w:szCs w:val="22"/>
          <w:lang w:val="es-MX" w:eastAsia="es-MX"/>
        </w:rPr>
        <w:t>.</w:t>
      </w:r>
    </w:p>
    <w:p w14:paraId="1BAE6E44" w14:textId="153A1583" w:rsidR="00657691" w:rsidRPr="00B62AA2" w:rsidRDefault="00EF7248" w:rsidP="001215DC">
      <w:pPr>
        <w:pStyle w:val="Prrafodelista"/>
        <w:numPr>
          <w:ilvl w:val="0"/>
          <w:numId w:val="34"/>
        </w:numPr>
        <w:spacing w:after="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w:t>
      </w:r>
      <w:r w:rsidR="00204901">
        <w:rPr>
          <w:rFonts w:ascii="ITC Avant Garde" w:hAnsi="ITC Avant Garde"/>
          <w:bCs/>
          <w:color w:val="000000"/>
          <w:sz w:val="22"/>
          <w:szCs w:val="22"/>
          <w:lang w:val="es-MX" w:eastAsia="es-MX"/>
        </w:rPr>
        <w:t xml:space="preserve"> </w:t>
      </w:r>
      <w:proofErr w:type="spellStart"/>
      <w:r w:rsidR="00BE5F32">
        <w:rPr>
          <w:rFonts w:ascii="ITC Avant Garde" w:hAnsi="ITC Avant Garde"/>
          <w:bCs/>
          <w:color w:val="000000"/>
          <w:sz w:val="22"/>
          <w:szCs w:val="22"/>
          <w:lang w:val="es-MX" w:eastAsia="es-MX"/>
        </w:rPr>
        <w:t>Deltacable</w:t>
      </w:r>
      <w:proofErr w:type="spellEnd"/>
      <w:r w:rsidR="00BE5F32">
        <w:rPr>
          <w:rFonts w:ascii="ITC Avant Garde" w:hAnsi="ITC Avant Garde"/>
          <w:bCs/>
          <w:color w:val="000000"/>
          <w:sz w:val="22"/>
          <w:szCs w:val="22"/>
          <w:lang w:val="es-MX" w:eastAsia="es-MX"/>
        </w:rPr>
        <w:t xml:space="preserve"> </w:t>
      </w:r>
      <w:r w:rsidR="008000FB" w:rsidRPr="00657691">
        <w:rPr>
          <w:rFonts w:ascii="ITC Avant Garde" w:hAnsi="ITC Avant Garde"/>
          <w:bCs/>
          <w:color w:val="000000"/>
          <w:sz w:val="22"/>
          <w:szCs w:val="22"/>
          <w:lang w:val="es-MX" w:eastAsia="es-MX"/>
        </w:rPr>
        <w:t>documentó</w:t>
      </w:r>
      <w:r w:rsidR="00657691" w:rsidRPr="00657691">
        <w:rPr>
          <w:rFonts w:ascii="ITC Avant Garde" w:hAnsi="ITC Avant Garde"/>
          <w:bCs/>
          <w:color w:val="000000"/>
          <w:sz w:val="22"/>
          <w:szCs w:val="22"/>
          <w:lang w:val="es-MX" w:eastAsia="es-MX"/>
        </w:rPr>
        <w:t>,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7AE81482" w:rsidR="00C40704" w:rsidRPr="00C40704" w:rsidRDefault="00C40704" w:rsidP="001215DC">
      <w:pPr>
        <w:pStyle w:val="Prrafodelista"/>
        <w:numPr>
          <w:ilvl w:val="0"/>
          <w:numId w:val="31"/>
        </w:numPr>
        <w:spacing w:after="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275EE530" w:rsidR="00C40704" w:rsidRPr="004A277A" w:rsidRDefault="00A5080F" w:rsidP="001215DC">
      <w:pPr>
        <w:spacing w:after="240"/>
        <w:ind w:left="708"/>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Deltacable</w:t>
      </w:r>
      <w:proofErr w:type="spellEnd"/>
      <w:r w:rsidR="00CC1FB8">
        <w:rPr>
          <w:rFonts w:ascii="ITC Avant Garde" w:hAnsi="ITC Avant Garde"/>
          <w:bCs/>
          <w:color w:val="000000"/>
          <w:sz w:val="22"/>
          <w:szCs w:val="22"/>
          <w:lang w:val="es-MX" w:eastAsia="es-MX"/>
        </w:rPr>
        <w:t xml:space="preserve"> </w:t>
      </w:r>
      <w:r w:rsidR="00B87A72" w:rsidRPr="00B87A72">
        <w:rPr>
          <w:rFonts w:ascii="ITC Avant Garde" w:hAnsi="ITC Avant Garde"/>
          <w:bCs/>
          <w:color w:val="000000"/>
          <w:sz w:val="22"/>
          <w:szCs w:val="22"/>
          <w:lang w:val="es-MX" w:eastAsia="es-MX"/>
        </w:rPr>
        <w:t xml:space="preserve">señaló como programa de cobertura inicial de su proyecto </w:t>
      </w:r>
      <w:r w:rsidR="00B87A72">
        <w:rPr>
          <w:rFonts w:ascii="ITC Avant Garde" w:hAnsi="ITC Avant Garde"/>
          <w:bCs/>
          <w:color w:val="000000"/>
          <w:sz w:val="22"/>
          <w:szCs w:val="22"/>
          <w:lang w:val="es-MX" w:eastAsia="es-MX"/>
        </w:rPr>
        <w:t xml:space="preserve">el Municipio de El Marqués, </w:t>
      </w:r>
      <w:r w:rsidR="008B436F">
        <w:rPr>
          <w:rFonts w:ascii="ITC Avant Garde" w:hAnsi="ITC Avant Garde"/>
          <w:bCs/>
          <w:color w:val="000000"/>
          <w:sz w:val="22"/>
          <w:szCs w:val="22"/>
          <w:lang w:val="es-MX" w:eastAsia="es-MX"/>
        </w:rPr>
        <w:t xml:space="preserve">en el Estado de </w:t>
      </w:r>
      <w:r w:rsidR="00B87A72">
        <w:rPr>
          <w:rFonts w:ascii="ITC Avant Garde" w:hAnsi="ITC Avant Garde"/>
          <w:bCs/>
          <w:color w:val="000000"/>
          <w:sz w:val="22"/>
          <w:szCs w:val="22"/>
          <w:lang w:val="es-MX" w:eastAsia="es-MX"/>
        </w:rPr>
        <w:t>Querétaro</w:t>
      </w:r>
      <w:r w:rsidR="00C73FF3">
        <w:rPr>
          <w:rFonts w:ascii="ITC Avant Garde" w:hAnsi="ITC Avant Garde"/>
          <w:bCs/>
          <w:color w:val="000000"/>
          <w:sz w:val="22"/>
          <w:szCs w:val="22"/>
          <w:lang w:val="es-MX" w:eastAsia="es-MX"/>
        </w:rPr>
        <w:t>.</w:t>
      </w:r>
    </w:p>
    <w:p w14:paraId="0A6A7E55" w14:textId="1B5207AD" w:rsidR="00C40704" w:rsidRPr="0073047D" w:rsidRDefault="00C40704" w:rsidP="001215DC">
      <w:pPr>
        <w:pStyle w:val="Prrafodelista"/>
        <w:numPr>
          <w:ilvl w:val="0"/>
          <w:numId w:val="31"/>
        </w:numPr>
        <w:spacing w:after="240"/>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lastRenderedPageBreak/>
        <w:t>Pago por el análisis de la solicitud</w:t>
      </w:r>
      <w:r w:rsidR="005500E2" w:rsidRPr="0073047D">
        <w:rPr>
          <w:rFonts w:ascii="ITC Avant Garde" w:hAnsi="ITC Avant Garde"/>
          <w:b/>
          <w:bCs/>
          <w:color w:val="000000"/>
          <w:sz w:val="22"/>
          <w:szCs w:val="22"/>
          <w:lang w:val="es-MX" w:eastAsia="es-MX"/>
        </w:rPr>
        <w:t>.</w:t>
      </w:r>
    </w:p>
    <w:p w14:paraId="32D929DA" w14:textId="69B91C63" w:rsidR="00214AA5" w:rsidRPr="00524625" w:rsidRDefault="00214AA5" w:rsidP="001215DC">
      <w:pPr>
        <w:spacing w:after="240"/>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proofErr w:type="spellStart"/>
      <w:r w:rsidR="00A5080F">
        <w:rPr>
          <w:rFonts w:ascii="ITC Avant Garde" w:hAnsi="ITC Avant Garde"/>
          <w:bCs/>
          <w:color w:val="000000"/>
          <w:sz w:val="22"/>
          <w:szCs w:val="22"/>
          <w:lang w:val="es-MX" w:eastAsia="es-MX"/>
        </w:rPr>
        <w:t>Deltacable</w:t>
      </w:r>
      <w:proofErr w:type="spellEnd"/>
      <w:r w:rsidR="00A5080F">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w:t>
      </w:r>
      <w:r w:rsidR="00A5080F">
        <w:rPr>
          <w:rFonts w:ascii="ITC Avant Garde" w:hAnsi="ITC Avant Garde"/>
          <w:bCs/>
          <w:sz w:val="22"/>
          <w:szCs w:val="22"/>
        </w:rPr>
        <w:t>a</w:t>
      </w:r>
      <w:r w:rsidRPr="00524625">
        <w:rPr>
          <w:rFonts w:ascii="ITC Avant Garde" w:hAnsi="ITC Avant Garde"/>
          <w:bCs/>
          <w:sz w:val="22"/>
          <w:szCs w:val="22"/>
        </w:rPr>
        <w:t xml:space="preserve">provechamientos por </w:t>
      </w:r>
      <w:r w:rsidR="00F52496">
        <w:rPr>
          <w:rFonts w:ascii="ITC Avant Garde" w:hAnsi="ITC Avant Garde"/>
          <w:bCs/>
          <w:sz w:val="22"/>
          <w:szCs w:val="22"/>
        </w:rPr>
        <w:t>concepto d</w:t>
      </w:r>
      <w:r w:rsidRPr="00524625">
        <w:rPr>
          <w:rFonts w:ascii="ITC Avant Garde" w:hAnsi="ITC Avant Garde"/>
          <w:bCs/>
          <w:sz w:val="22"/>
          <w:szCs w:val="22"/>
        </w:rPr>
        <w:t>el estudio de una solicitud de concesión única para uso comercial conforme al</w:t>
      </w:r>
      <w:r w:rsidR="00C87607">
        <w:rPr>
          <w:rFonts w:ascii="ITC Avant Garde" w:hAnsi="ITC Avant Garde"/>
          <w:bCs/>
          <w:sz w:val="22"/>
          <w:szCs w:val="22"/>
        </w:rPr>
        <w:t xml:space="preserve"> Anexo 1 numeral 1</w:t>
      </w:r>
      <w:r w:rsidRPr="00524625">
        <w:rPr>
          <w:rFonts w:ascii="ITC Avant Garde" w:hAnsi="ITC Avant Garde"/>
          <w:bCs/>
          <w:sz w:val="22"/>
          <w:szCs w:val="22"/>
        </w:rPr>
        <w:t xml:space="preserve"> 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6BE118F2" w14:textId="33A58517" w:rsidR="00CD6D9E" w:rsidRPr="00861284" w:rsidRDefault="00CD6D9E" w:rsidP="001215DC">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w:t>
      </w:r>
      <w:r w:rsidR="00855E06">
        <w:rPr>
          <w:rFonts w:ascii="ITC Avant Garde" w:hAnsi="ITC Avant Garde"/>
          <w:bCs/>
          <w:sz w:val="22"/>
          <w:szCs w:val="22"/>
        </w:rPr>
        <w:t>3</w:t>
      </w:r>
      <w:r w:rsidRPr="00861284">
        <w:rPr>
          <w:rFonts w:ascii="ITC Avant Garde" w:hAnsi="ITC Avant Garde"/>
          <w:bCs/>
          <w:sz w:val="22"/>
          <w:szCs w:val="22"/>
        </w:rPr>
        <w:t>/UCS/DG-CTEL/</w:t>
      </w:r>
      <w:r w:rsidR="00915D6D">
        <w:rPr>
          <w:rFonts w:ascii="ITC Avant Garde" w:hAnsi="ITC Avant Garde"/>
          <w:bCs/>
          <w:sz w:val="22"/>
          <w:szCs w:val="22"/>
        </w:rPr>
        <w:t>93</w:t>
      </w:r>
      <w:r w:rsidRPr="00861284">
        <w:rPr>
          <w:rFonts w:ascii="ITC Avant Garde" w:hAnsi="ITC Avant Garde"/>
          <w:bCs/>
          <w:sz w:val="22"/>
          <w:szCs w:val="22"/>
        </w:rPr>
        <w:t>/201</w:t>
      </w:r>
      <w:r w:rsidR="00915D6D">
        <w:rPr>
          <w:rFonts w:ascii="ITC Avant Garde" w:hAnsi="ITC Avant Garde"/>
          <w:bCs/>
          <w:sz w:val="22"/>
          <w:szCs w:val="22"/>
        </w:rPr>
        <w:t>6</w:t>
      </w:r>
      <w:r w:rsidRPr="00861284">
        <w:rPr>
          <w:rFonts w:ascii="ITC Avant Garde" w:hAnsi="ITC Avant Garde"/>
          <w:bCs/>
          <w:sz w:val="22"/>
          <w:szCs w:val="22"/>
        </w:rPr>
        <w:t xml:space="preserve"> de fecha</w:t>
      </w:r>
      <w:r w:rsidR="00915D6D">
        <w:rPr>
          <w:rFonts w:ascii="ITC Avant Garde" w:hAnsi="ITC Avant Garde"/>
          <w:bCs/>
          <w:sz w:val="22"/>
          <w:szCs w:val="22"/>
        </w:rPr>
        <w:t xml:space="preserve"> 14 </w:t>
      </w:r>
      <w:r w:rsidR="00ED1F4D">
        <w:rPr>
          <w:rFonts w:ascii="ITC Avant Garde" w:hAnsi="ITC Avant Garde"/>
          <w:bCs/>
          <w:sz w:val="22"/>
          <w:szCs w:val="22"/>
        </w:rPr>
        <w:t xml:space="preserve">de </w:t>
      </w:r>
      <w:r w:rsidR="00915D6D">
        <w:rPr>
          <w:rFonts w:ascii="ITC Avant Garde" w:hAnsi="ITC Avant Garde"/>
          <w:bCs/>
          <w:sz w:val="22"/>
          <w:szCs w:val="22"/>
        </w:rPr>
        <w:t>enero</w:t>
      </w:r>
      <w:r w:rsidRPr="00861284">
        <w:rPr>
          <w:rFonts w:ascii="ITC Avant Garde" w:hAnsi="ITC Avant Garde"/>
          <w:bCs/>
          <w:sz w:val="22"/>
          <w:szCs w:val="22"/>
        </w:rPr>
        <w:t xml:space="preserve"> de 201</w:t>
      </w:r>
      <w:r w:rsidR="00915D6D">
        <w:rPr>
          <w:rFonts w:ascii="ITC Avant Garde" w:hAnsi="ITC Avant Garde"/>
          <w:bCs/>
          <w:sz w:val="22"/>
          <w:szCs w:val="22"/>
        </w:rPr>
        <w:t>6</w:t>
      </w:r>
      <w:r w:rsidRPr="00861284">
        <w:rPr>
          <w:rFonts w:ascii="ITC Avant Garde" w:hAnsi="ITC Avant Garde"/>
          <w:bCs/>
          <w:sz w:val="22"/>
          <w:szCs w:val="22"/>
        </w:rPr>
        <w:t>, solicitó a la Dirección General de Concentraciones y Concesiones de la Unidad de Competencia Económica</w:t>
      </w:r>
      <w:r w:rsidR="00ED1F4D">
        <w:rPr>
          <w:rFonts w:ascii="ITC Avant Garde" w:hAnsi="ITC Avant Garde"/>
          <w:bCs/>
          <w:sz w:val="22"/>
          <w:szCs w:val="22"/>
        </w:rPr>
        <w:t xml:space="preserve"> de este Instituto</w:t>
      </w:r>
      <w:r w:rsidRPr="00861284">
        <w:rPr>
          <w:rFonts w:ascii="ITC Avant Garde" w:hAnsi="ITC Avant Garde"/>
          <w:bCs/>
          <w:sz w:val="22"/>
          <w:szCs w:val="22"/>
        </w:rPr>
        <w:t>, opinión respecto de la Solicitud de Concesión.</w:t>
      </w:r>
    </w:p>
    <w:p w14:paraId="31FF2131" w14:textId="693FC637" w:rsidR="00DD4D88" w:rsidRPr="00E228A4" w:rsidRDefault="00CD6D9E" w:rsidP="001215DC">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383074">
        <w:rPr>
          <w:rFonts w:ascii="ITC Avant Garde" w:hAnsi="ITC Avant Garde" w:cs="Tahoma"/>
          <w:bCs/>
          <w:color w:val="000000" w:themeColor="text1"/>
          <w:sz w:val="22"/>
          <w:szCs w:val="22"/>
          <w:lang w:eastAsia="es-MX"/>
        </w:rPr>
        <w:t>2</w:t>
      </w:r>
      <w:r w:rsidR="00F02FF5">
        <w:rPr>
          <w:rFonts w:ascii="ITC Avant Garde" w:hAnsi="ITC Avant Garde" w:cs="Tahoma"/>
          <w:bCs/>
          <w:color w:val="000000" w:themeColor="text1"/>
          <w:sz w:val="22"/>
          <w:szCs w:val="22"/>
          <w:lang w:eastAsia="es-MX"/>
        </w:rPr>
        <w:t>70</w:t>
      </w:r>
      <w:r w:rsidR="005E08E7">
        <w:rPr>
          <w:rFonts w:ascii="ITC Avant Garde" w:hAnsi="ITC Avant Garde" w:cs="Tahoma"/>
          <w:bCs/>
          <w:color w:val="000000" w:themeColor="text1"/>
          <w:sz w:val="22"/>
          <w:szCs w:val="22"/>
          <w:lang w:eastAsia="es-MX"/>
        </w:rPr>
        <w:t>/2016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383074">
        <w:rPr>
          <w:rFonts w:ascii="ITC Avant Garde" w:hAnsi="ITC Avant Garde" w:cs="Tahoma"/>
          <w:bCs/>
          <w:color w:val="000000" w:themeColor="text1"/>
          <w:sz w:val="22"/>
          <w:szCs w:val="22"/>
          <w:lang w:eastAsia="es-MX"/>
        </w:rPr>
        <w:t>14</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5E0349">
        <w:rPr>
          <w:rFonts w:ascii="ITC Avant Garde" w:hAnsi="ITC Avant Garde" w:cs="Tahoma"/>
          <w:bCs/>
          <w:color w:val="000000" w:themeColor="text1"/>
          <w:sz w:val="22"/>
          <w:szCs w:val="22"/>
          <w:lang w:eastAsia="es-MX"/>
        </w:rPr>
        <w:t>junio</w:t>
      </w:r>
      <w:r w:rsidR="0038307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de 201</w:t>
      </w:r>
      <w:r w:rsidR="000216B8">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la Dirección General de Concentraciones y Concesiones emitió opinión respecto de la Solicitud de Concesión que nos ocupa, </w:t>
      </w:r>
      <w:r w:rsidR="00C87607">
        <w:rPr>
          <w:rFonts w:ascii="ITC Avant Garde" w:hAnsi="ITC Avant Garde"/>
          <w:bCs/>
          <w:sz w:val="22"/>
          <w:szCs w:val="22"/>
        </w:rPr>
        <w:t>en el</w:t>
      </w:r>
      <w:r w:rsidRPr="00861284">
        <w:rPr>
          <w:rFonts w:ascii="ITC Avant Garde" w:hAnsi="ITC Avant Garde"/>
          <w:bCs/>
          <w:sz w:val="22"/>
          <w:szCs w:val="22"/>
        </w:rPr>
        <w:t xml:space="preserve"> siguiente</w:t>
      </w:r>
      <w:r w:rsidR="00C87607">
        <w:rPr>
          <w:rFonts w:ascii="ITC Avant Garde" w:hAnsi="ITC Avant Garde"/>
          <w:bCs/>
          <w:sz w:val="22"/>
          <w:szCs w:val="22"/>
        </w:rPr>
        <w:t xml:space="preserve"> sentido</w:t>
      </w:r>
      <w:r w:rsidR="00DD4D88" w:rsidRPr="00E228A4">
        <w:rPr>
          <w:rFonts w:ascii="ITC Avant Garde" w:hAnsi="ITC Avant Garde"/>
          <w:bCs/>
          <w:sz w:val="22"/>
          <w:szCs w:val="22"/>
        </w:rPr>
        <w:t>:</w:t>
      </w:r>
    </w:p>
    <w:p w14:paraId="1C009BE7" w14:textId="436622E0" w:rsidR="00701E6C" w:rsidRPr="001215DC" w:rsidRDefault="00CC0938" w:rsidP="001215DC">
      <w:pPr>
        <w:ind w:left="1155" w:right="618"/>
        <w:jc w:val="both"/>
        <w:rPr>
          <w:rFonts w:ascii="ITC Avant Garde" w:hAnsi="ITC Avant Garde"/>
          <w:iCs/>
          <w:color w:val="000000"/>
          <w:sz w:val="18"/>
          <w:szCs w:val="18"/>
          <w:lang w:eastAsia="es-MX"/>
        </w:rPr>
      </w:pPr>
      <w:r w:rsidRPr="001215DC">
        <w:rPr>
          <w:rFonts w:ascii="ITC Avant Garde" w:hAnsi="ITC Avant Garde"/>
          <w:iCs/>
          <w:color w:val="000000"/>
          <w:sz w:val="18"/>
          <w:szCs w:val="18"/>
          <w:lang w:eastAsia="es-MX"/>
        </w:rPr>
        <w:t>“[</w:t>
      </w:r>
      <w:r w:rsidR="001215DC" w:rsidRPr="001215DC">
        <w:rPr>
          <w:rFonts w:ascii="ITC Avant Garde" w:hAnsi="ITC Avant Garde"/>
          <w:iCs/>
          <w:color w:val="000000"/>
          <w:sz w:val="18"/>
          <w:szCs w:val="18"/>
          <w:lang w:eastAsia="es-MX"/>
        </w:rPr>
        <w:t>texto de escrito</w:t>
      </w:r>
      <w:r w:rsidRPr="001215DC">
        <w:rPr>
          <w:rFonts w:ascii="ITC Avant Garde" w:hAnsi="ITC Avant Garde"/>
          <w:iCs/>
          <w:color w:val="000000"/>
          <w:sz w:val="18"/>
          <w:szCs w:val="18"/>
          <w:lang w:eastAsia="es-MX"/>
        </w:rPr>
        <w:t>]</w:t>
      </w:r>
    </w:p>
    <w:p w14:paraId="5A1880E9" w14:textId="460DF188" w:rsidR="00701E6C" w:rsidRPr="001215DC" w:rsidRDefault="00BF10A1" w:rsidP="001215DC">
      <w:pPr>
        <w:ind w:left="1155" w:right="618"/>
        <w:jc w:val="both"/>
        <w:rPr>
          <w:rFonts w:ascii="ITC Avant Garde" w:hAnsi="ITC Avant Garde"/>
          <w:iCs/>
          <w:color w:val="000000"/>
          <w:sz w:val="18"/>
          <w:szCs w:val="18"/>
          <w:lang w:eastAsia="es-MX"/>
        </w:rPr>
      </w:pPr>
      <w:r w:rsidRPr="001215DC">
        <w:rPr>
          <w:rFonts w:ascii="ITC Avant Garde" w:hAnsi="ITC Avant Garde"/>
          <w:b/>
          <w:iCs/>
          <w:color w:val="000000"/>
          <w:sz w:val="18"/>
          <w:szCs w:val="18"/>
          <w:lang w:eastAsia="es-MX"/>
        </w:rPr>
        <w:t>Opinión en materia de competencia económica</w:t>
      </w:r>
    </w:p>
    <w:p w14:paraId="05C6D0E5" w14:textId="441EB425" w:rsidR="00307892" w:rsidRPr="001215DC" w:rsidRDefault="00307892" w:rsidP="001215DC">
      <w:pPr>
        <w:ind w:left="1155" w:right="618"/>
        <w:jc w:val="both"/>
        <w:rPr>
          <w:rFonts w:ascii="ITC Avant Garde" w:hAnsi="ITC Avant Garde"/>
          <w:iCs/>
          <w:color w:val="000000"/>
          <w:sz w:val="18"/>
          <w:szCs w:val="18"/>
          <w:lang w:eastAsia="es-MX"/>
        </w:rPr>
      </w:pPr>
      <w:r w:rsidRPr="001215DC">
        <w:rPr>
          <w:rFonts w:ascii="ITC Avant Garde" w:hAnsi="ITC Avant Garde"/>
          <w:iCs/>
          <w:color w:val="000000"/>
          <w:sz w:val="18"/>
          <w:szCs w:val="18"/>
          <w:lang w:eastAsia="es-MX"/>
        </w:rPr>
        <w:t xml:space="preserve">En caso de otorgarse, la concesión única solicitada por </w:t>
      </w:r>
      <w:proofErr w:type="spellStart"/>
      <w:r w:rsidR="00BF10A1"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w:t>
      </w:r>
      <w:r w:rsidR="001842F1" w:rsidRPr="001215DC">
        <w:rPr>
          <w:rFonts w:ascii="ITC Avant Garde" w:hAnsi="ITC Avant Garde"/>
          <w:iCs/>
          <w:color w:val="000000"/>
          <w:sz w:val="18"/>
          <w:szCs w:val="18"/>
          <w:lang w:eastAsia="es-MX"/>
        </w:rPr>
        <w:t>S</w:t>
      </w:r>
      <w:r w:rsidRPr="001215DC">
        <w:rPr>
          <w:rFonts w:ascii="ITC Avant Garde" w:hAnsi="ITC Avant Garde"/>
          <w:iCs/>
          <w:color w:val="000000"/>
          <w:sz w:val="18"/>
          <w:szCs w:val="18"/>
          <w:lang w:eastAsia="es-MX"/>
        </w:rPr>
        <w:t xml:space="preserve">olicitud, </w:t>
      </w:r>
      <w:proofErr w:type="spellStart"/>
      <w:r w:rsidR="00BF10A1" w:rsidRPr="001215DC">
        <w:rPr>
          <w:rFonts w:ascii="ITC Avant Garde" w:hAnsi="ITC Avant Garde"/>
          <w:iCs/>
          <w:color w:val="000000"/>
          <w:sz w:val="18"/>
          <w:szCs w:val="18"/>
          <w:lang w:eastAsia="es-MX"/>
        </w:rPr>
        <w:t>Deltacable</w:t>
      </w:r>
      <w:proofErr w:type="spellEnd"/>
      <w:r w:rsidR="00BF10A1" w:rsidRPr="001215DC">
        <w:rPr>
          <w:rFonts w:ascii="ITC Avant Garde" w:hAnsi="ITC Avant Garde"/>
          <w:iCs/>
          <w:color w:val="000000"/>
          <w:sz w:val="18"/>
          <w:szCs w:val="18"/>
          <w:lang w:eastAsia="es-MX"/>
        </w:rPr>
        <w:t xml:space="preserve"> </w:t>
      </w:r>
      <w:r w:rsidRPr="001215DC">
        <w:rPr>
          <w:rFonts w:ascii="ITC Avant Garde" w:hAnsi="ITC Avant Garde"/>
          <w:iCs/>
          <w:color w:val="000000"/>
          <w:sz w:val="18"/>
          <w:szCs w:val="18"/>
          <w:lang w:eastAsia="es-MX"/>
        </w:rPr>
        <w:t>pretende prestar inicialmente el servicio de</w:t>
      </w:r>
      <w:r w:rsidR="00BF10A1" w:rsidRPr="001215DC">
        <w:rPr>
          <w:rFonts w:ascii="ITC Avant Garde" w:hAnsi="ITC Avant Garde"/>
          <w:iCs/>
          <w:color w:val="000000"/>
          <w:sz w:val="18"/>
          <w:szCs w:val="18"/>
          <w:lang w:eastAsia="es-MX"/>
        </w:rPr>
        <w:t xml:space="preserve"> televisión restringida en </w:t>
      </w:r>
      <w:r w:rsidR="00574238" w:rsidRPr="001215DC">
        <w:rPr>
          <w:rFonts w:ascii="ITC Avant Garde" w:hAnsi="ITC Avant Garde"/>
          <w:iCs/>
          <w:color w:val="000000"/>
          <w:sz w:val="18"/>
          <w:szCs w:val="18"/>
          <w:lang w:eastAsia="es-MX"/>
        </w:rPr>
        <w:t>el municipio de El Marqués, Querétaro</w:t>
      </w:r>
      <w:r w:rsidR="00BF10A1" w:rsidRPr="001215DC">
        <w:rPr>
          <w:rFonts w:ascii="ITC Avant Garde" w:hAnsi="ITC Avant Garde"/>
          <w:iCs/>
          <w:color w:val="000000"/>
          <w:sz w:val="18"/>
          <w:szCs w:val="18"/>
          <w:lang w:eastAsia="es-MX"/>
        </w:rPr>
        <w:t xml:space="preserve">. </w:t>
      </w:r>
      <w:proofErr w:type="spellStart"/>
      <w:r w:rsidR="00BF10A1" w:rsidRPr="001215DC">
        <w:rPr>
          <w:rFonts w:ascii="ITC Avant Garde" w:hAnsi="ITC Avant Garde"/>
          <w:iCs/>
          <w:color w:val="000000"/>
          <w:sz w:val="18"/>
          <w:szCs w:val="18"/>
          <w:lang w:eastAsia="es-MX"/>
        </w:rPr>
        <w:t>Deltacable</w:t>
      </w:r>
      <w:proofErr w:type="spellEnd"/>
      <w:r w:rsidR="00BF10A1" w:rsidRPr="001215DC">
        <w:rPr>
          <w:rFonts w:ascii="ITC Avant Garde" w:hAnsi="ITC Avant Garde"/>
          <w:iCs/>
          <w:color w:val="000000"/>
          <w:sz w:val="18"/>
          <w:szCs w:val="18"/>
          <w:lang w:eastAsia="es-MX"/>
        </w:rPr>
        <w:t xml:space="preserve"> ya prestaba dicho servicio previamente</w:t>
      </w:r>
      <w:r w:rsidR="00574238" w:rsidRPr="001215DC">
        <w:rPr>
          <w:rFonts w:ascii="ITC Avant Garde" w:hAnsi="ITC Avant Garde"/>
          <w:iCs/>
          <w:color w:val="000000"/>
          <w:sz w:val="18"/>
          <w:szCs w:val="18"/>
          <w:lang w:eastAsia="es-MX"/>
        </w:rPr>
        <w:t xml:space="preserve"> en el municipio de Querétaro, Querétaro,</w:t>
      </w:r>
      <w:r w:rsidR="00BF10A1" w:rsidRPr="001215DC">
        <w:rPr>
          <w:rFonts w:ascii="ITC Avant Garde" w:hAnsi="ITC Avant Garde"/>
          <w:iCs/>
          <w:color w:val="000000"/>
          <w:sz w:val="18"/>
          <w:szCs w:val="18"/>
          <w:lang w:eastAsia="es-MX"/>
        </w:rPr>
        <w:t xml:space="preserve"> a través de un título de concesión de red pública de telecomunicaciones que actualmente no está vigente.</w:t>
      </w:r>
    </w:p>
    <w:p w14:paraId="017884BB" w14:textId="60AB4763" w:rsidR="00307892" w:rsidRPr="001215DC" w:rsidRDefault="00307892" w:rsidP="001215DC">
      <w:pPr>
        <w:ind w:left="1155" w:right="618"/>
        <w:jc w:val="both"/>
        <w:rPr>
          <w:rFonts w:ascii="ITC Avant Garde" w:hAnsi="ITC Avant Garde"/>
          <w:iCs/>
          <w:color w:val="000000"/>
          <w:sz w:val="18"/>
          <w:szCs w:val="18"/>
          <w:lang w:eastAsia="es-MX"/>
        </w:rPr>
      </w:pPr>
      <w:r w:rsidRPr="001215DC">
        <w:rPr>
          <w:rFonts w:ascii="ITC Avant Garde" w:hAnsi="ITC Avant Garde"/>
          <w:iCs/>
          <w:color w:val="000000"/>
          <w:sz w:val="18"/>
          <w:szCs w:val="18"/>
          <w:lang w:eastAsia="es-MX"/>
        </w:rPr>
        <w:t xml:space="preserve">A partir de la información que consta en el expediente de la Solicitud, incluida la que presentó </w:t>
      </w:r>
      <w:proofErr w:type="spellStart"/>
      <w:r w:rsidR="00BF10A1"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se identificó</w:t>
      </w:r>
      <w:r w:rsidR="00BF10A1" w:rsidRPr="001215DC">
        <w:rPr>
          <w:rFonts w:ascii="ITC Avant Garde" w:hAnsi="ITC Avant Garde"/>
          <w:iCs/>
          <w:color w:val="000000"/>
          <w:sz w:val="18"/>
          <w:szCs w:val="18"/>
          <w:lang w:eastAsia="es-MX"/>
        </w:rPr>
        <w:t xml:space="preserve"> lo siguiente:</w:t>
      </w:r>
    </w:p>
    <w:p w14:paraId="25DE9781" w14:textId="1E73F485" w:rsidR="00BF10A1" w:rsidRPr="001215DC" w:rsidRDefault="00574238" w:rsidP="001215DC">
      <w:pPr>
        <w:pStyle w:val="Prrafodelista"/>
        <w:numPr>
          <w:ilvl w:val="0"/>
          <w:numId w:val="39"/>
        </w:numPr>
        <w:ind w:right="618"/>
        <w:jc w:val="both"/>
        <w:rPr>
          <w:rFonts w:ascii="ITC Avant Garde" w:hAnsi="ITC Avant Garde"/>
          <w:iCs/>
          <w:color w:val="000000"/>
          <w:sz w:val="18"/>
          <w:szCs w:val="18"/>
          <w:lang w:eastAsia="es-MX"/>
        </w:rPr>
      </w:pPr>
      <w:r w:rsidRPr="001215DC">
        <w:rPr>
          <w:rFonts w:ascii="ITC Avant Garde" w:hAnsi="ITC Avant Garde"/>
          <w:iCs/>
          <w:color w:val="000000"/>
          <w:sz w:val="18"/>
          <w:szCs w:val="18"/>
          <w:lang w:eastAsia="es-MX"/>
        </w:rPr>
        <w:t xml:space="preserve">No existen Personas Relacionadas con </w:t>
      </w:r>
      <w:proofErr w:type="spellStart"/>
      <w:r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xml:space="preserve"> o con sus accionistas, que participen directa o indirectamente como accionistas, socios o miembros del consejo de administración en sociedades o empresas que presten servicios de telecomunicaciones o radiodifusión en México, distintas a </w:t>
      </w:r>
      <w:proofErr w:type="spellStart"/>
      <w:r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w:t>
      </w:r>
    </w:p>
    <w:p w14:paraId="6766F0F9" w14:textId="2DB19785" w:rsidR="00BF10A1" w:rsidRPr="001215DC" w:rsidRDefault="00BF10A1" w:rsidP="001215DC">
      <w:pPr>
        <w:pStyle w:val="Prrafodelista"/>
        <w:numPr>
          <w:ilvl w:val="0"/>
          <w:numId w:val="39"/>
        </w:numPr>
        <w:ind w:right="618"/>
        <w:jc w:val="both"/>
        <w:rPr>
          <w:rFonts w:ascii="ITC Avant Garde" w:hAnsi="ITC Avant Garde"/>
          <w:iCs/>
          <w:color w:val="000000"/>
          <w:sz w:val="18"/>
          <w:szCs w:val="18"/>
          <w:lang w:eastAsia="es-MX"/>
        </w:rPr>
      </w:pPr>
      <w:proofErr w:type="spellStart"/>
      <w:r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xml:space="preserve"> </w:t>
      </w:r>
      <w:r w:rsidR="00574238" w:rsidRPr="001215DC">
        <w:rPr>
          <w:rFonts w:ascii="ITC Avant Garde" w:hAnsi="ITC Avant Garde"/>
          <w:iCs/>
          <w:color w:val="000000"/>
          <w:sz w:val="18"/>
          <w:szCs w:val="18"/>
          <w:lang w:eastAsia="es-MX"/>
        </w:rPr>
        <w:t>será un nuevo competidor en la prestación del servicio de televisión restringida en el municipio de El Marqués, Querétaro.</w:t>
      </w:r>
    </w:p>
    <w:p w14:paraId="110E9AD7" w14:textId="4E209968" w:rsidR="00574238" w:rsidRPr="001215DC" w:rsidRDefault="00574238" w:rsidP="001215DC">
      <w:pPr>
        <w:pStyle w:val="Prrafodelista"/>
        <w:numPr>
          <w:ilvl w:val="0"/>
          <w:numId w:val="39"/>
        </w:numPr>
        <w:ind w:right="618"/>
        <w:jc w:val="both"/>
        <w:rPr>
          <w:rFonts w:ascii="ITC Avant Garde" w:hAnsi="ITC Avant Garde"/>
          <w:iCs/>
          <w:color w:val="000000"/>
          <w:sz w:val="18"/>
          <w:szCs w:val="18"/>
          <w:lang w:eastAsia="es-MX"/>
        </w:rPr>
      </w:pPr>
      <w:proofErr w:type="spellStart"/>
      <w:r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xml:space="preserve"> prestaba el servicio de televisión restringida en la localidad de Querétaro, Querétaro, a través de un título de concesión de red pública de telecomunicaciones. Dicha concesión venció el veinticinco de abril de dos mil dieciséis y no se solicitó una prórroga de vigencia del título. </w:t>
      </w:r>
      <w:r w:rsidR="00F547AB" w:rsidRPr="001215DC">
        <w:rPr>
          <w:rFonts w:ascii="ITC Avant Garde" w:hAnsi="ITC Avant Garde"/>
          <w:iCs/>
          <w:color w:val="000000"/>
          <w:sz w:val="18"/>
          <w:szCs w:val="18"/>
          <w:lang w:eastAsia="es-MX"/>
        </w:rPr>
        <w:t>[…].</w:t>
      </w:r>
    </w:p>
    <w:p w14:paraId="57384FA0" w14:textId="3D2E7632" w:rsidR="00BF10A1" w:rsidRPr="001215DC" w:rsidRDefault="00BF10A1" w:rsidP="001215DC">
      <w:pPr>
        <w:pStyle w:val="Prrafodelista"/>
        <w:numPr>
          <w:ilvl w:val="0"/>
          <w:numId w:val="39"/>
        </w:numPr>
        <w:ind w:right="618"/>
        <w:jc w:val="both"/>
        <w:rPr>
          <w:rFonts w:ascii="ITC Avant Garde" w:hAnsi="ITC Avant Garde"/>
          <w:iCs/>
          <w:color w:val="000000"/>
          <w:sz w:val="18"/>
          <w:szCs w:val="18"/>
          <w:lang w:eastAsia="es-MX"/>
        </w:rPr>
      </w:pPr>
      <w:r w:rsidRPr="001215DC">
        <w:rPr>
          <w:rFonts w:ascii="ITC Avant Garde" w:hAnsi="ITC Avant Garde"/>
          <w:iCs/>
          <w:color w:val="000000"/>
          <w:sz w:val="18"/>
          <w:szCs w:val="18"/>
          <w:lang w:eastAsia="es-MX"/>
        </w:rPr>
        <w:t xml:space="preserve">No se identifica que </w:t>
      </w:r>
      <w:proofErr w:type="spellStart"/>
      <w:r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xml:space="preserve">, sus accionistas o Personas Relacionadas, pertenezcan a los grupos de interés económico a los que pertenecen los proveedores del servicio de televisión restringida en la localidad de Querétaro, Querétaro: </w:t>
      </w:r>
      <w:proofErr w:type="spellStart"/>
      <w:r w:rsidRPr="001215DC">
        <w:rPr>
          <w:rFonts w:ascii="ITC Avant Garde" w:hAnsi="ITC Avant Garde"/>
          <w:iCs/>
          <w:color w:val="000000"/>
          <w:sz w:val="18"/>
          <w:szCs w:val="18"/>
          <w:lang w:eastAsia="es-MX"/>
        </w:rPr>
        <w:t>Televicable</w:t>
      </w:r>
      <w:proofErr w:type="spellEnd"/>
      <w:r w:rsidRPr="001215DC">
        <w:rPr>
          <w:rFonts w:ascii="ITC Avant Garde" w:hAnsi="ITC Avant Garde"/>
          <w:iCs/>
          <w:color w:val="000000"/>
          <w:sz w:val="18"/>
          <w:szCs w:val="18"/>
          <w:lang w:eastAsia="es-MX"/>
        </w:rPr>
        <w:t xml:space="preserve"> del Centro (Grupo Televisa), Megacable, S.A. de C.V., Axtel S.A.B. de C.V., </w:t>
      </w:r>
      <w:proofErr w:type="spellStart"/>
      <w:r w:rsidRPr="001215DC">
        <w:rPr>
          <w:rFonts w:ascii="ITC Avant Garde" w:hAnsi="ITC Avant Garde"/>
          <w:iCs/>
          <w:color w:val="000000"/>
          <w:sz w:val="18"/>
          <w:szCs w:val="18"/>
          <w:lang w:eastAsia="es-MX"/>
        </w:rPr>
        <w:t>Dish</w:t>
      </w:r>
      <w:proofErr w:type="spellEnd"/>
      <w:r w:rsidRPr="001215DC">
        <w:rPr>
          <w:rFonts w:ascii="ITC Avant Garde" w:hAnsi="ITC Avant Garde"/>
          <w:iCs/>
          <w:color w:val="000000"/>
          <w:sz w:val="18"/>
          <w:szCs w:val="18"/>
          <w:lang w:eastAsia="es-MX"/>
        </w:rPr>
        <w:t xml:space="preserve"> y </w:t>
      </w:r>
      <w:proofErr w:type="spellStart"/>
      <w:r w:rsidRPr="001215DC">
        <w:rPr>
          <w:rFonts w:ascii="ITC Avant Garde" w:hAnsi="ITC Avant Garde"/>
          <w:iCs/>
          <w:color w:val="000000"/>
          <w:sz w:val="18"/>
          <w:szCs w:val="18"/>
          <w:lang w:eastAsia="es-MX"/>
        </w:rPr>
        <w:t>Sky</w:t>
      </w:r>
      <w:proofErr w:type="spellEnd"/>
      <w:r w:rsidRPr="001215DC">
        <w:rPr>
          <w:rFonts w:ascii="ITC Avant Garde" w:hAnsi="ITC Avant Garde"/>
          <w:iCs/>
          <w:color w:val="000000"/>
          <w:sz w:val="18"/>
          <w:szCs w:val="18"/>
          <w:lang w:eastAsia="es-MX"/>
        </w:rPr>
        <w:t xml:space="preserve">. Por lo tanto, los proveedores antes mencionados se consideran competidores </w:t>
      </w:r>
      <w:proofErr w:type="spellStart"/>
      <w:r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xml:space="preserve"> en dicha localidad.</w:t>
      </w:r>
    </w:p>
    <w:p w14:paraId="1F5973F3" w14:textId="53AA1A20" w:rsidR="00CC0938" w:rsidRPr="001215DC" w:rsidRDefault="00BF10A1" w:rsidP="001215DC">
      <w:pPr>
        <w:ind w:left="1155" w:right="618"/>
        <w:jc w:val="both"/>
        <w:rPr>
          <w:rFonts w:ascii="ITC Avant Garde" w:hAnsi="ITC Avant Garde"/>
          <w:iCs/>
          <w:color w:val="000000"/>
          <w:sz w:val="18"/>
          <w:szCs w:val="18"/>
          <w:lang w:eastAsia="es-MX"/>
        </w:rPr>
      </w:pPr>
      <w:r w:rsidRPr="001215DC">
        <w:rPr>
          <w:rFonts w:ascii="ITC Avant Garde" w:hAnsi="ITC Avant Garde"/>
          <w:iCs/>
          <w:color w:val="000000"/>
          <w:sz w:val="18"/>
          <w:szCs w:val="18"/>
          <w:lang w:eastAsia="es-MX"/>
        </w:rPr>
        <w:t xml:space="preserve">En conclusión, con base en la información disponible, no se prevé que, en caso de que se otorgue autorización para que </w:t>
      </w:r>
      <w:proofErr w:type="spellStart"/>
      <w:r w:rsidRPr="001215DC">
        <w:rPr>
          <w:rFonts w:ascii="ITC Avant Garde" w:hAnsi="ITC Avant Garde"/>
          <w:iCs/>
          <w:color w:val="000000"/>
          <w:sz w:val="18"/>
          <w:szCs w:val="18"/>
          <w:lang w:eastAsia="es-MX"/>
        </w:rPr>
        <w:t>Deltacable</w:t>
      </w:r>
      <w:proofErr w:type="spellEnd"/>
      <w:r w:rsidRPr="001215DC">
        <w:rPr>
          <w:rFonts w:ascii="ITC Avant Garde" w:hAnsi="ITC Avant Garde"/>
          <w:iCs/>
          <w:color w:val="000000"/>
          <w:sz w:val="18"/>
          <w:szCs w:val="18"/>
          <w:lang w:eastAsia="es-MX"/>
        </w:rPr>
        <w:t xml:space="preserve"> obtenga una concesión única se generen efectos contrarios en el proceso de competencia y libre concurrencia.</w:t>
      </w:r>
      <w:r w:rsidR="0082787B" w:rsidRPr="001215DC">
        <w:rPr>
          <w:rFonts w:ascii="ITC Avant Garde" w:hAnsi="ITC Avant Garde"/>
          <w:iCs/>
          <w:color w:val="000000"/>
          <w:sz w:val="18"/>
          <w:szCs w:val="18"/>
          <w:lang w:eastAsia="es-MX"/>
        </w:rPr>
        <w:t xml:space="preserve"> </w:t>
      </w:r>
      <w:r w:rsidR="009F7757" w:rsidRPr="001215DC">
        <w:rPr>
          <w:rFonts w:ascii="ITC Avant Garde" w:hAnsi="ITC Avant Garde"/>
          <w:iCs/>
          <w:color w:val="000000"/>
          <w:sz w:val="18"/>
          <w:szCs w:val="18"/>
          <w:lang w:eastAsia="es-MX"/>
        </w:rPr>
        <w:t xml:space="preserve"> </w:t>
      </w:r>
    </w:p>
    <w:p w14:paraId="0FDD3318" w14:textId="00AFBF9E" w:rsidR="00307892" w:rsidRPr="001215DC" w:rsidRDefault="00CC0938" w:rsidP="001215DC">
      <w:pPr>
        <w:ind w:left="1155" w:right="618"/>
        <w:jc w:val="both"/>
        <w:rPr>
          <w:rFonts w:ascii="ITC Avant Garde" w:hAnsi="ITC Avant Garde"/>
          <w:iCs/>
          <w:color w:val="000000"/>
          <w:sz w:val="18"/>
          <w:szCs w:val="18"/>
          <w:lang w:eastAsia="es-MX"/>
        </w:rPr>
      </w:pPr>
      <w:r w:rsidRPr="001215DC">
        <w:rPr>
          <w:rFonts w:ascii="ITC Avant Garde" w:hAnsi="ITC Avant Garde"/>
          <w:iCs/>
          <w:color w:val="000000"/>
          <w:sz w:val="18"/>
          <w:szCs w:val="18"/>
          <w:lang w:eastAsia="es-MX"/>
        </w:rPr>
        <w:t>[</w:t>
      </w:r>
      <w:proofErr w:type="gramStart"/>
      <w:r w:rsidR="001215DC" w:rsidRPr="001215DC">
        <w:rPr>
          <w:rFonts w:ascii="ITC Avant Garde" w:hAnsi="ITC Avant Garde"/>
          <w:iCs/>
          <w:color w:val="000000"/>
          <w:sz w:val="18"/>
          <w:szCs w:val="18"/>
          <w:lang w:eastAsia="es-MX"/>
        </w:rPr>
        <w:t>continúa</w:t>
      </w:r>
      <w:proofErr w:type="gramEnd"/>
      <w:r w:rsidR="001215DC" w:rsidRPr="001215DC">
        <w:rPr>
          <w:rFonts w:ascii="ITC Avant Garde" w:hAnsi="ITC Avant Garde"/>
          <w:iCs/>
          <w:color w:val="000000"/>
          <w:sz w:val="18"/>
          <w:szCs w:val="18"/>
          <w:lang w:eastAsia="es-MX"/>
        </w:rPr>
        <w:t xml:space="preserve"> texto del escrito que se cita</w:t>
      </w:r>
      <w:r w:rsidRPr="001215DC">
        <w:rPr>
          <w:rFonts w:ascii="ITC Avant Garde" w:hAnsi="ITC Avant Garde"/>
          <w:iCs/>
          <w:color w:val="000000"/>
          <w:sz w:val="18"/>
          <w:szCs w:val="18"/>
          <w:lang w:eastAsia="es-MX"/>
        </w:rPr>
        <w:t>]</w:t>
      </w:r>
      <w:r w:rsidR="009F7757" w:rsidRPr="001215DC">
        <w:rPr>
          <w:rFonts w:ascii="ITC Avant Garde" w:hAnsi="ITC Avant Garde"/>
          <w:iCs/>
          <w:color w:val="000000"/>
          <w:sz w:val="18"/>
          <w:szCs w:val="18"/>
          <w:lang w:eastAsia="es-MX"/>
        </w:rPr>
        <w:t>”</w:t>
      </w:r>
      <w:r w:rsidR="00A62077" w:rsidRPr="001215DC">
        <w:rPr>
          <w:rFonts w:ascii="ITC Avant Garde" w:hAnsi="ITC Avant Garde"/>
          <w:iCs/>
          <w:color w:val="000000"/>
          <w:sz w:val="18"/>
          <w:szCs w:val="18"/>
          <w:lang w:eastAsia="es-MX"/>
        </w:rPr>
        <w:t xml:space="preserve"> (Sic)</w:t>
      </w:r>
      <w:r w:rsidR="00F547AB" w:rsidRPr="001215DC">
        <w:rPr>
          <w:rFonts w:ascii="ITC Avant Garde" w:hAnsi="ITC Avant Garde"/>
          <w:iCs/>
          <w:color w:val="000000"/>
          <w:sz w:val="18"/>
          <w:szCs w:val="18"/>
          <w:lang w:eastAsia="es-MX"/>
        </w:rPr>
        <w:t>.</w:t>
      </w:r>
    </w:p>
    <w:p w14:paraId="05450C62" w14:textId="120D181B" w:rsidR="005053DB" w:rsidRPr="00517C6A" w:rsidRDefault="005053DB" w:rsidP="001215DC">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w:t>
      </w:r>
      <w:r w:rsidR="008D26CB">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 xml:space="preserve">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2D27C7">
        <w:rPr>
          <w:rFonts w:ascii="ITC Avant Garde" w:hAnsi="ITC Avant Garde"/>
          <w:bCs/>
          <w:color w:val="000000"/>
          <w:sz w:val="22"/>
          <w:szCs w:val="22"/>
          <w:lang w:val="es-MX" w:eastAsia="es-MX"/>
        </w:rPr>
        <w:t>106</w:t>
      </w:r>
      <w:r w:rsidRPr="00277386">
        <w:rPr>
          <w:rFonts w:ascii="ITC Avant Garde" w:hAnsi="ITC Avant Garde"/>
          <w:bCs/>
          <w:color w:val="000000"/>
          <w:sz w:val="22"/>
          <w:szCs w:val="22"/>
          <w:lang w:val="es-MX" w:eastAsia="es-MX"/>
        </w:rPr>
        <w:t>/201</w:t>
      </w:r>
      <w:r w:rsidR="002D27C7">
        <w:rPr>
          <w:rFonts w:ascii="ITC Avant Garde" w:hAnsi="ITC Avant Garde"/>
          <w:bCs/>
          <w:color w:val="000000"/>
          <w:sz w:val="22"/>
          <w:szCs w:val="22"/>
          <w:lang w:val="es-MX" w:eastAsia="es-MX"/>
        </w:rPr>
        <w:t>6</w:t>
      </w:r>
      <w:r w:rsidR="00F547A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2D27C7">
        <w:rPr>
          <w:rFonts w:ascii="ITC Avant Garde" w:hAnsi="ITC Avant Garde"/>
          <w:bCs/>
          <w:color w:val="000000"/>
          <w:sz w:val="22"/>
          <w:szCs w:val="22"/>
          <w:lang w:val="es-MX" w:eastAsia="es-MX"/>
        </w:rPr>
        <w:t>26</w:t>
      </w:r>
      <w:r w:rsidR="00F93956">
        <w:rPr>
          <w:rFonts w:ascii="ITC Avant Garde" w:hAnsi="ITC Avant Garde"/>
          <w:bCs/>
          <w:color w:val="000000"/>
          <w:sz w:val="22"/>
          <w:szCs w:val="22"/>
          <w:lang w:val="es-MX" w:eastAsia="es-MX"/>
        </w:rPr>
        <w:t xml:space="preserve"> de </w:t>
      </w:r>
      <w:r w:rsidR="002D27C7">
        <w:rPr>
          <w:rFonts w:ascii="ITC Avant Garde" w:hAnsi="ITC Avant Garde"/>
          <w:bCs/>
          <w:color w:val="000000"/>
          <w:sz w:val="22"/>
          <w:szCs w:val="22"/>
          <w:lang w:val="es-MX" w:eastAsia="es-MX"/>
        </w:rPr>
        <w:t>enero</w:t>
      </w:r>
      <w:r w:rsidRPr="00277386">
        <w:rPr>
          <w:rFonts w:ascii="ITC Avant Garde" w:hAnsi="ITC Avant Garde"/>
          <w:bCs/>
          <w:color w:val="000000"/>
          <w:sz w:val="22"/>
          <w:szCs w:val="22"/>
          <w:lang w:val="es-MX" w:eastAsia="es-MX"/>
        </w:rPr>
        <w:t xml:space="preserve"> de 201</w:t>
      </w:r>
      <w:r w:rsidR="002D27C7">
        <w:rPr>
          <w:rFonts w:ascii="ITC Avant Garde" w:hAnsi="ITC Avant Garde"/>
          <w:bCs/>
          <w:color w:val="000000"/>
          <w:sz w:val="22"/>
          <w:szCs w:val="22"/>
          <w:lang w:val="es-MX" w:eastAsia="es-MX"/>
        </w:rPr>
        <w:t>6</w:t>
      </w:r>
      <w:r w:rsidRPr="00517C6A">
        <w:rPr>
          <w:rFonts w:ascii="ITC Avant Garde" w:hAnsi="ITC Avant Garde"/>
          <w:bCs/>
          <w:color w:val="000000"/>
          <w:sz w:val="22"/>
          <w:szCs w:val="22"/>
          <w:lang w:val="es-MX" w:eastAsia="es-MX"/>
        </w:rPr>
        <w:t xml:space="preserve">, el Instituto solicitó a la Secretaría </w:t>
      </w:r>
      <w:r w:rsidR="00975221">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w:t>
      </w:r>
      <w:r w:rsidRPr="00517C6A">
        <w:rPr>
          <w:rFonts w:ascii="ITC Avant Garde" w:hAnsi="ITC Avant Garde"/>
          <w:bCs/>
          <w:color w:val="000000"/>
          <w:sz w:val="22"/>
          <w:szCs w:val="22"/>
          <w:lang w:val="es-MX" w:eastAsia="es-MX"/>
        </w:rPr>
        <w:lastRenderedPageBreak/>
        <w:t xml:space="preserve">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594407">
        <w:rPr>
          <w:rFonts w:ascii="ITC Avant Garde" w:hAnsi="ITC Avant Garde"/>
          <w:bCs/>
          <w:color w:val="000000"/>
          <w:sz w:val="22"/>
          <w:szCs w:val="22"/>
          <w:lang w:val="es-MX" w:eastAsia="es-MX"/>
        </w:rPr>
        <w:t>-</w:t>
      </w:r>
      <w:r w:rsidR="002D27C7">
        <w:rPr>
          <w:rFonts w:ascii="ITC Avant Garde" w:hAnsi="ITC Avant Garde"/>
          <w:bCs/>
          <w:color w:val="000000"/>
          <w:sz w:val="22"/>
          <w:szCs w:val="22"/>
          <w:lang w:val="es-MX" w:eastAsia="es-MX"/>
        </w:rPr>
        <w:t>269/2016</w:t>
      </w:r>
      <w:r w:rsidR="00F547AB">
        <w:rPr>
          <w:rFonts w:ascii="ITC Avant Garde" w:hAnsi="ITC Avant Garde"/>
          <w:bCs/>
          <w:color w:val="000000"/>
          <w:sz w:val="22"/>
          <w:szCs w:val="22"/>
          <w:lang w:val="es-MX" w:eastAsia="es-MX"/>
        </w:rPr>
        <w:t>, la</w:t>
      </w:r>
      <w:r w:rsidR="002D27C7">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Dirección General de Política de Telecomunicaciones y de Radiodifusión</w:t>
      </w:r>
      <w:r w:rsidR="00F232E4">
        <w:rPr>
          <w:rFonts w:ascii="ITC Avant Garde" w:hAnsi="ITC Avant Garde"/>
          <w:bCs/>
          <w:color w:val="000000"/>
          <w:sz w:val="22"/>
          <w:szCs w:val="22"/>
          <w:lang w:val="es-MX" w:eastAsia="es-MX"/>
        </w:rPr>
        <w:t xml:space="preserve">, </w:t>
      </w:r>
      <w:r w:rsidR="00A57873">
        <w:rPr>
          <w:rFonts w:ascii="ITC Avant Garde" w:hAnsi="ITC Avant Garde"/>
          <w:bCs/>
          <w:color w:val="000000"/>
          <w:sz w:val="22"/>
          <w:szCs w:val="22"/>
          <w:lang w:val="es-MX" w:eastAsia="es-MX"/>
        </w:rPr>
        <w:t>remitió</w:t>
      </w:r>
      <w:r w:rsidRPr="00517C6A">
        <w:rPr>
          <w:rFonts w:ascii="ITC Avant Garde" w:hAnsi="ITC Avant Garde"/>
          <w:bCs/>
          <w:color w:val="000000"/>
          <w:sz w:val="22"/>
          <w:szCs w:val="22"/>
          <w:lang w:val="es-MX" w:eastAsia="es-MX"/>
        </w:rPr>
        <w:t xml:space="preserve"> el oficio 1.-</w:t>
      </w:r>
      <w:r w:rsidR="002D27C7">
        <w:rPr>
          <w:rFonts w:ascii="ITC Avant Garde" w:hAnsi="ITC Avant Garde"/>
          <w:bCs/>
          <w:color w:val="000000"/>
          <w:sz w:val="22"/>
          <w:szCs w:val="22"/>
          <w:lang w:val="es-MX" w:eastAsia="es-MX"/>
        </w:rPr>
        <w:t>050</w:t>
      </w:r>
      <w:r w:rsidR="00F547AB">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el cual la Secretaría emitió la opinión técnica en sentido favorable.</w:t>
      </w:r>
    </w:p>
    <w:p w14:paraId="03B4B528" w14:textId="77777777" w:rsidR="00A57873" w:rsidRDefault="00A57873" w:rsidP="001215DC">
      <w:pPr>
        <w:spacing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p>
    <w:p w14:paraId="1273E02C" w14:textId="77777777" w:rsidR="00A57873" w:rsidRDefault="00A57873" w:rsidP="001215DC">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solicitante. </w:t>
      </w:r>
    </w:p>
    <w:p w14:paraId="68DBAD0E" w14:textId="3EE499D0" w:rsidR="00C06FC6" w:rsidRPr="006B24EC" w:rsidRDefault="00C06FC6" w:rsidP="001215DC">
      <w:pPr>
        <w:autoSpaceDE w:val="0"/>
        <w:autoSpaceDN w:val="0"/>
        <w:spacing w:after="240"/>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w:t>
      </w:r>
      <w:r w:rsidR="00476C3D" w:rsidRPr="006B24EC">
        <w:rPr>
          <w:rFonts w:ascii="ITC Avant Garde" w:hAnsi="ITC Avant Garde"/>
          <w:bCs/>
          <w:color w:val="000000"/>
          <w:sz w:val="22"/>
          <w:szCs w:val="22"/>
          <w:lang w:val="es-MX" w:eastAsia="es-MX"/>
        </w:rPr>
        <w:t>E</w:t>
      </w:r>
      <w:r w:rsidR="00476C3D">
        <w:rPr>
          <w:rFonts w:ascii="ITC Avant Garde" w:hAnsi="ITC Avant Garde"/>
          <w:bCs/>
          <w:color w:val="000000"/>
          <w:sz w:val="22"/>
          <w:szCs w:val="22"/>
          <w:lang w:val="es-MX" w:eastAsia="es-MX"/>
        </w:rPr>
        <w:t>n la IX Sesión Ordinaria celebrada e</w:t>
      </w:r>
      <w:r w:rsidR="00476C3D" w:rsidRPr="006B24EC">
        <w:rPr>
          <w:rFonts w:ascii="ITC Avant Garde" w:hAnsi="ITC Avant Garde"/>
          <w:bCs/>
          <w:color w:val="000000"/>
          <w:sz w:val="22"/>
          <w:szCs w:val="22"/>
          <w:lang w:val="es-MX" w:eastAsia="es-MX"/>
        </w:rPr>
        <w:t xml:space="preserve">l </w:t>
      </w:r>
      <w:r w:rsidR="00476C3D">
        <w:rPr>
          <w:rFonts w:ascii="ITC Avant Garde" w:hAnsi="ITC Avant Garde"/>
          <w:bCs/>
          <w:color w:val="000000"/>
          <w:sz w:val="22"/>
          <w:szCs w:val="22"/>
          <w:lang w:val="es-MX" w:eastAsia="es-MX"/>
        </w:rPr>
        <w:t xml:space="preserve">6 de abril de 2016 </w:t>
      </w:r>
      <w:r w:rsidRPr="006B24EC">
        <w:rPr>
          <w:rFonts w:ascii="ITC Avant Garde" w:hAnsi="ITC Avant Garde"/>
          <w:bCs/>
          <w:color w:val="000000"/>
          <w:sz w:val="22"/>
          <w:szCs w:val="22"/>
          <w:lang w:val="es-MX" w:eastAsia="es-MX"/>
        </w:rPr>
        <w:t>el Pleno del Instituto consideró que, dado que el 18 de noviembre de 2015 se había publicado en el Diario Oficial de la Federación el “</w:t>
      </w:r>
      <w:r w:rsidRPr="001F1B56">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el Acuerdo de </w:t>
      </w:r>
      <w:r>
        <w:rPr>
          <w:rFonts w:ascii="ITC Avant Garde" w:hAnsi="ITC Avant Garde"/>
          <w:bCs/>
          <w:color w:val="000000"/>
          <w:sz w:val="22"/>
          <w:szCs w:val="22"/>
          <w:lang w:val="es-MX" w:eastAsia="es-MX"/>
        </w:rPr>
        <w:t xml:space="preserve">Pago de Aprovechamientos </w:t>
      </w:r>
      <w:r w:rsidR="00476C3D">
        <w:rPr>
          <w:rFonts w:ascii="ITC Avant Garde" w:hAnsi="ITC Avant Garde"/>
          <w:bCs/>
          <w:color w:val="000000"/>
          <w:sz w:val="22"/>
          <w:szCs w:val="22"/>
          <w:lang w:val="es-MX" w:eastAsia="es-MX"/>
        </w:rPr>
        <w:t>había cesado sus efectos</w:t>
      </w:r>
      <w:r w:rsidRPr="006B24EC">
        <w:rPr>
          <w:rFonts w:ascii="ITC Avant Garde" w:hAnsi="ITC Avant Garde"/>
          <w:bCs/>
          <w:color w:val="000000"/>
          <w:sz w:val="22"/>
          <w:szCs w:val="22"/>
          <w:lang w:val="es-MX" w:eastAsia="es-MX"/>
        </w:rPr>
        <w:t xml:space="preserve">. </w:t>
      </w:r>
    </w:p>
    <w:p w14:paraId="41F6E425" w14:textId="6D89A1A9" w:rsidR="00C06FC6" w:rsidRDefault="00C06FC6" w:rsidP="001215DC">
      <w:pPr>
        <w:autoSpaceDE w:val="0"/>
        <w:autoSpaceDN w:val="0"/>
        <w:spacing w:after="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w:t>
      </w:r>
      <w:r w:rsidRPr="0088563F">
        <w:rPr>
          <w:rFonts w:ascii="ITC Avant Garde" w:hAnsi="ITC Avant Garde"/>
          <w:bCs/>
          <w:i/>
          <w:color w:val="000000"/>
          <w:sz w:val="22"/>
          <w:szCs w:val="22"/>
          <w:lang w:val="es-MX" w:eastAsia="es-MX"/>
        </w:rPr>
        <w:t>Servicios de Telecomunicaciones</w:t>
      </w:r>
      <w:r w:rsidRPr="006B24EC">
        <w:rPr>
          <w:rFonts w:ascii="ITC Avant Garde" w:hAnsi="ITC Avant Garde"/>
          <w:bCs/>
          <w:color w:val="000000"/>
          <w:sz w:val="22"/>
          <w:szCs w:val="22"/>
          <w:lang w:val="es-MX" w:eastAsia="es-MX"/>
        </w:rPr>
        <w:t>” con los artículos 91, 93, 94, 94-A, 95, 96, 97, 98, 99, 100, 101, 102 y 105 de la Ley Federal de Derechos; a la vez, ese mismo decreto adicionó, entre otros aspectos, el Capítulo IX del Título I denominado “</w:t>
      </w:r>
      <w:r w:rsidRPr="0088563F">
        <w:rPr>
          <w:rFonts w:ascii="ITC Avant Garde" w:hAnsi="ITC Avant Garde"/>
          <w:bCs/>
          <w:i/>
          <w:color w:val="000000"/>
          <w:sz w:val="22"/>
          <w:szCs w:val="22"/>
          <w:lang w:val="es-MX" w:eastAsia="es-MX"/>
        </w:rPr>
        <w:t>Del Instituto Federal de Telecomunicaciones</w:t>
      </w:r>
      <w:r w:rsidRPr="006B24EC">
        <w:rPr>
          <w:rFonts w:ascii="ITC Avant Garde" w:hAnsi="ITC Avant Garde"/>
          <w:bCs/>
          <w:color w:val="000000"/>
          <w:sz w:val="22"/>
          <w:szCs w:val="22"/>
          <w:lang w:val="es-MX" w:eastAsia="es-MX"/>
        </w:rPr>
        <w:t xml:space="preserve">” que comprende los artículos 173, 173-A, 173-B, 174, 174-A, 174-B, 174-C, 174-D, 174-E, 174-F, 174-G, 174-H, 174-I, 174-J, 174-K, 174-L y 174-M. Con dicho Capítulo, el cobro de diversos trámites derivados de la aplicación de la Ley </w:t>
      </w:r>
      <w:proofErr w:type="gramStart"/>
      <w:r w:rsidRPr="006B24EC">
        <w:rPr>
          <w:rFonts w:ascii="ITC Avant Garde" w:hAnsi="ITC Avant Garde"/>
          <w:bCs/>
          <w:color w:val="000000"/>
          <w:sz w:val="22"/>
          <w:szCs w:val="22"/>
          <w:lang w:val="es-MX" w:eastAsia="es-MX"/>
        </w:rPr>
        <w:t>quedaban</w:t>
      </w:r>
      <w:proofErr w:type="gramEnd"/>
      <w:r w:rsidRPr="006B24EC">
        <w:rPr>
          <w:rFonts w:ascii="ITC Avant Garde" w:hAnsi="ITC Avant Garde"/>
          <w:bCs/>
          <w:color w:val="000000"/>
          <w:sz w:val="22"/>
          <w:szCs w:val="22"/>
          <w:lang w:val="es-MX" w:eastAsia="es-MX"/>
        </w:rPr>
        <w:t xml:space="preserve"> cubiertos.</w:t>
      </w:r>
    </w:p>
    <w:p w14:paraId="56A12B78" w14:textId="701D68FC" w:rsidR="00C06FC6" w:rsidRPr="006B24EC" w:rsidRDefault="00C06FC6" w:rsidP="001215DC">
      <w:pPr>
        <w:spacing w:after="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1FE5103D" w14:textId="4AEB04EB" w:rsidR="00C06FC6" w:rsidRDefault="00C06FC6" w:rsidP="001215DC">
      <w:pPr>
        <w:spacing w:after="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sidR="00D90491">
        <w:rPr>
          <w:rFonts w:ascii="ITC Avant Garde" w:hAnsi="ITC Avant Garde"/>
          <w:bCs/>
          <w:color w:val="000000"/>
          <w:sz w:val="22"/>
          <w:szCs w:val="22"/>
          <w:lang w:val="es-MX" w:eastAsia="es-MX"/>
        </w:rPr>
        <w:t>la</w:t>
      </w:r>
      <w:r>
        <w:rPr>
          <w:rFonts w:ascii="ITC Avant Garde" w:hAnsi="ITC Avant Garde"/>
          <w:bCs/>
          <w:color w:val="000000"/>
          <w:sz w:val="22"/>
          <w:szCs w:val="22"/>
          <w:lang w:val="es-MX" w:eastAsia="es-MX"/>
        </w:rPr>
        <w:t xml:space="preserve">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4AC71392" w14:textId="00B89F5F" w:rsidR="00C06FC6" w:rsidRDefault="00C06FC6" w:rsidP="001215DC">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7BCB3A40" w14:textId="73FB3800" w:rsidR="00C06FC6" w:rsidRPr="006B24EC" w:rsidRDefault="00C06FC6" w:rsidP="001215DC">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4E7EA021" w14:textId="77777777" w:rsidR="00C06FC6" w:rsidRPr="006B24EC" w:rsidRDefault="00C06FC6" w:rsidP="001215DC">
      <w:pPr>
        <w:spacing w:after="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2751856C" w14:textId="4B0B62C2" w:rsidR="00B95FF2" w:rsidRDefault="00B95FF2" w:rsidP="001215DC">
      <w:pPr>
        <w:spacing w:after="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05732D">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A70C6C">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A70C6C">
        <w:rPr>
          <w:rFonts w:ascii="ITC Avant Garde" w:hAnsi="ITC Avant Garde"/>
          <w:bCs/>
          <w:color w:val="000000"/>
          <w:sz w:val="22"/>
          <w:szCs w:val="22"/>
          <w:lang w:val="es-MX" w:eastAsia="es-MX"/>
        </w:rPr>
        <w:t xml:space="preserve">inciso a) del numeral 1 del Anexo 1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w:t>
      </w:r>
      <w:r w:rsidR="00142DC2">
        <w:rPr>
          <w:rFonts w:ascii="ITC Avant Garde" w:hAnsi="ITC Avant Garde"/>
          <w:bCs/>
          <w:i/>
          <w:sz w:val="22"/>
          <w:szCs w:val="22"/>
        </w:rPr>
        <w:t>i</w:t>
      </w:r>
      <w:r w:rsidR="00E2390D" w:rsidRPr="00517C6A">
        <w:rPr>
          <w:rFonts w:ascii="ITC Avant Garde" w:hAnsi="ITC Avant Garde"/>
          <w:bCs/>
          <w:i/>
          <w:sz w:val="22"/>
          <w:szCs w:val="22"/>
        </w:rPr>
        <w:t>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0AB1B8C5" w14:textId="77777777" w:rsidR="00B95FF2" w:rsidRPr="001215DC" w:rsidRDefault="00B95FF2" w:rsidP="001215DC">
      <w:pPr>
        <w:pStyle w:val="Ttulo2"/>
        <w:spacing w:after="240"/>
        <w:ind w:firstLine="0"/>
        <w:jc w:val="center"/>
        <w:rPr>
          <w:rFonts w:ascii="ITC Avant Garde" w:hAnsi="ITC Avant Garde"/>
        </w:rPr>
      </w:pPr>
      <w:r w:rsidRPr="001215DC">
        <w:rPr>
          <w:rFonts w:ascii="ITC Avant Garde" w:hAnsi="ITC Avant Garde"/>
        </w:rPr>
        <w:t>RESOLUTIVOS</w:t>
      </w:r>
    </w:p>
    <w:p w14:paraId="6ABC16C4" w14:textId="571DA58E" w:rsidR="00B95FF2" w:rsidRDefault="00B95FF2" w:rsidP="001215DC">
      <w:pPr>
        <w:spacing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896AA1">
        <w:rPr>
          <w:rFonts w:ascii="ITC Avant Garde" w:hAnsi="ITC Avant Garde"/>
          <w:bCs/>
          <w:color w:val="000000"/>
          <w:sz w:val="22"/>
          <w:szCs w:val="22"/>
          <w:lang w:val="es-MX" w:eastAsia="es-MX"/>
        </w:rPr>
        <w:t>de</w:t>
      </w:r>
      <w:r w:rsidR="00EB4D98">
        <w:rPr>
          <w:rFonts w:ascii="ITC Avant Garde" w:hAnsi="ITC Avant Garde"/>
          <w:bCs/>
          <w:color w:val="000000"/>
          <w:sz w:val="22"/>
          <w:szCs w:val="22"/>
          <w:lang w:val="es-MX" w:eastAsia="es-MX"/>
        </w:rPr>
        <w:t xml:space="preserve"> </w:t>
      </w:r>
      <w:proofErr w:type="spellStart"/>
      <w:r w:rsidR="008070A9">
        <w:rPr>
          <w:rFonts w:ascii="ITC Avant Garde" w:hAnsi="ITC Avant Garde"/>
          <w:bCs/>
          <w:color w:val="000000"/>
          <w:sz w:val="22"/>
          <w:szCs w:val="22"/>
          <w:lang w:val="es-MX" w:eastAsia="es-MX"/>
        </w:rPr>
        <w:t>Deltacable</w:t>
      </w:r>
      <w:proofErr w:type="spellEnd"/>
      <w:r w:rsidR="00896AA1">
        <w:rPr>
          <w:rFonts w:ascii="ITC Avant Garde" w:hAnsi="ITC Avant Garde"/>
          <w:bCs/>
          <w:color w:val="000000"/>
          <w:sz w:val="22"/>
          <w:szCs w:val="22"/>
          <w:lang w:val="es-MX" w:eastAsia="es-MX"/>
        </w:rPr>
        <w:t>,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sidR="00A70C6C">
        <w:rPr>
          <w:rFonts w:ascii="ITC Avant Garde" w:hAnsi="ITC Avant Garde"/>
          <w:bCs/>
          <w:color w:val="000000"/>
          <w:sz w:val="22"/>
          <w:szCs w:val="22"/>
          <w:lang w:val="es-MX" w:eastAsia="es-MX"/>
        </w:rPr>
        <w:t xml:space="preserve"> </w:t>
      </w:r>
      <w:r w:rsidR="00625BE8">
        <w:rPr>
          <w:rFonts w:ascii="ITC Avant Garde" w:hAnsi="ITC Avant Garde"/>
          <w:bCs/>
          <w:color w:val="000000"/>
          <w:sz w:val="22"/>
          <w:szCs w:val="22"/>
          <w:lang w:val="es-MX" w:eastAsia="es-MX"/>
        </w:rPr>
        <w:t>Tercero</w:t>
      </w:r>
      <w:r w:rsidRPr="00AF6EF0">
        <w:rPr>
          <w:rFonts w:ascii="ITC Avant Garde" w:hAnsi="ITC Avant Garde"/>
          <w:bCs/>
          <w:color w:val="000000"/>
          <w:sz w:val="22"/>
          <w:szCs w:val="22"/>
          <w:lang w:val="es-MX" w:eastAsia="es-MX"/>
        </w:rPr>
        <w:t xml:space="preserve"> siguiente.</w:t>
      </w:r>
    </w:p>
    <w:p w14:paraId="10B6AD53" w14:textId="4028ED39" w:rsidR="00046C8C" w:rsidRDefault="00046C8C" w:rsidP="001215DC">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proofErr w:type="spellStart"/>
      <w:r w:rsidR="008070A9">
        <w:rPr>
          <w:rFonts w:ascii="ITC Avant Garde" w:hAnsi="ITC Avant Garde"/>
          <w:bCs/>
          <w:color w:val="000000"/>
          <w:sz w:val="22"/>
          <w:szCs w:val="22"/>
          <w:lang w:val="es-MX" w:eastAsia="es-MX"/>
        </w:rPr>
        <w:t>Deltacable</w:t>
      </w:r>
      <w:proofErr w:type="spellEnd"/>
      <w:r w:rsidR="00896AA1" w:rsidRPr="00896AA1">
        <w:rPr>
          <w:rFonts w:ascii="ITC Avant Garde" w:hAnsi="ITC Avant Garde"/>
          <w:bCs/>
          <w:color w:val="000000"/>
          <w:sz w:val="22"/>
          <w:szCs w:val="22"/>
          <w:lang w:val="es-MX" w:eastAsia="es-MX"/>
        </w:rPr>
        <w:t>, S.A. de C.V.</w:t>
      </w:r>
      <w:r w:rsidR="007600D8">
        <w:rPr>
          <w:rFonts w:ascii="ITC Avant Garde" w:hAnsi="ITC Avant Garde"/>
          <w:bCs/>
          <w:color w:val="000000"/>
          <w:sz w:val="22"/>
          <w:szCs w:val="22"/>
          <w:lang w:val="es-MX" w:eastAsia="es-MX"/>
        </w:rPr>
        <w:t xml:space="preserve">, </w:t>
      </w:r>
      <w:r w:rsidR="00896AA1">
        <w:rPr>
          <w:rFonts w:ascii="ITC Avant Garde" w:hAnsi="ITC Avant Garde"/>
          <w:bCs/>
          <w:color w:val="000000"/>
          <w:sz w:val="22"/>
          <w:szCs w:val="22"/>
          <w:lang w:val="es-MX" w:eastAsia="es-MX"/>
        </w:rPr>
        <w:t xml:space="preserve">en caso </w:t>
      </w:r>
      <w:r>
        <w:rPr>
          <w:rFonts w:ascii="ITC Avant Garde" w:hAnsi="ITC Avant Garde"/>
          <w:bCs/>
          <w:color w:val="000000"/>
          <w:sz w:val="22"/>
          <w:szCs w:val="22"/>
          <w:lang w:val="es-MX" w:eastAsia="es-MX"/>
        </w:rPr>
        <w:t>de requerir el uso de bandas de frecuencias del espectro radioeléctrico o recursos orbitales, en los términos previstos en la Ley Federal de Telecomunicaciones y Radiodifusión.</w:t>
      </w:r>
    </w:p>
    <w:p w14:paraId="3FB66F89" w14:textId="1B28FB64" w:rsidR="00E45B8A" w:rsidRDefault="007679F9" w:rsidP="001215DC">
      <w:pPr>
        <w:spacing w:after="240"/>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Pr="001C31AE">
        <w:rPr>
          <w:rFonts w:ascii="ITC Avant Garde" w:hAnsi="ITC Avant Garde"/>
          <w:b/>
          <w:bCs/>
          <w:sz w:val="22"/>
          <w:szCs w:val="22"/>
          <w:lang w:val="es-MX" w:eastAsia="es-MX"/>
        </w:rPr>
        <w:t>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proofErr w:type="spellStart"/>
      <w:r w:rsidR="00EA4E3E">
        <w:rPr>
          <w:rFonts w:ascii="ITC Avant Garde" w:hAnsi="ITC Avant Garde"/>
          <w:bCs/>
          <w:color w:val="000000"/>
          <w:sz w:val="22"/>
          <w:szCs w:val="22"/>
          <w:lang w:val="es-MX" w:eastAsia="es-MX"/>
        </w:rPr>
        <w:t>Deltacable</w:t>
      </w:r>
      <w:proofErr w:type="spellEnd"/>
      <w:r w:rsidR="00896AA1" w:rsidRPr="00896AA1">
        <w:rPr>
          <w:rFonts w:ascii="ITC Avant Garde" w:hAnsi="ITC Avant Garde"/>
          <w:bCs/>
          <w:color w:val="000000"/>
          <w:sz w:val="22"/>
          <w:szCs w:val="22"/>
          <w:lang w:val="es-MX" w:eastAsia="es-MX"/>
        </w:rPr>
        <w:t>, S.A. de C.V.</w:t>
      </w:r>
      <w:r w:rsidR="001C31AE" w:rsidRPr="001C31AE">
        <w:rPr>
          <w:rFonts w:ascii="ITC Avant Garde" w:hAnsi="ITC Avant Garde"/>
          <w:bCs/>
          <w:sz w:val="22"/>
          <w:szCs w:val="22"/>
          <w:lang w:val="es-MX" w:eastAsia="es-MX"/>
        </w:rPr>
        <w:t>, el contenido de la presente Resolución</w:t>
      </w:r>
      <w:r w:rsidR="00E45B8A" w:rsidRPr="001C31AE">
        <w:rPr>
          <w:rFonts w:ascii="ITC Avant Garde" w:hAnsi="ITC Avant Garde"/>
          <w:bCs/>
          <w:sz w:val="22"/>
          <w:szCs w:val="22"/>
          <w:lang w:val="es-MX" w:eastAsia="es-MX"/>
        </w:rPr>
        <w:t>.</w:t>
      </w:r>
    </w:p>
    <w:p w14:paraId="48336D51" w14:textId="48A56F4F" w:rsidR="00E033A6" w:rsidRPr="00E033A6" w:rsidRDefault="00625BE8" w:rsidP="001215DC">
      <w:pPr>
        <w:spacing w:after="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033A6" w:rsidRPr="00E033A6">
        <w:rPr>
          <w:rFonts w:ascii="ITC Avant Garde" w:hAnsi="ITC Avant Garde"/>
          <w:bCs/>
          <w:sz w:val="22"/>
          <w:szCs w:val="22"/>
          <w:lang w:val="es-MX" w:eastAsia="es-MX"/>
        </w:rPr>
        <w:t xml:space="preserve">Una vez satisfecho lo establecido en el Resolutivo </w:t>
      </w:r>
      <w:r w:rsidR="00E033A6">
        <w:rPr>
          <w:rFonts w:ascii="ITC Avant Garde" w:hAnsi="ITC Avant Garde"/>
          <w:bCs/>
          <w:sz w:val="22"/>
          <w:szCs w:val="22"/>
          <w:lang w:val="es-MX" w:eastAsia="es-MX"/>
        </w:rPr>
        <w:t>Segundo</w:t>
      </w:r>
      <w:r w:rsidR="00E033A6"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084799C1" w14:textId="1F07C4A3" w:rsidR="001C31AE" w:rsidRDefault="00E033A6" w:rsidP="001215DC">
      <w:pPr>
        <w:spacing w:after="240"/>
        <w:jc w:val="both"/>
        <w:rPr>
          <w:rFonts w:ascii="ITC Avant Garde" w:hAnsi="ITC Avant Garde"/>
          <w:bCs/>
          <w:sz w:val="22"/>
          <w:szCs w:val="22"/>
          <w:highlight w:val="yellow"/>
          <w:lang w:val="es-MX" w:eastAsia="es-MX"/>
        </w:rPr>
      </w:pPr>
      <w:r w:rsidRPr="00E033A6">
        <w:rPr>
          <w:rFonts w:ascii="ITC Avant Garde" w:hAnsi="ITC Avant Garde"/>
          <w:bCs/>
          <w:sz w:val="22"/>
          <w:szCs w:val="22"/>
          <w:lang w:val="es-MX" w:eastAsia="es-MX"/>
        </w:rPr>
        <w:lastRenderedPageBreak/>
        <w:t xml:space="preserve">Concluido lo anterior, se instruye a la Unidad de Concesiones y Servicios a hacer entrega del título de concesión única a </w:t>
      </w:r>
      <w:proofErr w:type="spellStart"/>
      <w:r w:rsidR="00EA4E3E">
        <w:rPr>
          <w:rFonts w:ascii="ITC Avant Garde" w:hAnsi="ITC Avant Garde"/>
          <w:bCs/>
          <w:color w:val="000000"/>
          <w:sz w:val="22"/>
          <w:szCs w:val="22"/>
          <w:lang w:val="es-MX" w:eastAsia="es-MX"/>
        </w:rPr>
        <w:t>Deltacable</w:t>
      </w:r>
      <w:proofErr w:type="spellEnd"/>
      <w:r w:rsidR="00896AA1" w:rsidRPr="00896AA1">
        <w:rPr>
          <w:rFonts w:ascii="ITC Avant Garde" w:hAnsi="ITC Avant Garde"/>
          <w:bCs/>
          <w:color w:val="000000"/>
          <w:sz w:val="22"/>
          <w:szCs w:val="22"/>
          <w:lang w:val="es-MX" w:eastAsia="es-MX"/>
        </w:rPr>
        <w:t>, S.A. de C.V.</w:t>
      </w:r>
    </w:p>
    <w:p w14:paraId="3AD657E4" w14:textId="24ABF0B2" w:rsidR="00EB4D98" w:rsidRPr="00EB4D98" w:rsidRDefault="00F22FDF" w:rsidP="001215DC">
      <w:pPr>
        <w:spacing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00640A78" w:rsidRPr="00672BBC">
        <w:rPr>
          <w:rFonts w:ascii="ITC Avant Garde" w:hAnsi="ITC Avant Garde"/>
          <w:b/>
          <w:bCs/>
          <w:color w:val="000000"/>
          <w:sz w:val="22"/>
          <w:szCs w:val="22"/>
          <w:lang w:val="es-MX" w:eastAsia="es-MX"/>
        </w:rPr>
        <w:t>.-</w:t>
      </w:r>
      <w:r w:rsidR="00640A78" w:rsidRPr="00672BBC">
        <w:rPr>
          <w:rFonts w:ascii="ITC Avant Garde" w:hAnsi="ITC Avant Garde"/>
          <w:bCs/>
          <w:color w:val="000000"/>
          <w:sz w:val="22"/>
          <w:szCs w:val="22"/>
          <w:lang w:val="es-MX" w:eastAsia="es-MX"/>
        </w:rPr>
        <w:t xml:space="preserve"> </w:t>
      </w:r>
      <w:r w:rsidR="00EB4D98" w:rsidRPr="00EB4D98">
        <w:rPr>
          <w:rFonts w:ascii="ITC Avant Garde" w:hAnsi="ITC Avant Garde"/>
          <w:bCs/>
          <w:color w:val="000000"/>
          <w:sz w:val="22"/>
          <w:szCs w:val="22"/>
          <w:lang w:val="es-ES_tradnl" w:eastAsia="es-MX"/>
        </w:rPr>
        <w:t>Inscríbase en el Registro Público de Concesiones e</w:t>
      </w:r>
      <w:r w:rsidR="0091593B">
        <w:rPr>
          <w:rFonts w:ascii="ITC Avant Garde" w:hAnsi="ITC Avant Garde"/>
          <w:bCs/>
          <w:color w:val="000000"/>
          <w:sz w:val="22"/>
          <w:szCs w:val="22"/>
          <w:lang w:val="es-ES_tradnl" w:eastAsia="es-MX"/>
        </w:rPr>
        <w:t>l título de concesión única que</w:t>
      </w:r>
      <w:r w:rsidR="00BB39A9">
        <w:rPr>
          <w:rFonts w:ascii="ITC Avant Garde" w:hAnsi="ITC Avant Garde"/>
          <w:bCs/>
          <w:color w:val="000000"/>
          <w:sz w:val="22"/>
          <w:szCs w:val="22"/>
          <w:lang w:val="es-ES_tradnl" w:eastAsia="es-MX"/>
        </w:rPr>
        <w:t>, en su caso,</w:t>
      </w:r>
      <w:r w:rsidR="00EB4D98" w:rsidRPr="00EB4D98">
        <w:rPr>
          <w:rFonts w:ascii="ITC Avant Garde" w:hAnsi="ITC Avant Garde"/>
          <w:bCs/>
          <w:color w:val="000000"/>
          <w:sz w:val="22"/>
          <w:szCs w:val="22"/>
          <w:lang w:val="es-ES_tradnl" w:eastAsia="es-MX"/>
        </w:rPr>
        <w:t xml:space="preserve"> se otorgue, una vez que sea debidamente entregado a la interesada</w:t>
      </w:r>
      <w:r w:rsidR="00EB4D98" w:rsidRPr="00EB4D98">
        <w:rPr>
          <w:rFonts w:ascii="ITC Avant Garde" w:hAnsi="ITC Avant Garde"/>
          <w:bCs/>
          <w:color w:val="000000"/>
          <w:sz w:val="22"/>
          <w:szCs w:val="22"/>
          <w:lang w:val="es-MX" w:eastAsia="es-MX"/>
        </w:rPr>
        <w:t>.</w:t>
      </w:r>
    </w:p>
    <w:p w14:paraId="66B8F2A5" w14:textId="77777777" w:rsidR="001E2D56" w:rsidRPr="001E2D56" w:rsidRDefault="001E2D56" w:rsidP="001215DC">
      <w:pPr>
        <w:pStyle w:val="Sinespaciado"/>
        <w:spacing w:after="240"/>
        <w:jc w:val="both"/>
        <w:rPr>
          <w:rFonts w:ascii="ITC Avant Garde" w:hAnsi="ITC Avant Garde"/>
          <w:sz w:val="14"/>
        </w:rPr>
      </w:pPr>
      <w:r w:rsidRPr="001E2D56">
        <w:rPr>
          <w:rFonts w:ascii="ITC Avant Garde" w:hAnsi="ITC Avant Garde"/>
          <w:sz w:val="14"/>
        </w:rPr>
        <w:t>La presente Resolución fue aprobada por el Pleno del Instituto Federal de Telecomunicaciones en su XIX Sesión Ordinaria celebrada el 29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P/IFT/290616/341.</w:t>
      </w:r>
    </w:p>
    <w:p w14:paraId="718B0E15" w14:textId="048B4836" w:rsidR="001215DC" w:rsidRPr="001215DC" w:rsidRDefault="001E2D56" w:rsidP="001215DC">
      <w:pPr>
        <w:pStyle w:val="Sinespaciado"/>
        <w:spacing w:after="240"/>
        <w:jc w:val="both"/>
        <w:rPr>
          <w:rFonts w:ascii="ITC Avant Garde" w:hAnsi="ITC Avant Garde"/>
          <w:b/>
          <w:bCs/>
          <w:sz w:val="14"/>
        </w:rPr>
      </w:pPr>
      <w:r w:rsidRPr="001E2D56">
        <w:rPr>
          <w:rFonts w:ascii="ITC Avant Garde" w:hAnsi="ITC Avant Garde"/>
          <w:sz w:val="14"/>
        </w:rPr>
        <w:t>El Comisionado Adolfo Cuevas Teja,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1215DC" w:rsidRPr="001215DC" w:rsidSect="00B62AA2">
      <w:footerReference w:type="even" r:id="rId8"/>
      <w:footerReference w:type="default" r:id="rId9"/>
      <w:footerReference w:type="first" r:id="rId10"/>
      <w:pgSz w:w="12240" w:h="15840" w:code="1"/>
      <w:pgMar w:top="1985" w:right="1467" w:bottom="1134"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CD599" w14:textId="77777777" w:rsidR="000F1D1A" w:rsidRDefault="000F1D1A">
      <w:r>
        <w:separator/>
      </w:r>
    </w:p>
  </w:endnote>
  <w:endnote w:type="continuationSeparator" w:id="0">
    <w:p w14:paraId="68146BFE" w14:textId="77777777" w:rsidR="000F1D1A" w:rsidRDefault="000F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D27F12" w:rsidRDefault="00D27F1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D27F12" w:rsidRDefault="00D27F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714970"/>
      <w:docPartObj>
        <w:docPartGallery w:val="Page Numbers (Bottom of Page)"/>
        <w:docPartUnique/>
      </w:docPartObj>
    </w:sdtPr>
    <w:sdtEndPr>
      <w:rPr>
        <w:rFonts w:ascii="ITC Avant Garde" w:hAnsi="ITC Avant Garde"/>
        <w:sz w:val="20"/>
      </w:rPr>
    </w:sdtEndPr>
    <w:sdtContent>
      <w:p w14:paraId="5F3F159C" w14:textId="61CAD5C6" w:rsidR="00B62AA2" w:rsidRPr="00B62AA2" w:rsidRDefault="00B62AA2">
        <w:pPr>
          <w:pStyle w:val="Piedepgina"/>
          <w:jc w:val="right"/>
          <w:rPr>
            <w:rFonts w:ascii="ITC Avant Garde" w:hAnsi="ITC Avant Garde"/>
            <w:sz w:val="20"/>
          </w:rPr>
        </w:pPr>
        <w:r w:rsidRPr="00B62AA2">
          <w:rPr>
            <w:rFonts w:ascii="ITC Avant Garde" w:hAnsi="ITC Avant Garde"/>
            <w:sz w:val="20"/>
          </w:rPr>
          <w:fldChar w:fldCharType="begin"/>
        </w:r>
        <w:r w:rsidRPr="00B62AA2">
          <w:rPr>
            <w:rFonts w:ascii="ITC Avant Garde" w:hAnsi="ITC Avant Garde"/>
            <w:sz w:val="20"/>
          </w:rPr>
          <w:instrText>PAGE   \* MERGEFORMAT</w:instrText>
        </w:r>
        <w:r w:rsidRPr="00B62AA2">
          <w:rPr>
            <w:rFonts w:ascii="ITC Avant Garde" w:hAnsi="ITC Avant Garde"/>
            <w:sz w:val="20"/>
          </w:rPr>
          <w:fldChar w:fldCharType="separate"/>
        </w:r>
        <w:r w:rsidR="001215DC">
          <w:rPr>
            <w:rFonts w:ascii="ITC Avant Garde" w:hAnsi="ITC Avant Garde"/>
            <w:noProof/>
            <w:sz w:val="20"/>
          </w:rPr>
          <w:t>2</w:t>
        </w:r>
        <w:r w:rsidRPr="00B62AA2">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948115"/>
      <w:docPartObj>
        <w:docPartGallery w:val="Page Numbers (Bottom of Page)"/>
        <w:docPartUnique/>
      </w:docPartObj>
    </w:sdtPr>
    <w:sdtEndPr>
      <w:rPr>
        <w:rFonts w:ascii="ITC Avant Garde" w:hAnsi="ITC Avant Garde"/>
        <w:sz w:val="20"/>
      </w:rPr>
    </w:sdtEndPr>
    <w:sdtContent>
      <w:p w14:paraId="61E3EF55" w14:textId="376EA37F" w:rsidR="00B62AA2" w:rsidRPr="00B62AA2" w:rsidRDefault="00B62AA2">
        <w:pPr>
          <w:pStyle w:val="Piedepgina"/>
          <w:jc w:val="right"/>
          <w:rPr>
            <w:rFonts w:ascii="ITC Avant Garde" w:hAnsi="ITC Avant Garde"/>
            <w:sz w:val="20"/>
          </w:rPr>
        </w:pPr>
        <w:r w:rsidRPr="00B62AA2">
          <w:rPr>
            <w:rFonts w:ascii="ITC Avant Garde" w:hAnsi="ITC Avant Garde"/>
            <w:sz w:val="20"/>
          </w:rPr>
          <w:fldChar w:fldCharType="begin"/>
        </w:r>
        <w:r w:rsidRPr="00B62AA2">
          <w:rPr>
            <w:rFonts w:ascii="ITC Avant Garde" w:hAnsi="ITC Avant Garde"/>
            <w:sz w:val="20"/>
          </w:rPr>
          <w:instrText>PAGE   \* MERGEFORMAT</w:instrText>
        </w:r>
        <w:r w:rsidRPr="00B62AA2">
          <w:rPr>
            <w:rFonts w:ascii="ITC Avant Garde" w:hAnsi="ITC Avant Garde"/>
            <w:sz w:val="20"/>
          </w:rPr>
          <w:fldChar w:fldCharType="separate"/>
        </w:r>
        <w:r w:rsidR="001215DC">
          <w:rPr>
            <w:rFonts w:ascii="ITC Avant Garde" w:hAnsi="ITC Avant Garde"/>
            <w:noProof/>
            <w:sz w:val="20"/>
          </w:rPr>
          <w:t>1</w:t>
        </w:r>
        <w:r w:rsidRPr="00B62AA2">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FCD68" w14:textId="77777777" w:rsidR="000F1D1A" w:rsidRDefault="000F1D1A">
      <w:r>
        <w:separator/>
      </w:r>
    </w:p>
  </w:footnote>
  <w:footnote w:type="continuationSeparator" w:id="0">
    <w:p w14:paraId="024C31C7" w14:textId="77777777" w:rsidR="000F1D1A" w:rsidRDefault="000F1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414BB4"/>
    <w:multiLevelType w:val="hybridMultilevel"/>
    <w:tmpl w:val="8084B808"/>
    <w:lvl w:ilvl="0" w:tplc="BF9AF260">
      <w:start w:val="1"/>
      <w:numFmt w:val="upperLetter"/>
      <w:lvlText w:val="%1."/>
      <w:lvlJc w:val="left"/>
      <w:pPr>
        <w:ind w:left="1770" w:hanging="360"/>
      </w:pPr>
      <w:rPr>
        <w:rFonts w:ascii="ITC Avant Garde" w:eastAsia="Times New Roman" w:hAnsi="ITC Avant Garde" w:cs="Times New Roman"/>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169146C"/>
    <w:multiLevelType w:val="hybridMultilevel"/>
    <w:tmpl w:val="2BFCEF30"/>
    <w:lvl w:ilvl="0" w:tplc="080A0001">
      <w:start w:val="1"/>
      <w:numFmt w:val="bullet"/>
      <w:lvlText w:val=""/>
      <w:lvlJc w:val="left"/>
      <w:pPr>
        <w:ind w:left="2595" w:hanging="360"/>
      </w:pPr>
      <w:rPr>
        <w:rFonts w:ascii="Symbol" w:hAnsi="Symbol" w:hint="default"/>
      </w:rPr>
    </w:lvl>
    <w:lvl w:ilvl="1" w:tplc="080A0003" w:tentative="1">
      <w:start w:val="1"/>
      <w:numFmt w:val="bullet"/>
      <w:lvlText w:val="o"/>
      <w:lvlJc w:val="left"/>
      <w:pPr>
        <w:ind w:left="3315" w:hanging="360"/>
      </w:pPr>
      <w:rPr>
        <w:rFonts w:ascii="Courier New" w:hAnsi="Courier New" w:cs="Courier New" w:hint="default"/>
      </w:rPr>
    </w:lvl>
    <w:lvl w:ilvl="2" w:tplc="080A0005" w:tentative="1">
      <w:start w:val="1"/>
      <w:numFmt w:val="bullet"/>
      <w:lvlText w:val=""/>
      <w:lvlJc w:val="left"/>
      <w:pPr>
        <w:ind w:left="4035" w:hanging="360"/>
      </w:pPr>
      <w:rPr>
        <w:rFonts w:ascii="Wingdings" w:hAnsi="Wingdings" w:hint="default"/>
      </w:rPr>
    </w:lvl>
    <w:lvl w:ilvl="3" w:tplc="080A0001" w:tentative="1">
      <w:start w:val="1"/>
      <w:numFmt w:val="bullet"/>
      <w:lvlText w:val=""/>
      <w:lvlJc w:val="left"/>
      <w:pPr>
        <w:ind w:left="4755" w:hanging="360"/>
      </w:pPr>
      <w:rPr>
        <w:rFonts w:ascii="Symbol" w:hAnsi="Symbol" w:hint="default"/>
      </w:rPr>
    </w:lvl>
    <w:lvl w:ilvl="4" w:tplc="080A0003" w:tentative="1">
      <w:start w:val="1"/>
      <w:numFmt w:val="bullet"/>
      <w:lvlText w:val="o"/>
      <w:lvlJc w:val="left"/>
      <w:pPr>
        <w:ind w:left="5475" w:hanging="360"/>
      </w:pPr>
      <w:rPr>
        <w:rFonts w:ascii="Courier New" w:hAnsi="Courier New" w:cs="Courier New" w:hint="default"/>
      </w:rPr>
    </w:lvl>
    <w:lvl w:ilvl="5" w:tplc="080A0005" w:tentative="1">
      <w:start w:val="1"/>
      <w:numFmt w:val="bullet"/>
      <w:lvlText w:val=""/>
      <w:lvlJc w:val="left"/>
      <w:pPr>
        <w:ind w:left="6195" w:hanging="360"/>
      </w:pPr>
      <w:rPr>
        <w:rFonts w:ascii="Wingdings" w:hAnsi="Wingdings" w:hint="default"/>
      </w:rPr>
    </w:lvl>
    <w:lvl w:ilvl="6" w:tplc="080A0001" w:tentative="1">
      <w:start w:val="1"/>
      <w:numFmt w:val="bullet"/>
      <w:lvlText w:val=""/>
      <w:lvlJc w:val="left"/>
      <w:pPr>
        <w:ind w:left="6915" w:hanging="360"/>
      </w:pPr>
      <w:rPr>
        <w:rFonts w:ascii="Symbol" w:hAnsi="Symbol" w:hint="default"/>
      </w:rPr>
    </w:lvl>
    <w:lvl w:ilvl="7" w:tplc="080A0003" w:tentative="1">
      <w:start w:val="1"/>
      <w:numFmt w:val="bullet"/>
      <w:lvlText w:val="o"/>
      <w:lvlJc w:val="left"/>
      <w:pPr>
        <w:ind w:left="7635" w:hanging="360"/>
      </w:pPr>
      <w:rPr>
        <w:rFonts w:ascii="Courier New" w:hAnsi="Courier New" w:cs="Courier New" w:hint="default"/>
      </w:rPr>
    </w:lvl>
    <w:lvl w:ilvl="8" w:tplc="080A0005" w:tentative="1">
      <w:start w:val="1"/>
      <w:numFmt w:val="bullet"/>
      <w:lvlText w:val=""/>
      <w:lvlJc w:val="left"/>
      <w:pPr>
        <w:ind w:left="8355" w:hanging="360"/>
      </w:pPr>
      <w:rPr>
        <w:rFonts w:ascii="Wingdings" w:hAnsi="Wingdings" w:hint="default"/>
      </w:rPr>
    </w:lvl>
  </w:abstractNum>
  <w:abstractNum w:abstractNumId="36" w15:restartNumberingAfterBreak="0">
    <w:nsid w:val="7336326C"/>
    <w:multiLevelType w:val="hybridMultilevel"/>
    <w:tmpl w:val="1382CB0E"/>
    <w:lvl w:ilvl="0" w:tplc="080A0001">
      <w:start w:val="1"/>
      <w:numFmt w:val="bullet"/>
      <w:lvlText w:val=""/>
      <w:lvlJc w:val="left"/>
      <w:pPr>
        <w:ind w:left="1875" w:hanging="360"/>
      </w:pPr>
      <w:rPr>
        <w:rFonts w:ascii="Symbol" w:hAnsi="Symbol" w:hint="default"/>
      </w:rPr>
    </w:lvl>
    <w:lvl w:ilvl="1" w:tplc="080A0003" w:tentative="1">
      <w:start w:val="1"/>
      <w:numFmt w:val="bullet"/>
      <w:lvlText w:val="o"/>
      <w:lvlJc w:val="left"/>
      <w:pPr>
        <w:ind w:left="2595" w:hanging="360"/>
      </w:pPr>
      <w:rPr>
        <w:rFonts w:ascii="Courier New" w:hAnsi="Courier New" w:cs="Courier New" w:hint="default"/>
      </w:rPr>
    </w:lvl>
    <w:lvl w:ilvl="2" w:tplc="080A0005" w:tentative="1">
      <w:start w:val="1"/>
      <w:numFmt w:val="bullet"/>
      <w:lvlText w:val=""/>
      <w:lvlJc w:val="left"/>
      <w:pPr>
        <w:ind w:left="3315" w:hanging="360"/>
      </w:pPr>
      <w:rPr>
        <w:rFonts w:ascii="Wingdings" w:hAnsi="Wingdings" w:hint="default"/>
      </w:rPr>
    </w:lvl>
    <w:lvl w:ilvl="3" w:tplc="080A0001" w:tentative="1">
      <w:start w:val="1"/>
      <w:numFmt w:val="bullet"/>
      <w:lvlText w:val=""/>
      <w:lvlJc w:val="left"/>
      <w:pPr>
        <w:ind w:left="4035" w:hanging="360"/>
      </w:pPr>
      <w:rPr>
        <w:rFonts w:ascii="Symbol" w:hAnsi="Symbol" w:hint="default"/>
      </w:rPr>
    </w:lvl>
    <w:lvl w:ilvl="4" w:tplc="080A0003" w:tentative="1">
      <w:start w:val="1"/>
      <w:numFmt w:val="bullet"/>
      <w:lvlText w:val="o"/>
      <w:lvlJc w:val="left"/>
      <w:pPr>
        <w:ind w:left="4755" w:hanging="360"/>
      </w:pPr>
      <w:rPr>
        <w:rFonts w:ascii="Courier New" w:hAnsi="Courier New" w:cs="Courier New" w:hint="default"/>
      </w:rPr>
    </w:lvl>
    <w:lvl w:ilvl="5" w:tplc="080A0005" w:tentative="1">
      <w:start w:val="1"/>
      <w:numFmt w:val="bullet"/>
      <w:lvlText w:val=""/>
      <w:lvlJc w:val="left"/>
      <w:pPr>
        <w:ind w:left="5475" w:hanging="360"/>
      </w:pPr>
      <w:rPr>
        <w:rFonts w:ascii="Wingdings" w:hAnsi="Wingdings" w:hint="default"/>
      </w:rPr>
    </w:lvl>
    <w:lvl w:ilvl="6" w:tplc="080A0001" w:tentative="1">
      <w:start w:val="1"/>
      <w:numFmt w:val="bullet"/>
      <w:lvlText w:val=""/>
      <w:lvlJc w:val="left"/>
      <w:pPr>
        <w:ind w:left="6195" w:hanging="360"/>
      </w:pPr>
      <w:rPr>
        <w:rFonts w:ascii="Symbol" w:hAnsi="Symbol" w:hint="default"/>
      </w:rPr>
    </w:lvl>
    <w:lvl w:ilvl="7" w:tplc="080A0003" w:tentative="1">
      <w:start w:val="1"/>
      <w:numFmt w:val="bullet"/>
      <w:lvlText w:val="o"/>
      <w:lvlJc w:val="left"/>
      <w:pPr>
        <w:ind w:left="6915" w:hanging="360"/>
      </w:pPr>
      <w:rPr>
        <w:rFonts w:ascii="Courier New" w:hAnsi="Courier New" w:cs="Courier New" w:hint="default"/>
      </w:rPr>
    </w:lvl>
    <w:lvl w:ilvl="8" w:tplc="080A0005" w:tentative="1">
      <w:start w:val="1"/>
      <w:numFmt w:val="bullet"/>
      <w:lvlText w:val=""/>
      <w:lvlJc w:val="left"/>
      <w:pPr>
        <w:ind w:left="7635" w:hanging="360"/>
      </w:pPr>
      <w:rPr>
        <w:rFonts w:ascii="Wingdings" w:hAnsi="Wingdings" w:hint="default"/>
      </w:rPr>
    </w:lvl>
  </w:abstractNum>
  <w:abstractNum w:abstractNumId="37"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7"/>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4"/>
  </w:num>
  <w:num w:numId="29">
    <w:abstractNumId w:val="23"/>
  </w:num>
  <w:num w:numId="30">
    <w:abstractNumId w:val="19"/>
  </w:num>
  <w:num w:numId="31">
    <w:abstractNumId w:val="38"/>
  </w:num>
  <w:num w:numId="32">
    <w:abstractNumId w:val="39"/>
  </w:num>
  <w:num w:numId="33">
    <w:abstractNumId w:val="1"/>
  </w:num>
  <w:num w:numId="34">
    <w:abstractNumId w:val="28"/>
  </w:num>
  <w:num w:numId="35">
    <w:abstractNumId w:val="24"/>
  </w:num>
  <w:num w:numId="36">
    <w:abstractNumId w:val="21"/>
  </w:num>
  <w:num w:numId="37">
    <w:abstractNumId w:val="13"/>
  </w:num>
  <w:num w:numId="38">
    <w:abstractNumId w:val="33"/>
  </w:num>
  <w:num w:numId="39">
    <w:abstractNumId w:val="36"/>
  </w:num>
  <w:num w:numId="4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C30"/>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35"/>
    <w:rsid w:val="00020B7D"/>
    <w:rsid w:val="000216B8"/>
    <w:rsid w:val="00022AA1"/>
    <w:rsid w:val="00022D0A"/>
    <w:rsid w:val="00022D3F"/>
    <w:rsid w:val="00023FC3"/>
    <w:rsid w:val="00024BCD"/>
    <w:rsid w:val="00025D60"/>
    <w:rsid w:val="000276D8"/>
    <w:rsid w:val="00030A33"/>
    <w:rsid w:val="00030FC5"/>
    <w:rsid w:val="00031895"/>
    <w:rsid w:val="00031A44"/>
    <w:rsid w:val="00032351"/>
    <w:rsid w:val="00034023"/>
    <w:rsid w:val="00034C16"/>
    <w:rsid w:val="000363F8"/>
    <w:rsid w:val="000364BD"/>
    <w:rsid w:val="00036D34"/>
    <w:rsid w:val="00037297"/>
    <w:rsid w:val="00037F2D"/>
    <w:rsid w:val="00040E84"/>
    <w:rsid w:val="000413E7"/>
    <w:rsid w:val="0004241F"/>
    <w:rsid w:val="000433B8"/>
    <w:rsid w:val="0004373E"/>
    <w:rsid w:val="00044F30"/>
    <w:rsid w:val="00046288"/>
    <w:rsid w:val="000463C3"/>
    <w:rsid w:val="00046B12"/>
    <w:rsid w:val="00046C8C"/>
    <w:rsid w:val="00051AE6"/>
    <w:rsid w:val="00051D63"/>
    <w:rsid w:val="0005274E"/>
    <w:rsid w:val="00052829"/>
    <w:rsid w:val="00052D9F"/>
    <w:rsid w:val="000533A1"/>
    <w:rsid w:val="0005402F"/>
    <w:rsid w:val="0005451A"/>
    <w:rsid w:val="00054949"/>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B89"/>
    <w:rsid w:val="00086F10"/>
    <w:rsid w:val="0008723D"/>
    <w:rsid w:val="000872DE"/>
    <w:rsid w:val="00087C4D"/>
    <w:rsid w:val="000939CC"/>
    <w:rsid w:val="00093CC4"/>
    <w:rsid w:val="000946A7"/>
    <w:rsid w:val="000948A0"/>
    <w:rsid w:val="00094EFD"/>
    <w:rsid w:val="00095600"/>
    <w:rsid w:val="0009588A"/>
    <w:rsid w:val="0009592D"/>
    <w:rsid w:val="00095AE6"/>
    <w:rsid w:val="00095F7A"/>
    <w:rsid w:val="000A267F"/>
    <w:rsid w:val="000A4944"/>
    <w:rsid w:val="000A532A"/>
    <w:rsid w:val="000A5802"/>
    <w:rsid w:val="000A6D92"/>
    <w:rsid w:val="000B0AF8"/>
    <w:rsid w:val="000B0CBA"/>
    <w:rsid w:val="000B166C"/>
    <w:rsid w:val="000B2548"/>
    <w:rsid w:val="000B2D65"/>
    <w:rsid w:val="000B3DFF"/>
    <w:rsid w:val="000B4E86"/>
    <w:rsid w:val="000B51C0"/>
    <w:rsid w:val="000B5478"/>
    <w:rsid w:val="000B7B62"/>
    <w:rsid w:val="000B7DEE"/>
    <w:rsid w:val="000C4B84"/>
    <w:rsid w:val="000C7383"/>
    <w:rsid w:val="000C7B32"/>
    <w:rsid w:val="000D01F1"/>
    <w:rsid w:val="000D08BB"/>
    <w:rsid w:val="000D1EC7"/>
    <w:rsid w:val="000D474E"/>
    <w:rsid w:val="000D4E02"/>
    <w:rsid w:val="000D7607"/>
    <w:rsid w:val="000D7C78"/>
    <w:rsid w:val="000E0BEA"/>
    <w:rsid w:val="000E0D15"/>
    <w:rsid w:val="000E0FC2"/>
    <w:rsid w:val="000E2405"/>
    <w:rsid w:val="000E2F60"/>
    <w:rsid w:val="000E61BE"/>
    <w:rsid w:val="000E6DE8"/>
    <w:rsid w:val="000E7934"/>
    <w:rsid w:val="000F02B1"/>
    <w:rsid w:val="000F1270"/>
    <w:rsid w:val="000F1D1A"/>
    <w:rsid w:val="000F238B"/>
    <w:rsid w:val="000F25F4"/>
    <w:rsid w:val="000F2906"/>
    <w:rsid w:val="000F2BDC"/>
    <w:rsid w:val="000F3938"/>
    <w:rsid w:val="000F3BAB"/>
    <w:rsid w:val="000F41FA"/>
    <w:rsid w:val="000F47A9"/>
    <w:rsid w:val="000F490D"/>
    <w:rsid w:val="000F4E19"/>
    <w:rsid w:val="000F5441"/>
    <w:rsid w:val="000F68DA"/>
    <w:rsid w:val="000F70D7"/>
    <w:rsid w:val="000F7BD0"/>
    <w:rsid w:val="001004A4"/>
    <w:rsid w:val="00100662"/>
    <w:rsid w:val="0010088C"/>
    <w:rsid w:val="00101477"/>
    <w:rsid w:val="0010169C"/>
    <w:rsid w:val="0010174B"/>
    <w:rsid w:val="00101DF0"/>
    <w:rsid w:val="00102D0F"/>
    <w:rsid w:val="00104A38"/>
    <w:rsid w:val="00104C40"/>
    <w:rsid w:val="00105F17"/>
    <w:rsid w:val="001068CA"/>
    <w:rsid w:val="00106D48"/>
    <w:rsid w:val="00107503"/>
    <w:rsid w:val="0011142F"/>
    <w:rsid w:val="00111A91"/>
    <w:rsid w:val="001126EC"/>
    <w:rsid w:val="00112A9A"/>
    <w:rsid w:val="001147B6"/>
    <w:rsid w:val="00114ABF"/>
    <w:rsid w:val="00115DF2"/>
    <w:rsid w:val="00116552"/>
    <w:rsid w:val="0011721A"/>
    <w:rsid w:val="001172F1"/>
    <w:rsid w:val="0012024D"/>
    <w:rsid w:val="00120803"/>
    <w:rsid w:val="001215DC"/>
    <w:rsid w:val="00121BD6"/>
    <w:rsid w:val="00122D64"/>
    <w:rsid w:val="00123CE7"/>
    <w:rsid w:val="00124845"/>
    <w:rsid w:val="0012642E"/>
    <w:rsid w:val="00126441"/>
    <w:rsid w:val="00127010"/>
    <w:rsid w:val="001305DA"/>
    <w:rsid w:val="00132BF6"/>
    <w:rsid w:val="00133255"/>
    <w:rsid w:val="001341F8"/>
    <w:rsid w:val="00134D8E"/>
    <w:rsid w:val="00135C45"/>
    <w:rsid w:val="00136A5D"/>
    <w:rsid w:val="0013791C"/>
    <w:rsid w:val="00137EE0"/>
    <w:rsid w:val="00140B5C"/>
    <w:rsid w:val="00140FBF"/>
    <w:rsid w:val="0014159A"/>
    <w:rsid w:val="00141D4D"/>
    <w:rsid w:val="00142DC2"/>
    <w:rsid w:val="00142EAD"/>
    <w:rsid w:val="00143CF8"/>
    <w:rsid w:val="001449A3"/>
    <w:rsid w:val="001462C5"/>
    <w:rsid w:val="00146A83"/>
    <w:rsid w:val="00147831"/>
    <w:rsid w:val="001478B7"/>
    <w:rsid w:val="00147DB2"/>
    <w:rsid w:val="00150FE3"/>
    <w:rsid w:val="00151D56"/>
    <w:rsid w:val="001522EA"/>
    <w:rsid w:val="001524BD"/>
    <w:rsid w:val="00152D56"/>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ACB"/>
    <w:rsid w:val="00177D5D"/>
    <w:rsid w:val="001820D4"/>
    <w:rsid w:val="001823D1"/>
    <w:rsid w:val="001830EF"/>
    <w:rsid w:val="001833AA"/>
    <w:rsid w:val="001842F1"/>
    <w:rsid w:val="00184339"/>
    <w:rsid w:val="0018466C"/>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0E80"/>
    <w:rsid w:val="001B65C9"/>
    <w:rsid w:val="001C0366"/>
    <w:rsid w:val="001C09B7"/>
    <w:rsid w:val="001C1A58"/>
    <w:rsid w:val="001C2A9D"/>
    <w:rsid w:val="001C31AE"/>
    <w:rsid w:val="001C3DFA"/>
    <w:rsid w:val="001C4436"/>
    <w:rsid w:val="001C4A89"/>
    <w:rsid w:val="001C4AC9"/>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0"/>
    <w:rsid w:val="001D6D66"/>
    <w:rsid w:val="001E04A7"/>
    <w:rsid w:val="001E05C4"/>
    <w:rsid w:val="001E06F7"/>
    <w:rsid w:val="001E0D66"/>
    <w:rsid w:val="001E174F"/>
    <w:rsid w:val="001E2D56"/>
    <w:rsid w:val="001E30DB"/>
    <w:rsid w:val="001E3E15"/>
    <w:rsid w:val="001E54CD"/>
    <w:rsid w:val="001E5F01"/>
    <w:rsid w:val="001E70F1"/>
    <w:rsid w:val="001F0027"/>
    <w:rsid w:val="001F08C9"/>
    <w:rsid w:val="001F1B56"/>
    <w:rsid w:val="001F3C6E"/>
    <w:rsid w:val="001F65EF"/>
    <w:rsid w:val="001F6B3A"/>
    <w:rsid w:val="001F7293"/>
    <w:rsid w:val="00200B4D"/>
    <w:rsid w:val="0020364B"/>
    <w:rsid w:val="00203C4F"/>
    <w:rsid w:val="00204901"/>
    <w:rsid w:val="002076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4D6"/>
    <w:rsid w:val="00231795"/>
    <w:rsid w:val="00231AB1"/>
    <w:rsid w:val="00234A57"/>
    <w:rsid w:val="002370DC"/>
    <w:rsid w:val="0023717A"/>
    <w:rsid w:val="002372A2"/>
    <w:rsid w:val="00237A51"/>
    <w:rsid w:val="00240605"/>
    <w:rsid w:val="00240815"/>
    <w:rsid w:val="00243254"/>
    <w:rsid w:val="002466A0"/>
    <w:rsid w:val="00246902"/>
    <w:rsid w:val="00246906"/>
    <w:rsid w:val="00247ADA"/>
    <w:rsid w:val="00251061"/>
    <w:rsid w:val="00253771"/>
    <w:rsid w:val="00253B57"/>
    <w:rsid w:val="00253B7E"/>
    <w:rsid w:val="002543CF"/>
    <w:rsid w:val="0025514D"/>
    <w:rsid w:val="00256BAC"/>
    <w:rsid w:val="00257CAC"/>
    <w:rsid w:val="0026000F"/>
    <w:rsid w:val="00260151"/>
    <w:rsid w:val="002605BF"/>
    <w:rsid w:val="0026189C"/>
    <w:rsid w:val="0026192C"/>
    <w:rsid w:val="00261B36"/>
    <w:rsid w:val="00262DE5"/>
    <w:rsid w:val="00263460"/>
    <w:rsid w:val="002639C7"/>
    <w:rsid w:val="00263E7F"/>
    <w:rsid w:val="00267CAB"/>
    <w:rsid w:val="00271479"/>
    <w:rsid w:val="00272CA1"/>
    <w:rsid w:val="0027509C"/>
    <w:rsid w:val="00275873"/>
    <w:rsid w:val="0027663D"/>
    <w:rsid w:val="00277386"/>
    <w:rsid w:val="0028097A"/>
    <w:rsid w:val="00280E84"/>
    <w:rsid w:val="00281678"/>
    <w:rsid w:val="002819A8"/>
    <w:rsid w:val="00281B08"/>
    <w:rsid w:val="00282781"/>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094"/>
    <w:rsid w:val="002B3CBE"/>
    <w:rsid w:val="002B42F1"/>
    <w:rsid w:val="002B5012"/>
    <w:rsid w:val="002B574B"/>
    <w:rsid w:val="002B5A5F"/>
    <w:rsid w:val="002B6E5E"/>
    <w:rsid w:val="002B73C2"/>
    <w:rsid w:val="002B73E0"/>
    <w:rsid w:val="002B77DC"/>
    <w:rsid w:val="002C00D1"/>
    <w:rsid w:val="002C1E86"/>
    <w:rsid w:val="002C32B7"/>
    <w:rsid w:val="002C3E90"/>
    <w:rsid w:val="002C42CE"/>
    <w:rsid w:val="002C6E7E"/>
    <w:rsid w:val="002C7DAD"/>
    <w:rsid w:val="002D27C7"/>
    <w:rsid w:val="002D3760"/>
    <w:rsid w:val="002D42C8"/>
    <w:rsid w:val="002D48CC"/>
    <w:rsid w:val="002D5138"/>
    <w:rsid w:val="002D7220"/>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40F"/>
    <w:rsid w:val="002F7866"/>
    <w:rsid w:val="002F7E38"/>
    <w:rsid w:val="003011F7"/>
    <w:rsid w:val="00302145"/>
    <w:rsid w:val="003027A1"/>
    <w:rsid w:val="00302948"/>
    <w:rsid w:val="00303817"/>
    <w:rsid w:val="00303D0D"/>
    <w:rsid w:val="00304399"/>
    <w:rsid w:val="00306B5E"/>
    <w:rsid w:val="00306FB1"/>
    <w:rsid w:val="00307892"/>
    <w:rsid w:val="003103DA"/>
    <w:rsid w:val="0031074A"/>
    <w:rsid w:val="00310964"/>
    <w:rsid w:val="003114DF"/>
    <w:rsid w:val="00311C72"/>
    <w:rsid w:val="0031427B"/>
    <w:rsid w:val="00315469"/>
    <w:rsid w:val="0031602B"/>
    <w:rsid w:val="00317777"/>
    <w:rsid w:val="00317D1C"/>
    <w:rsid w:val="00320D9F"/>
    <w:rsid w:val="00322A54"/>
    <w:rsid w:val="00323BDE"/>
    <w:rsid w:val="00325F55"/>
    <w:rsid w:val="00326356"/>
    <w:rsid w:val="00327270"/>
    <w:rsid w:val="0032778E"/>
    <w:rsid w:val="00327AD7"/>
    <w:rsid w:val="00330401"/>
    <w:rsid w:val="00330668"/>
    <w:rsid w:val="00330F29"/>
    <w:rsid w:val="00333730"/>
    <w:rsid w:val="00334F78"/>
    <w:rsid w:val="003354FD"/>
    <w:rsid w:val="00336E77"/>
    <w:rsid w:val="003402C2"/>
    <w:rsid w:val="00343A04"/>
    <w:rsid w:val="00343C5E"/>
    <w:rsid w:val="00343DB0"/>
    <w:rsid w:val="0034428E"/>
    <w:rsid w:val="00344EBC"/>
    <w:rsid w:val="00346F3D"/>
    <w:rsid w:val="00347771"/>
    <w:rsid w:val="003478FC"/>
    <w:rsid w:val="003501E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67E82"/>
    <w:rsid w:val="0037054F"/>
    <w:rsid w:val="00370694"/>
    <w:rsid w:val="00371A8D"/>
    <w:rsid w:val="0037291B"/>
    <w:rsid w:val="0037468B"/>
    <w:rsid w:val="00375217"/>
    <w:rsid w:val="003752F1"/>
    <w:rsid w:val="00380287"/>
    <w:rsid w:val="003806ED"/>
    <w:rsid w:val="003807E3"/>
    <w:rsid w:val="0038134C"/>
    <w:rsid w:val="003815F9"/>
    <w:rsid w:val="00383074"/>
    <w:rsid w:val="00383516"/>
    <w:rsid w:val="003837BF"/>
    <w:rsid w:val="00383DC8"/>
    <w:rsid w:val="0038470B"/>
    <w:rsid w:val="00384EB1"/>
    <w:rsid w:val="0038556F"/>
    <w:rsid w:val="00385CA9"/>
    <w:rsid w:val="00386FCC"/>
    <w:rsid w:val="00387B95"/>
    <w:rsid w:val="00396079"/>
    <w:rsid w:val="00397378"/>
    <w:rsid w:val="00397AA2"/>
    <w:rsid w:val="003A2516"/>
    <w:rsid w:val="003A3A11"/>
    <w:rsid w:val="003A48D0"/>
    <w:rsid w:val="003A4AEF"/>
    <w:rsid w:val="003A5177"/>
    <w:rsid w:val="003A6D88"/>
    <w:rsid w:val="003A6D99"/>
    <w:rsid w:val="003A78AC"/>
    <w:rsid w:val="003B0228"/>
    <w:rsid w:val="003B0361"/>
    <w:rsid w:val="003B0B32"/>
    <w:rsid w:val="003B1818"/>
    <w:rsid w:val="003B20F1"/>
    <w:rsid w:val="003B3060"/>
    <w:rsid w:val="003B4B5D"/>
    <w:rsid w:val="003B558F"/>
    <w:rsid w:val="003B59E5"/>
    <w:rsid w:val="003B72D8"/>
    <w:rsid w:val="003B796D"/>
    <w:rsid w:val="003B7C71"/>
    <w:rsid w:val="003C011A"/>
    <w:rsid w:val="003C119E"/>
    <w:rsid w:val="003C2709"/>
    <w:rsid w:val="003C4618"/>
    <w:rsid w:val="003C49A6"/>
    <w:rsid w:val="003C4CA4"/>
    <w:rsid w:val="003C6807"/>
    <w:rsid w:val="003C6B0D"/>
    <w:rsid w:val="003C70A8"/>
    <w:rsid w:val="003C7E1C"/>
    <w:rsid w:val="003D1324"/>
    <w:rsid w:val="003D178C"/>
    <w:rsid w:val="003D1998"/>
    <w:rsid w:val="003D28A1"/>
    <w:rsid w:val="003D29A8"/>
    <w:rsid w:val="003D3969"/>
    <w:rsid w:val="003D4972"/>
    <w:rsid w:val="003D50D3"/>
    <w:rsid w:val="003D5EDD"/>
    <w:rsid w:val="003D5F02"/>
    <w:rsid w:val="003D66C9"/>
    <w:rsid w:val="003D7285"/>
    <w:rsid w:val="003D73C9"/>
    <w:rsid w:val="003D757F"/>
    <w:rsid w:val="003E1C84"/>
    <w:rsid w:val="003E2CE5"/>
    <w:rsid w:val="003E2EE0"/>
    <w:rsid w:val="003E3C31"/>
    <w:rsid w:val="003E45C4"/>
    <w:rsid w:val="003E4699"/>
    <w:rsid w:val="003E4805"/>
    <w:rsid w:val="003E6A12"/>
    <w:rsid w:val="003F15D1"/>
    <w:rsid w:val="003F5158"/>
    <w:rsid w:val="00404646"/>
    <w:rsid w:val="00404DC7"/>
    <w:rsid w:val="00405E06"/>
    <w:rsid w:val="00407174"/>
    <w:rsid w:val="00407312"/>
    <w:rsid w:val="0040741D"/>
    <w:rsid w:val="00407812"/>
    <w:rsid w:val="00410A47"/>
    <w:rsid w:val="00411A53"/>
    <w:rsid w:val="004124EE"/>
    <w:rsid w:val="00412664"/>
    <w:rsid w:val="00412C95"/>
    <w:rsid w:val="00413FEF"/>
    <w:rsid w:val="00415652"/>
    <w:rsid w:val="00415D3A"/>
    <w:rsid w:val="00420E8A"/>
    <w:rsid w:val="004228A1"/>
    <w:rsid w:val="00422CD1"/>
    <w:rsid w:val="004230D6"/>
    <w:rsid w:val="00423109"/>
    <w:rsid w:val="00423699"/>
    <w:rsid w:val="00423D7A"/>
    <w:rsid w:val="00423DEC"/>
    <w:rsid w:val="00424A72"/>
    <w:rsid w:val="00424A92"/>
    <w:rsid w:val="00426AE4"/>
    <w:rsid w:val="00427CCA"/>
    <w:rsid w:val="00431544"/>
    <w:rsid w:val="00431C14"/>
    <w:rsid w:val="00432FC5"/>
    <w:rsid w:val="00433447"/>
    <w:rsid w:val="004335F2"/>
    <w:rsid w:val="00434644"/>
    <w:rsid w:val="0043485D"/>
    <w:rsid w:val="004350AD"/>
    <w:rsid w:val="004354AC"/>
    <w:rsid w:val="004358F8"/>
    <w:rsid w:val="004403DE"/>
    <w:rsid w:val="00441630"/>
    <w:rsid w:val="00441C02"/>
    <w:rsid w:val="0044295F"/>
    <w:rsid w:val="004440C3"/>
    <w:rsid w:val="00444D3C"/>
    <w:rsid w:val="00445843"/>
    <w:rsid w:val="004465B5"/>
    <w:rsid w:val="00446B75"/>
    <w:rsid w:val="004472BB"/>
    <w:rsid w:val="004476A2"/>
    <w:rsid w:val="00451592"/>
    <w:rsid w:val="004517FD"/>
    <w:rsid w:val="00451CDB"/>
    <w:rsid w:val="00452E0D"/>
    <w:rsid w:val="0045446E"/>
    <w:rsid w:val="004545A2"/>
    <w:rsid w:val="0045470B"/>
    <w:rsid w:val="0045501B"/>
    <w:rsid w:val="004554FF"/>
    <w:rsid w:val="0045676D"/>
    <w:rsid w:val="00460E91"/>
    <w:rsid w:val="004612B4"/>
    <w:rsid w:val="004617B2"/>
    <w:rsid w:val="004624D7"/>
    <w:rsid w:val="00462BF8"/>
    <w:rsid w:val="004633A2"/>
    <w:rsid w:val="00465CDE"/>
    <w:rsid w:val="00465CE8"/>
    <w:rsid w:val="00466D51"/>
    <w:rsid w:val="004679D7"/>
    <w:rsid w:val="00467B06"/>
    <w:rsid w:val="0047041D"/>
    <w:rsid w:val="004706E3"/>
    <w:rsid w:val="0047142B"/>
    <w:rsid w:val="00471ACB"/>
    <w:rsid w:val="0047392C"/>
    <w:rsid w:val="004743D4"/>
    <w:rsid w:val="00475BD2"/>
    <w:rsid w:val="00476C3D"/>
    <w:rsid w:val="00480010"/>
    <w:rsid w:val="004820EF"/>
    <w:rsid w:val="004821CF"/>
    <w:rsid w:val="00482314"/>
    <w:rsid w:val="0048331A"/>
    <w:rsid w:val="00483ADC"/>
    <w:rsid w:val="00483EB0"/>
    <w:rsid w:val="00484040"/>
    <w:rsid w:val="00484D65"/>
    <w:rsid w:val="00484DC4"/>
    <w:rsid w:val="004851F6"/>
    <w:rsid w:val="00485A34"/>
    <w:rsid w:val="00485C86"/>
    <w:rsid w:val="004865AA"/>
    <w:rsid w:val="0048696C"/>
    <w:rsid w:val="004878F9"/>
    <w:rsid w:val="004903F9"/>
    <w:rsid w:val="0049062D"/>
    <w:rsid w:val="00490E42"/>
    <w:rsid w:val="004917C9"/>
    <w:rsid w:val="00493416"/>
    <w:rsid w:val="00493604"/>
    <w:rsid w:val="0049602B"/>
    <w:rsid w:val="0049695D"/>
    <w:rsid w:val="00496B49"/>
    <w:rsid w:val="00497805"/>
    <w:rsid w:val="004A01F5"/>
    <w:rsid w:val="004A277A"/>
    <w:rsid w:val="004A2BAD"/>
    <w:rsid w:val="004A404F"/>
    <w:rsid w:val="004A4451"/>
    <w:rsid w:val="004A4B45"/>
    <w:rsid w:val="004A4BC0"/>
    <w:rsid w:val="004A4BE6"/>
    <w:rsid w:val="004A5222"/>
    <w:rsid w:val="004A71DD"/>
    <w:rsid w:val="004B07F7"/>
    <w:rsid w:val="004B2D75"/>
    <w:rsid w:val="004B473A"/>
    <w:rsid w:val="004B480C"/>
    <w:rsid w:val="004B495E"/>
    <w:rsid w:val="004B5F23"/>
    <w:rsid w:val="004B5F50"/>
    <w:rsid w:val="004B652D"/>
    <w:rsid w:val="004B6966"/>
    <w:rsid w:val="004B6D8A"/>
    <w:rsid w:val="004B73E2"/>
    <w:rsid w:val="004B774E"/>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1824"/>
    <w:rsid w:val="004E26F7"/>
    <w:rsid w:val="004E2DB4"/>
    <w:rsid w:val="004E33F4"/>
    <w:rsid w:val="004E3A3D"/>
    <w:rsid w:val="004E42D4"/>
    <w:rsid w:val="004E4815"/>
    <w:rsid w:val="004E4DF1"/>
    <w:rsid w:val="004E5283"/>
    <w:rsid w:val="004E6925"/>
    <w:rsid w:val="004E6F50"/>
    <w:rsid w:val="004E7468"/>
    <w:rsid w:val="004F0C0B"/>
    <w:rsid w:val="004F0DDE"/>
    <w:rsid w:val="004F1CE0"/>
    <w:rsid w:val="004F2135"/>
    <w:rsid w:val="004F2D4F"/>
    <w:rsid w:val="004F31D5"/>
    <w:rsid w:val="004F3431"/>
    <w:rsid w:val="004F3E53"/>
    <w:rsid w:val="004F4141"/>
    <w:rsid w:val="004F622F"/>
    <w:rsid w:val="004F70D9"/>
    <w:rsid w:val="0050238C"/>
    <w:rsid w:val="005053DB"/>
    <w:rsid w:val="00506839"/>
    <w:rsid w:val="00506E1C"/>
    <w:rsid w:val="00506FBF"/>
    <w:rsid w:val="005073BC"/>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89E"/>
    <w:rsid w:val="00524F06"/>
    <w:rsid w:val="005254C1"/>
    <w:rsid w:val="0052557F"/>
    <w:rsid w:val="00527BAF"/>
    <w:rsid w:val="0053340C"/>
    <w:rsid w:val="00534270"/>
    <w:rsid w:val="005343FE"/>
    <w:rsid w:val="00535B5B"/>
    <w:rsid w:val="005364F0"/>
    <w:rsid w:val="005408F6"/>
    <w:rsid w:val="00541876"/>
    <w:rsid w:val="00541C10"/>
    <w:rsid w:val="0054289D"/>
    <w:rsid w:val="005435F8"/>
    <w:rsid w:val="005442A1"/>
    <w:rsid w:val="005500E2"/>
    <w:rsid w:val="0055115C"/>
    <w:rsid w:val="005548F5"/>
    <w:rsid w:val="00555D7A"/>
    <w:rsid w:val="0055627D"/>
    <w:rsid w:val="005576B0"/>
    <w:rsid w:val="0056308C"/>
    <w:rsid w:val="00564321"/>
    <w:rsid w:val="005652B4"/>
    <w:rsid w:val="0056615C"/>
    <w:rsid w:val="0056745B"/>
    <w:rsid w:val="0056791D"/>
    <w:rsid w:val="00567EBB"/>
    <w:rsid w:val="0057089E"/>
    <w:rsid w:val="00570E4B"/>
    <w:rsid w:val="0057302C"/>
    <w:rsid w:val="00573D70"/>
    <w:rsid w:val="00574238"/>
    <w:rsid w:val="005748EE"/>
    <w:rsid w:val="00574AC5"/>
    <w:rsid w:val="0057529E"/>
    <w:rsid w:val="0057564E"/>
    <w:rsid w:val="005758B3"/>
    <w:rsid w:val="00575C45"/>
    <w:rsid w:val="00575C58"/>
    <w:rsid w:val="00576309"/>
    <w:rsid w:val="00577273"/>
    <w:rsid w:val="005808A1"/>
    <w:rsid w:val="005808E9"/>
    <w:rsid w:val="005809DA"/>
    <w:rsid w:val="00583C51"/>
    <w:rsid w:val="00585FBB"/>
    <w:rsid w:val="00586125"/>
    <w:rsid w:val="00590974"/>
    <w:rsid w:val="00590D87"/>
    <w:rsid w:val="00590FDF"/>
    <w:rsid w:val="00591CFD"/>
    <w:rsid w:val="00593750"/>
    <w:rsid w:val="005942F4"/>
    <w:rsid w:val="00594407"/>
    <w:rsid w:val="00594ED5"/>
    <w:rsid w:val="00595550"/>
    <w:rsid w:val="0059568D"/>
    <w:rsid w:val="00595B1E"/>
    <w:rsid w:val="00595ECE"/>
    <w:rsid w:val="00597147"/>
    <w:rsid w:val="005A2C9B"/>
    <w:rsid w:val="005A3592"/>
    <w:rsid w:val="005A4288"/>
    <w:rsid w:val="005A57FB"/>
    <w:rsid w:val="005A6526"/>
    <w:rsid w:val="005A6D67"/>
    <w:rsid w:val="005A705A"/>
    <w:rsid w:val="005A75F5"/>
    <w:rsid w:val="005B1145"/>
    <w:rsid w:val="005B14BB"/>
    <w:rsid w:val="005B194B"/>
    <w:rsid w:val="005B1BF5"/>
    <w:rsid w:val="005B218B"/>
    <w:rsid w:val="005B4D74"/>
    <w:rsid w:val="005B5138"/>
    <w:rsid w:val="005B6435"/>
    <w:rsid w:val="005B6819"/>
    <w:rsid w:val="005B7C06"/>
    <w:rsid w:val="005C1CF8"/>
    <w:rsid w:val="005C21F2"/>
    <w:rsid w:val="005C2687"/>
    <w:rsid w:val="005C3822"/>
    <w:rsid w:val="005C4E2B"/>
    <w:rsid w:val="005C663C"/>
    <w:rsid w:val="005C70FE"/>
    <w:rsid w:val="005D0312"/>
    <w:rsid w:val="005D07F0"/>
    <w:rsid w:val="005D101A"/>
    <w:rsid w:val="005D1439"/>
    <w:rsid w:val="005D1FB4"/>
    <w:rsid w:val="005D2433"/>
    <w:rsid w:val="005D33AF"/>
    <w:rsid w:val="005D35F6"/>
    <w:rsid w:val="005D3C9B"/>
    <w:rsid w:val="005D4C69"/>
    <w:rsid w:val="005D68F7"/>
    <w:rsid w:val="005D6F7D"/>
    <w:rsid w:val="005D78F5"/>
    <w:rsid w:val="005D7CAA"/>
    <w:rsid w:val="005E0349"/>
    <w:rsid w:val="005E08E7"/>
    <w:rsid w:val="005E1541"/>
    <w:rsid w:val="005E22BC"/>
    <w:rsid w:val="005E3048"/>
    <w:rsid w:val="005E39EB"/>
    <w:rsid w:val="005E5B41"/>
    <w:rsid w:val="005E7238"/>
    <w:rsid w:val="005E7C43"/>
    <w:rsid w:val="005F00B3"/>
    <w:rsid w:val="005F02EC"/>
    <w:rsid w:val="005F1BD0"/>
    <w:rsid w:val="005F2B54"/>
    <w:rsid w:val="005F2D01"/>
    <w:rsid w:val="005F383C"/>
    <w:rsid w:val="005F3EFE"/>
    <w:rsid w:val="005F488D"/>
    <w:rsid w:val="005F5832"/>
    <w:rsid w:val="005F5908"/>
    <w:rsid w:val="005F5AC9"/>
    <w:rsid w:val="005F6E25"/>
    <w:rsid w:val="005F7404"/>
    <w:rsid w:val="006015FC"/>
    <w:rsid w:val="00601705"/>
    <w:rsid w:val="006020D5"/>
    <w:rsid w:val="00605F02"/>
    <w:rsid w:val="00606746"/>
    <w:rsid w:val="00606CB2"/>
    <w:rsid w:val="0060753A"/>
    <w:rsid w:val="00611433"/>
    <w:rsid w:val="006115A9"/>
    <w:rsid w:val="00612823"/>
    <w:rsid w:val="00612B08"/>
    <w:rsid w:val="00612D71"/>
    <w:rsid w:val="00613077"/>
    <w:rsid w:val="00613556"/>
    <w:rsid w:val="00613AFE"/>
    <w:rsid w:val="00615DD5"/>
    <w:rsid w:val="0061696A"/>
    <w:rsid w:val="00616AB1"/>
    <w:rsid w:val="00616FA0"/>
    <w:rsid w:val="00620B94"/>
    <w:rsid w:val="00620DDD"/>
    <w:rsid w:val="0062129E"/>
    <w:rsid w:val="0062288D"/>
    <w:rsid w:val="00622B52"/>
    <w:rsid w:val="00623A39"/>
    <w:rsid w:val="00623BE9"/>
    <w:rsid w:val="0062490F"/>
    <w:rsid w:val="00624B0F"/>
    <w:rsid w:val="00624BED"/>
    <w:rsid w:val="00624C74"/>
    <w:rsid w:val="00624EB2"/>
    <w:rsid w:val="00625BE8"/>
    <w:rsid w:val="006262BF"/>
    <w:rsid w:val="006306D2"/>
    <w:rsid w:val="006307DC"/>
    <w:rsid w:val="0063184D"/>
    <w:rsid w:val="00631E36"/>
    <w:rsid w:val="00633CD9"/>
    <w:rsid w:val="006342B3"/>
    <w:rsid w:val="006347CF"/>
    <w:rsid w:val="00634AD6"/>
    <w:rsid w:val="00634EB1"/>
    <w:rsid w:val="00636F97"/>
    <w:rsid w:val="00637C0E"/>
    <w:rsid w:val="00637F49"/>
    <w:rsid w:val="00640315"/>
    <w:rsid w:val="00640A78"/>
    <w:rsid w:val="0064148B"/>
    <w:rsid w:val="00641ADC"/>
    <w:rsid w:val="0064260F"/>
    <w:rsid w:val="00642E6E"/>
    <w:rsid w:val="00643125"/>
    <w:rsid w:val="006431DC"/>
    <w:rsid w:val="00643E5D"/>
    <w:rsid w:val="006445DD"/>
    <w:rsid w:val="00644B7A"/>
    <w:rsid w:val="0064524B"/>
    <w:rsid w:val="00646C90"/>
    <w:rsid w:val="00650281"/>
    <w:rsid w:val="00651ECC"/>
    <w:rsid w:val="00652624"/>
    <w:rsid w:val="00653187"/>
    <w:rsid w:val="00653D13"/>
    <w:rsid w:val="00656842"/>
    <w:rsid w:val="00656893"/>
    <w:rsid w:val="0065698E"/>
    <w:rsid w:val="00657691"/>
    <w:rsid w:val="00657736"/>
    <w:rsid w:val="00657B56"/>
    <w:rsid w:val="00657CFF"/>
    <w:rsid w:val="006618F0"/>
    <w:rsid w:val="00663EEC"/>
    <w:rsid w:val="0066437C"/>
    <w:rsid w:val="006650C0"/>
    <w:rsid w:val="00665BBE"/>
    <w:rsid w:val="0066641F"/>
    <w:rsid w:val="00667879"/>
    <w:rsid w:val="00667A4E"/>
    <w:rsid w:val="00670403"/>
    <w:rsid w:val="0067070A"/>
    <w:rsid w:val="00670842"/>
    <w:rsid w:val="00670E7A"/>
    <w:rsid w:val="006733F7"/>
    <w:rsid w:val="00675993"/>
    <w:rsid w:val="006768BB"/>
    <w:rsid w:val="00683168"/>
    <w:rsid w:val="00683227"/>
    <w:rsid w:val="006863A3"/>
    <w:rsid w:val="006863C0"/>
    <w:rsid w:val="0068656C"/>
    <w:rsid w:val="0068762A"/>
    <w:rsid w:val="00687DEE"/>
    <w:rsid w:val="00690247"/>
    <w:rsid w:val="00690CA6"/>
    <w:rsid w:val="00690E36"/>
    <w:rsid w:val="0069153C"/>
    <w:rsid w:val="00692009"/>
    <w:rsid w:val="00692071"/>
    <w:rsid w:val="00692C2C"/>
    <w:rsid w:val="006930D5"/>
    <w:rsid w:val="00693675"/>
    <w:rsid w:val="00693FDF"/>
    <w:rsid w:val="00695F54"/>
    <w:rsid w:val="006A192F"/>
    <w:rsid w:val="006A24AC"/>
    <w:rsid w:val="006A3011"/>
    <w:rsid w:val="006A3E04"/>
    <w:rsid w:val="006A61BF"/>
    <w:rsid w:val="006A65F4"/>
    <w:rsid w:val="006A749A"/>
    <w:rsid w:val="006B0615"/>
    <w:rsid w:val="006B0F55"/>
    <w:rsid w:val="006B1381"/>
    <w:rsid w:val="006B25D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28BE"/>
    <w:rsid w:val="006D3E5B"/>
    <w:rsid w:val="006D4A69"/>
    <w:rsid w:val="006D5210"/>
    <w:rsid w:val="006D58D3"/>
    <w:rsid w:val="006D6AF7"/>
    <w:rsid w:val="006D6B5D"/>
    <w:rsid w:val="006D6C36"/>
    <w:rsid w:val="006D716B"/>
    <w:rsid w:val="006D7237"/>
    <w:rsid w:val="006D72EA"/>
    <w:rsid w:val="006E002D"/>
    <w:rsid w:val="006E0FF9"/>
    <w:rsid w:val="006E20BE"/>
    <w:rsid w:val="006E4424"/>
    <w:rsid w:val="006E69AB"/>
    <w:rsid w:val="006E6D7B"/>
    <w:rsid w:val="006F252C"/>
    <w:rsid w:val="006F27B0"/>
    <w:rsid w:val="006F3AC9"/>
    <w:rsid w:val="006F4305"/>
    <w:rsid w:val="006F5EEA"/>
    <w:rsid w:val="006F6CEE"/>
    <w:rsid w:val="006F73D1"/>
    <w:rsid w:val="00700B13"/>
    <w:rsid w:val="00701C92"/>
    <w:rsid w:val="00701E6C"/>
    <w:rsid w:val="00701E9D"/>
    <w:rsid w:val="0070506E"/>
    <w:rsid w:val="00705624"/>
    <w:rsid w:val="00705D72"/>
    <w:rsid w:val="00706FBE"/>
    <w:rsid w:val="00707A30"/>
    <w:rsid w:val="00707F4B"/>
    <w:rsid w:val="0071061B"/>
    <w:rsid w:val="00710B2B"/>
    <w:rsid w:val="00711997"/>
    <w:rsid w:val="0071233D"/>
    <w:rsid w:val="00712462"/>
    <w:rsid w:val="00712EC3"/>
    <w:rsid w:val="00713053"/>
    <w:rsid w:val="0071306B"/>
    <w:rsid w:val="0071424F"/>
    <w:rsid w:val="007149EF"/>
    <w:rsid w:val="00714E55"/>
    <w:rsid w:val="00715ADE"/>
    <w:rsid w:val="00715BF3"/>
    <w:rsid w:val="007167A9"/>
    <w:rsid w:val="00716FA2"/>
    <w:rsid w:val="00717ACB"/>
    <w:rsid w:val="0072050B"/>
    <w:rsid w:val="00720FBD"/>
    <w:rsid w:val="007210F8"/>
    <w:rsid w:val="00721121"/>
    <w:rsid w:val="00721959"/>
    <w:rsid w:val="00722480"/>
    <w:rsid w:val="00723A81"/>
    <w:rsid w:val="007258EE"/>
    <w:rsid w:val="00725CB5"/>
    <w:rsid w:val="00725CC7"/>
    <w:rsid w:val="007263C6"/>
    <w:rsid w:val="007263E1"/>
    <w:rsid w:val="007271C6"/>
    <w:rsid w:val="00727562"/>
    <w:rsid w:val="007275A1"/>
    <w:rsid w:val="0073047D"/>
    <w:rsid w:val="00731BD7"/>
    <w:rsid w:val="00731BDA"/>
    <w:rsid w:val="00731ED4"/>
    <w:rsid w:val="00731EE4"/>
    <w:rsid w:val="00732E7A"/>
    <w:rsid w:val="00733136"/>
    <w:rsid w:val="0073365B"/>
    <w:rsid w:val="00734157"/>
    <w:rsid w:val="0073453A"/>
    <w:rsid w:val="00734FF0"/>
    <w:rsid w:val="00736FB2"/>
    <w:rsid w:val="007374F0"/>
    <w:rsid w:val="00737739"/>
    <w:rsid w:val="00737F3D"/>
    <w:rsid w:val="00740961"/>
    <w:rsid w:val="00740A27"/>
    <w:rsid w:val="00741C73"/>
    <w:rsid w:val="00742A9E"/>
    <w:rsid w:val="00742F72"/>
    <w:rsid w:val="007449FE"/>
    <w:rsid w:val="00744BF2"/>
    <w:rsid w:val="007458CA"/>
    <w:rsid w:val="0074783C"/>
    <w:rsid w:val="00747E34"/>
    <w:rsid w:val="00750AAB"/>
    <w:rsid w:val="00750C07"/>
    <w:rsid w:val="00751679"/>
    <w:rsid w:val="00753AF1"/>
    <w:rsid w:val="0075654E"/>
    <w:rsid w:val="007600D8"/>
    <w:rsid w:val="00761399"/>
    <w:rsid w:val="007613C6"/>
    <w:rsid w:val="00762355"/>
    <w:rsid w:val="00762DFC"/>
    <w:rsid w:val="00763754"/>
    <w:rsid w:val="007637CC"/>
    <w:rsid w:val="00763BF1"/>
    <w:rsid w:val="007656F0"/>
    <w:rsid w:val="007657E9"/>
    <w:rsid w:val="00766171"/>
    <w:rsid w:val="007666F8"/>
    <w:rsid w:val="00766BF9"/>
    <w:rsid w:val="00766C17"/>
    <w:rsid w:val="00767243"/>
    <w:rsid w:val="007679F9"/>
    <w:rsid w:val="00772076"/>
    <w:rsid w:val="0077211F"/>
    <w:rsid w:val="00772829"/>
    <w:rsid w:val="00777A1C"/>
    <w:rsid w:val="00780316"/>
    <w:rsid w:val="007803DC"/>
    <w:rsid w:val="007804CA"/>
    <w:rsid w:val="00780954"/>
    <w:rsid w:val="00782688"/>
    <w:rsid w:val="00782932"/>
    <w:rsid w:val="00785F7E"/>
    <w:rsid w:val="007870BC"/>
    <w:rsid w:val="00787457"/>
    <w:rsid w:val="00787509"/>
    <w:rsid w:val="0079014D"/>
    <w:rsid w:val="007919B0"/>
    <w:rsid w:val="00792359"/>
    <w:rsid w:val="00792E59"/>
    <w:rsid w:val="00792FC5"/>
    <w:rsid w:val="007931DC"/>
    <w:rsid w:val="00794D64"/>
    <w:rsid w:val="007968E9"/>
    <w:rsid w:val="00796C34"/>
    <w:rsid w:val="00797883"/>
    <w:rsid w:val="007A014A"/>
    <w:rsid w:val="007A165A"/>
    <w:rsid w:val="007A1CBC"/>
    <w:rsid w:val="007A1F84"/>
    <w:rsid w:val="007A2527"/>
    <w:rsid w:val="007A363E"/>
    <w:rsid w:val="007A3AC7"/>
    <w:rsid w:val="007A3B4E"/>
    <w:rsid w:val="007A557B"/>
    <w:rsid w:val="007A63FB"/>
    <w:rsid w:val="007A6781"/>
    <w:rsid w:val="007A6893"/>
    <w:rsid w:val="007A7109"/>
    <w:rsid w:val="007A7971"/>
    <w:rsid w:val="007A7EAC"/>
    <w:rsid w:val="007B11E6"/>
    <w:rsid w:val="007B16A3"/>
    <w:rsid w:val="007B18DA"/>
    <w:rsid w:val="007B230F"/>
    <w:rsid w:val="007B269F"/>
    <w:rsid w:val="007B49BC"/>
    <w:rsid w:val="007B4B99"/>
    <w:rsid w:val="007B588D"/>
    <w:rsid w:val="007B631B"/>
    <w:rsid w:val="007B6327"/>
    <w:rsid w:val="007B63E7"/>
    <w:rsid w:val="007B6675"/>
    <w:rsid w:val="007B66CD"/>
    <w:rsid w:val="007B6B09"/>
    <w:rsid w:val="007B6D9D"/>
    <w:rsid w:val="007B7396"/>
    <w:rsid w:val="007C31A6"/>
    <w:rsid w:val="007C50C7"/>
    <w:rsid w:val="007C565A"/>
    <w:rsid w:val="007C59B1"/>
    <w:rsid w:val="007C5B9D"/>
    <w:rsid w:val="007C70FC"/>
    <w:rsid w:val="007D0116"/>
    <w:rsid w:val="007D02D2"/>
    <w:rsid w:val="007D1B3D"/>
    <w:rsid w:val="007D29C8"/>
    <w:rsid w:val="007D31B8"/>
    <w:rsid w:val="007D35B6"/>
    <w:rsid w:val="007D5A5B"/>
    <w:rsid w:val="007D5C60"/>
    <w:rsid w:val="007D7352"/>
    <w:rsid w:val="007E08BD"/>
    <w:rsid w:val="007E1438"/>
    <w:rsid w:val="007E1E75"/>
    <w:rsid w:val="007E2062"/>
    <w:rsid w:val="007E227C"/>
    <w:rsid w:val="007E2C59"/>
    <w:rsid w:val="007E36C8"/>
    <w:rsid w:val="007E6841"/>
    <w:rsid w:val="007E6A15"/>
    <w:rsid w:val="007E6EF2"/>
    <w:rsid w:val="007E750B"/>
    <w:rsid w:val="007E7AA4"/>
    <w:rsid w:val="007F05D9"/>
    <w:rsid w:val="007F2040"/>
    <w:rsid w:val="007F37D4"/>
    <w:rsid w:val="007F3ED7"/>
    <w:rsid w:val="007F52BC"/>
    <w:rsid w:val="007F5C0A"/>
    <w:rsid w:val="007F7926"/>
    <w:rsid w:val="008000FB"/>
    <w:rsid w:val="00800F03"/>
    <w:rsid w:val="00800F88"/>
    <w:rsid w:val="008010C3"/>
    <w:rsid w:val="00801CFB"/>
    <w:rsid w:val="0080211C"/>
    <w:rsid w:val="0080311B"/>
    <w:rsid w:val="00803B5E"/>
    <w:rsid w:val="00803D49"/>
    <w:rsid w:val="00804D96"/>
    <w:rsid w:val="00805CB9"/>
    <w:rsid w:val="008070A9"/>
    <w:rsid w:val="00807FAB"/>
    <w:rsid w:val="00812144"/>
    <w:rsid w:val="00812F6F"/>
    <w:rsid w:val="00815C1A"/>
    <w:rsid w:val="00816723"/>
    <w:rsid w:val="00817052"/>
    <w:rsid w:val="0081738D"/>
    <w:rsid w:val="00820C12"/>
    <w:rsid w:val="008215CA"/>
    <w:rsid w:val="00821939"/>
    <w:rsid w:val="00821E8C"/>
    <w:rsid w:val="008225C0"/>
    <w:rsid w:val="00824700"/>
    <w:rsid w:val="00824AB0"/>
    <w:rsid w:val="00825676"/>
    <w:rsid w:val="0082679C"/>
    <w:rsid w:val="008274EE"/>
    <w:rsid w:val="0082787B"/>
    <w:rsid w:val="0082794B"/>
    <w:rsid w:val="008305B0"/>
    <w:rsid w:val="00831C3D"/>
    <w:rsid w:val="00831F67"/>
    <w:rsid w:val="0083215A"/>
    <w:rsid w:val="0083235B"/>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FA2"/>
    <w:rsid w:val="00852AAA"/>
    <w:rsid w:val="00852AE8"/>
    <w:rsid w:val="00852DEC"/>
    <w:rsid w:val="00854C2B"/>
    <w:rsid w:val="008550B5"/>
    <w:rsid w:val="0085582B"/>
    <w:rsid w:val="00855E06"/>
    <w:rsid w:val="00856844"/>
    <w:rsid w:val="00856851"/>
    <w:rsid w:val="00856856"/>
    <w:rsid w:val="008604AE"/>
    <w:rsid w:val="00861946"/>
    <w:rsid w:val="00861F8E"/>
    <w:rsid w:val="00862596"/>
    <w:rsid w:val="0086284C"/>
    <w:rsid w:val="008628C4"/>
    <w:rsid w:val="00862947"/>
    <w:rsid w:val="008636E2"/>
    <w:rsid w:val="00863A14"/>
    <w:rsid w:val="008641C3"/>
    <w:rsid w:val="00864FC9"/>
    <w:rsid w:val="00865807"/>
    <w:rsid w:val="00866ABF"/>
    <w:rsid w:val="00866D6B"/>
    <w:rsid w:val="00866FB5"/>
    <w:rsid w:val="008700EF"/>
    <w:rsid w:val="0087029A"/>
    <w:rsid w:val="00870D02"/>
    <w:rsid w:val="0087159C"/>
    <w:rsid w:val="00871B3F"/>
    <w:rsid w:val="00873FDF"/>
    <w:rsid w:val="00874A05"/>
    <w:rsid w:val="00876087"/>
    <w:rsid w:val="00876583"/>
    <w:rsid w:val="00876F5B"/>
    <w:rsid w:val="008775F0"/>
    <w:rsid w:val="00881799"/>
    <w:rsid w:val="00881A12"/>
    <w:rsid w:val="00883807"/>
    <w:rsid w:val="008838C7"/>
    <w:rsid w:val="00883E3C"/>
    <w:rsid w:val="00883EA0"/>
    <w:rsid w:val="008844AE"/>
    <w:rsid w:val="0088563F"/>
    <w:rsid w:val="00885AEF"/>
    <w:rsid w:val="00886A45"/>
    <w:rsid w:val="00886DC4"/>
    <w:rsid w:val="00890503"/>
    <w:rsid w:val="0089118F"/>
    <w:rsid w:val="0089139B"/>
    <w:rsid w:val="00891556"/>
    <w:rsid w:val="00891F6E"/>
    <w:rsid w:val="008925DE"/>
    <w:rsid w:val="00893FF9"/>
    <w:rsid w:val="00896186"/>
    <w:rsid w:val="00896975"/>
    <w:rsid w:val="00896AA1"/>
    <w:rsid w:val="008A06D5"/>
    <w:rsid w:val="008A12D1"/>
    <w:rsid w:val="008A142B"/>
    <w:rsid w:val="008A2250"/>
    <w:rsid w:val="008A27F1"/>
    <w:rsid w:val="008A37A6"/>
    <w:rsid w:val="008A3ED1"/>
    <w:rsid w:val="008A4FA3"/>
    <w:rsid w:val="008A5E55"/>
    <w:rsid w:val="008A6124"/>
    <w:rsid w:val="008A7E18"/>
    <w:rsid w:val="008A7E7C"/>
    <w:rsid w:val="008B0307"/>
    <w:rsid w:val="008B0FBB"/>
    <w:rsid w:val="008B1468"/>
    <w:rsid w:val="008B37F1"/>
    <w:rsid w:val="008B390C"/>
    <w:rsid w:val="008B39D7"/>
    <w:rsid w:val="008B436F"/>
    <w:rsid w:val="008B4417"/>
    <w:rsid w:val="008B4DF9"/>
    <w:rsid w:val="008B5E46"/>
    <w:rsid w:val="008B614C"/>
    <w:rsid w:val="008B6251"/>
    <w:rsid w:val="008B72C2"/>
    <w:rsid w:val="008B773E"/>
    <w:rsid w:val="008C0443"/>
    <w:rsid w:val="008C1060"/>
    <w:rsid w:val="008C14DC"/>
    <w:rsid w:val="008C35AE"/>
    <w:rsid w:val="008C5C47"/>
    <w:rsid w:val="008D0F8B"/>
    <w:rsid w:val="008D16D7"/>
    <w:rsid w:val="008D205A"/>
    <w:rsid w:val="008D26CB"/>
    <w:rsid w:val="008D2739"/>
    <w:rsid w:val="008D3CC1"/>
    <w:rsid w:val="008D3FE9"/>
    <w:rsid w:val="008D40B2"/>
    <w:rsid w:val="008D48C7"/>
    <w:rsid w:val="008D577F"/>
    <w:rsid w:val="008D5C68"/>
    <w:rsid w:val="008D7475"/>
    <w:rsid w:val="008D78B8"/>
    <w:rsid w:val="008E00E7"/>
    <w:rsid w:val="008E18B9"/>
    <w:rsid w:val="008E1D09"/>
    <w:rsid w:val="008E3A83"/>
    <w:rsid w:val="008E5800"/>
    <w:rsid w:val="008E721D"/>
    <w:rsid w:val="008E7AB0"/>
    <w:rsid w:val="008F2F34"/>
    <w:rsid w:val="008F34CE"/>
    <w:rsid w:val="008F42EF"/>
    <w:rsid w:val="008F579C"/>
    <w:rsid w:val="008F692A"/>
    <w:rsid w:val="008F6E54"/>
    <w:rsid w:val="008F7574"/>
    <w:rsid w:val="008F75F1"/>
    <w:rsid w:val="00900155"/>
    <w:rsid w:val="00900DB5"/>
    <w:rsid w:val="00903D78"/>
    <w:rsid w:val="00904CD3"/>
    <w:rsid w:val="00905E8A"/>
    <w:rsid w:val="00906052"/>
    <w:rsid w:val="00906524"/>
    <w:rsid w:val="009077D1"/>
    <w:rsid w:val="00907FC2"/>
    <w:rsid w:val="00910066"/>
    <w:rsid w:val="0091006B"/>
    <w:rsid w:val="00910295"/>
    <w:rsid w:val="00911E5D"/>
    <w:rsid w:val="0091268A"/>
    <w:rsid w:val="00912826"/>
    <w:rsid w:val="009136C9"/>
    <w:rsid w:val="00913E12"/>
    <w:rsid w:val="00914C8A"/>
    <w:rsid w:val="009151E1"/>
    <w:rsid w:val="0091593B"/>
    <w:rsid w:val="00915D6D"/>
    <w:rsid w:val="00917A4E"/>
    <w:rsid w:val="009206CE"/>
    <w:rsid w:val="00920894"/>
    <w:rsid w:val="009218B5"/>
    <w:rsid w:val="009234D5"/>
    <w:rsid w:val="0092359A"/>
    <w:rsid w:val="00923696"/>
    <w:rsid w:val="00925B6B"/>
    <w:rsid w:val="00927877"/>
    <w:rsid w:val="00930B8D"/>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3D49"/>
    <w:rsid w:val="0095551A"/>
    <w:rsid w:val="0095640D"/>
    <w:rsid w:val="00956BE0"/>
    <w:rsid w:val="009579A3"/>
    <w:rsid w:val="00957A1E"/>
    <w:rsid w:val="00963642"/>
    <w:rsid w:val="00963895"/>
    <w:rsid w:val="0096409A"/>
    <w:rsid w:val="00964BE5"/>
    <w:rsid w:val="00965C34"/>
    <w:rsid w:val="00967528"/>
    <w:rsid w:val="00967878"/>
    <w:rsid w:val="0097110E"/>
    <w:rsid w:val="009718E1"/>
    <w:rsid w:val="00971C0E"/>
    <w:rsid w:val="00971E3A"/>
    <w:rsid w:val="00972152"/>
    <w:rsid w:val="00975221"/>
    <w:rsid w:val="00975AA0"/>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B19"/>
    <w:rsid w:val="00995B24"/>
    <w:rsid w:val="0099689B"/>
    <w:rsid w:val="00997E97"/>
    <w:rsid w:val="009A320D"/>
    <w:rsid w:val="009A335A"/>
    <w:rsid w:val="009A37B9"/>
    <w:rsid w:val="009A3F40"/>
    <w:rsid w:val="009A44C0"/>
    <w:rsid w:val="009A467D"/>
    <w:rsid w:val="009A4778"/>
    <w:rsid w:val="009A5E7A"/>
    <w:rsid w:val="009A6359"/>
    <w:rsid w:val="009B08AA"/>
    <w:rsid w:val="009B0AFB"/>
    <w:rsid w:val="009B0D36"/>
    <w:rsid w:val="009B2364"/>
    <w:rsid w:val="009B24CC"/>
    <w:rsid w:val="009B4280"/>
    <w:rsid w:val="009B4445"/>
    <w:rsid w:val="009B45C4"/>
    <w:rsid w:val="009B4E09"/>
    <w:rsid w:val="009B50A3"/>
    <w:rsid w:val="009B5AB6"/>
    <w:rsid w:val="009B5AEF"/>
    <w:rsid w:val="009B7013"/>
    <w:rsid w:val="009B738B"/>
    <w:rsid w:val="009B7953"/>
    <w:rsid w:val="009C0A25"/>
    <w:rsid w:val="009C0B1A"/>
    <w:rsid w:val="009C0B51"/>
    <w:rsid w:val="009C16E1"/>
    <w:rsid w:val="009C1B35"/>
    <w:rsid w:val="009C31F3"/>
    <w:rsid w:val="009C3783"/>
    <w:rsid w:val="009C4AD4"/>
    <w:rsid w:val="009C507A"/>
    <w:rsid w:val="009C55F4"/>
    <w:rsid w:val="009C5A7B"/>
    <w:rsid w:val="009C64FD"/>
    <w:rsid w:val="009C7653"/>
    <w:rsid w:val="009C7A05"/>
    <w:rsid w:val="009D00B7"/>
    <w:rsid w:val="009D1045"/>
    <w:rsid w:val="009D1657"/>
    <w:rsid w:val="009D24D7"/>
    <w:rsid w:val="009D300C"/>
    <w:rsid w:val="009D382D"/>
    <w:rsid w:val="009D3D0B"/>
    <w:rsid w:val="009D3D6B"/>
    <w:rsid w:val="009D464B"/>
    <w:rsid w:val="009D5518"/>
    <w:rsid w:val="009D6DAA"/>
    <w:rsid w:val="009D71F5"/>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757"/>
    <w:rsid w:val="009F7DD8"/>
    <w:rsid w:val="00A01023"/>
    <w:rsid w:val="00A0204F"/>
    <w:rsid w:val="00A02FFA"/>
    <w:rsid w:val="00A031F1"/>
    <w:rsid w:val="00A03754"/>
    <w:rsid w:val="00A04739"/>
    <w:rsid w:val="00A04B51"/>
    <w:rsid w:val="00A05145"/>
    <w:rsid w:val="00A05676"/>
    <w:rsid w:val="00A0581F"/>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A0B"/>
    <w:rsid w:val="00A25A91"/>
    <w:rsid w:val="00A25B8E"/>
    <w:rsid w:val="00A26296"/>
    <w:rsid w:val="00A263B5"/>
    <w:rsid w:val="00A2713B"/>
    <w:rsid w:val="00A303B0"/>
    <w:rsid w:val="00A30B51"/>
    <w:rsid w:val="00A30B7A"/>
    <w:rsid w:val="00A31D81"/>
    <w:rsid w:val="00A31FCE"/>
    <w:rsid w:val="00A327E7"/>
    <w:rsid w:val="00A32AFF"/>
    <w:rsid w:val="00A331D2"/>
    <w:rsid w:val="00A3405B"/>
    <w:rsid w:val="00A35249"/>
    <w:rsid w:val="00A362FC"/>
    <w:rsid w:val="00A36D75"/>
    <w:rsid w:val="00A3797B"/>
    <w:rsid w:val="00A37F6F"/>
    <w:rsid w:val="00A40528"/>
    <w:rsid w:val="00A4085F"/>
    <w:rsid w:val="00A40FED"/>
    <w:rsid w:val="00A41469"/>
    <w:rsid w:val="00A41E2A"/>
    <w:rsid w:val="00A42B0F"/>
    <w:rsid w:val="00A43383"/>
    <w:rsid w:val="00A43728"/>
    <w:rsid w:val="00A44117"/>
    <w:rsid w:val="00A44512"/>
    <w:rsid w:val="00A447F1"/>
    <w:rsid w:val="00A46BAD"/>
    <w:rsid w:val="00A46CB5"/>
    <w:rsid w:val="00A47164"/>
    <w:rsid w:val="00A47738"/>
    <w:rsid w:val="00A47E41"/>
    <w:rsid w:val="00A5080F"/>
    <w:rsid w:val="00A53195"/>
    <w:rsid w:val="00A531FD"/>
    <w:rsid w:val="00A53513"/>
    <w:rsid w:val="00A54CAB"/>
    <w:rsid w:val="00A54EED"/>
    <w:rsid w:val="00A55EEB"/>
    <w:rsid w:val="00A56C9D"/>
    <w:rsid w:val="00A57873"/>
    <w:rsid w:val="00A605C7"/>
    <w:rsid w:val="00A6081E"/>
    <w:rsid w:val="00A61144"/>
    <w:rsid w:val="00A61C22"/>
    <w:rsid w:val="00A61D59"/>
    <w:rsid w:val="00A62077"/>
    <w:rsid w:val="00A62916"/>
    <w:rsid w:val="00A62E8B"/>
    <w:rsid w:val="00A63A23"/>
    <w:rsid w:val="00A6450C"/>
    <w:rsid w:val="00A64E82"/>
    <w:rsid w:val="00A65752"/>
    <w:rsid w:val="00A657DD"/>
    <w:rsid w:val="00A70473"/>
    <w:rsid w:val="00A70C6C"/>
    <w:rsid w:val="00A718B9"/>
    <w:rsid w:val="00A74C4A"/>
    <w:rsid w:val="00A7551A"/>
    <w:rsid w:val="00A75670"/>
    <w:rsid w:val="00A77616"/>
    <w:rsid w:val="00A805C6"/>
    <w:rsid w:val="00A80CCB"/>
    <w:rsid w:val="00A80DA9"/>
    <w:rsid w:val="00A80F6A"/>
    <w:rsid w:val="00A84085"/>
    <w:rsid w:val="00A84DEB"/>
    <w:rsid w:val="00A858D7"/>
    <w:rsid w:val="00A86BA7"/>
    <w:rsid w:val="00A86D11"/>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0DF2"/>
    <w:rsid w:val="00AB2026"/>
    <w:rsid w:val="00AB297D"/>
    <w:rsid w:val="00AB35E5"/>
    <w:rsid w:val="00AB7A98"/>
    <w:rsid w:val="00AB7F7D"/>
    <w:rsid w:val="00AC0CA0"/>
    <w:rsid w:val="00AC1FD3"/>
    <w:rsid w:val="00AC2A49"/>
    <w:rsid w:val="00AC3680"/>
    <w:rsid w:val="00AC4F34"/>
    <w:rsid w:val="00AC7039"/>
    <w:rsid w:val="00AC73E9"/>
    <w:rsid w:val="00AD121D"/>
    <w:rsid w:val="00AD1EF1"/>
    <w:rsid w:val="00AD42D8"/>
    <w:rsid w:val="00AD51F6"/>
    <w:rsid w:val="00AD5443"/>
    <w:rsid w:val="00AE01BD"/>
    <w:rsid w:val="00AE01DD"/>
    <w:rsid w:val="00AE04B0"/>
    <w:rsid w:val="00AE0919"/>
    <w:rsid w:val="00AE1274"/>
    <w:rsid w:val="00AE1B0C"/>
    <w:rsid w:val="00AE20CF"/>
    <w:rsid w:val="00AE3E6D"/>
    <w:rsid w:val="00AE59B4"/>
    <w:rsid w:val="00AF1239"/>
    <w:rsid w:val="00AF14DE"/>
    <w:rsid w:val="00AF2202"/>
    <w:rsid w:val="00AF4CD1"/>
    <w:rsid w:val="00AF51F1"/>
    <w:rsid w:val="00AF52EA"/>
    <w:rsid w:val="00AF5B51"/>
    <w:rsid w:val="00B0191F"/>
    <w:rsid w:val="00B0282B"/>
    <w:rsid w:val="00B05113"/>
    <w:rsid w:val="00B0700B"/>
    <w:rsid w:val="00B072D3"/>
    <w:rsid w:val="00B10474"/>
    <w:rsid w:val="00B1115F"/>
    <w:rsid w:val="00B131A5"/>
    <w:rsid w:val="00B138C9"/>
    <w:rsid w:val="00B13D99"/>
    <w:rsid w:val="00B212B2"/>
    <w:rsid w:val="00B21312"/>
    <w:rsid w:val="00B21928"/>
    <w:rsid w:val="00B21A63"/>
    <w:rsid w:val="00B22E60"/>
    <w:rsid w:val="00B23A99"/>
    <w:rsid w:val="00B23EAA"/>
    <w:rsid w:val="00B24135"/>
    <w:rsid w:val="00B260DE"/>
    <w:rsid w:val="00B2640E"/>
    <w:rsid w:val="00B26D56"/>
    <w:rsid w:val="00B27AAC"/>
    <w:rsid w:val="00B30794"/>
    <w:rsid w:val="00B30C77"/>
    <w:rsid w:val="00B31DFE"/>
    <w:rsid w:val="00B3252C"/>
    <w:rsid w:val="00B32E8A"/>
    <w:rsid w:val="00B33223"/>
    <w:rsid w:val="00B335C4"/>
    <w:rsid w:val="00B342FB"/>
    <w:rsid w:val="00B34E0A"/>
    <w:rsid w:val="00B34E6B"/>
    <w:rsid w:val="00B35109"/>
    <w:rsid w:val="00B354E5"/>
    <w:rsid w:val="00B36A0B"/>
    <w:rsid w:val="00B36E39"/>
    <w:rsid w:val="00B37CCA"/>
    <w:rsid w:val="00B404A5"/>
    <w:rsid w:val="00B43124"/>
    <w:rsid w:val="00B4343A"/>
    <w:rsid w:val="00B441D6"/>
    <w:rsid w:val="00B45561"/>
    <w:rsid w:val="00B462BC"/>
    <w:rsid w:val="00B466EC"/>
    <w:rsid w:val="00B50081"/>
    <w:rsid w:val="00B500F5"/>
    <w:rsid w:val="00B50805"/>
    <w:rsid w:val="00B50996"/>
    <w:rsid w:val="00B531B8"/>
    <w:rsid w:val="00B54928"/>
    <w:rsid w:val="00B54A8F"/>
    <w:rsid w:val="00B54B47"/>
    <w:rsid w:val="00B55F22"/>
    <w:rsid w:val="00B5680B"/>
    <w:rsid w:val="00B56B3E"/>
    <w:rsid w:val="00B56C90"/>
    <w:rsid w:val="00B61743"/>
    <w:rsid w:val="00B62AA2"/>
    <w:rsid w:val="00B62FC9"/>
    <w:rsid w:val="00B6398C"/>
    <w:rsid w:val="00B63B2A"/>
    <w:rsid w:val="00B63BB6"/>
    <w:rsid w:val="00B6408F"/>
    <w:rsid w:val="00B6411C"/>
    <w:rsid w:val="00B65806"/>
    <w:rsid w:val="00B66402"/>
    <w:rsid w:val="00B67312"/>
    <w:rsid w:val="00B70395"/>
    <w:rsid w:val="00B70A91"/>
    <w:rsid w:val="00B71F8E"/>
    <w:rsid w:val="00B728FF"/>
    <w:rsid w:val="00B74313"/>
    <w:rsid w:val="00B743FC"/>
    <w:rsid w:val="00B75958"/>
    <w:rsid w:val="00B7627B"/>
    <w:rsid w:val="00B768CC"/>
    <w:rsid w:val="00B7696A"/>
    <w:rsid w:val="00B76D58"/>
    <w:rsid w:val="00B770D1"/>
    <w:rsid w:val="00B77EC0"/>
    <w:rsid w:val="00B804B5"/>
    <w:rsid w:val="00B80871"/>
    <w:rsid w:val="00B80DDB"/>
    <w:rsid w:val="00B81496"/>
    <w:rsid w:val="00B826D5"/>
    <w:rsid w:val="00B83976"/>
    <w:rsid w:val="00B85D89"/>
    <w:rsid w:val="00B87249"/>
    <w:rsid w:val="00B87912"/>
    <w:rsid w:val="00B87A72"/>
    <w:rsid w:val="00B90D79"/>
    <w:rsid w:val="00B91596"/>
    <w:rsid w:val="00B9226D"/>
    <w:rsid w:val="00B9241B"/>
    <w:rsid w:val="00B928CC"/>
    <w:rsid w:val="00B92A62"/>
    <w:rsid w:val="00B92AC1"/>
    <w:rsid w:val="00B9531E"/>
    <w:rsid w:val="00B95FF2"/>
    <w:rsid w:val="00B96732"/>
    <w:rsid w:val="00B9758F"/>
    <w:rsid w:val="00B97627"/>
    <w:rsid w:val="00B97889"/>
    <w:rsid w:val="00B9799C"/>
    <w:rsid w:val="00B97EB7"/>
    <w:rsid w:val="00B97F61"/>
    <w:rsid w:val="00BA0222"/>
    <w:rsid w:val="00BA0370"/>
    <w:rsid w:val="00BA18BA"/>
    <w:rsid w:val="00BA23CC"/>
    <w:rsid w:val="00BA2DCB"/>
    <w:rsid w:val="00BA3E0A"/>
    <w:rsid w:val="00BA418D"/>
    <w:rsid w:val="00BA6178"/>
    <w:rsid w:val="00BA6EB8"/>
    <w:rsid w:val="00BA73B1"/>
    <w:rsid w:val="00BA749C"/>
    <w:rsid w:val="00BB0869"/>
    <w:rsid w:val="00BB0CD3"/>
    <w:rsid w:val="00BB31F0"/>
    <w:rsid w:val="00BB3460"/>
    <w:rsid w:val="00BB39A9"/>
    <w:rsid w:val="00BB4ABE"/>
    <w:rsid w:val="00BB7DAE"/>
    <w:rsid w:val="00BC04D6"/>
    <w:rsid w:val="00BC0ABE"/>
    <w:rsid w:val="00BC47C1"/>
    <w:rsid w:val="00BC4922"/>
    <w:rsid w:val="00BC5785"/>
    <w:rsid w:val="00BC600A"/>
    <w:rsid w:val="00BC641F"/>
    <w:rsid w:val="00BC7368"/>
    <w:rsid w:val="00BC7AE9"/>
    <w:rsid w:val="00BD0140"/>
    <w:rsid w:val="00BD16EA"/>
    <w:rsid w:val="00BD258D"/>
    <w:rsid w:val="00BD31EC"/>
    <w:rsid w:val="00BD40F6"/>
    <w:rsid w:val="00BD490D"/>
    <w:rsid w:val="00BD4F4C"/>
    <w:rsid w:val="00BD6733"/>
    <w:rsid w:val="00BD70B0"/>
    <w:rsid w:val="00BD7890"/>
    <w:rsid w:val="00BD7BE2"/>
    <w:rsid w:val="00BD7E50"/>
    <w:rsid w:val="00BE1EB4"/>
    <w:rsid w:val="00BE258E"/>
    <w:rsid w:val="00BE4366"/>
    <w:rsid w:val="00BE4930"/>
    <w:rsid w:val="00BE4940"/>
    <w:rsid w:val="00BE4970"/>
    <w:rsid w:val="00BE5C04"/>
    <w:rsid w:val="00BE5E94"/>
    <w:rsid w:val="00BE5F32"/>
    <w:rsid w:val="00BE742C"/>
    <w:rsid w:val="00BE7899"/>
    <w:rsid w:val="00BF10A1"/>
    <w:rsid w:val="00BF4012"/>
    <w:rsid w:val="00BF4401"/>
    <w:rsid w:val="00BF4983"/>
    <w:rsid w:val="00BF57B1"/>
    <w:rsid w:val="00BF6409"/>
    <w:rsid w:val="00BF65E0"/>
    <w:rsid w:val="00BF7017"/>
    <w:rsid w:val="00BF73DC"/>
    <w:rsid w:val="00BF7454"/>
    <w:rsid w:val="00BF748B"/>
    <w:rsid w:val="00BF768F"/>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5BA6"/>
    <w:rsid w:val="00C163F1"/>
    <w:rsid w:val="00C16E64"/>
    <w:rsid w:val="00C17B5E"/>
    <w:rsid w:val="00C20773"/>
    <w:rsid w:val="00C20B51"/>
    <w:rsid w:val="00C219B4"/>
    <w:rsid w:val="00C21EEF"/>
    <w:rsid w:val="00C230FE"/>
    <w:rsid w:val="00C23BB6"/>
    <w:rsid w:val="00C240FB"/>
    <w:rsid w:val="00C2495A"/>
    <w:rsid w:val="00C25258"/>
    <w:rsid w:val="00C25EEB"/>
    <w:rsid w:val="00C27935"/>
    <w:rsid w:val="00C3007F"/>
    <w:rsid w:val="00C30336"/>
    <w:rsid w:val="00C30C06"/>
    <w:rsid w:val="00C30C97"/>
    <w:rsid w:val="00C312F9"/>
    <w:rsid w:val="00C31AD1"/>
    <w:rsid w:val="00C324C4"/>
    <w:rsid w:val="00C32C57"/>
    <w:rsid w:val="00C32ECB"/>
    <w:rsid w:val="00C34A2B"/>
    <w:rsid w:val="00C35099"/>
    <w:rsid w:val="00C3534B"/>
    <w:rsid w:val="00C35C93"/>
    <w:rsid w:val="00C40704"/>
    <w:rsid w:val="00C44C5C"/>
    <w:rsid w:val="00C45377"/>
    <w:rsid w:val="00C505F6"/>
    <w:rsid w:val="00C52545"/>
    <w:rsid w:val="00C52BB0"/>
    <w:rsid w:val="00C530FC"/>
    <w:rsid w:val="00C54C71"/>
    <w:rsid w:val="00C55EEC"/>
    <w:rsid w:val="00C57E85"/>
    <w:rsid w:val="00C6022D"/>
    <w:rsid w:val="00C60EFF"/>
    <w:rsid w:val="00C6166C"/>
    <w:rsid w:val="00C61CA8"/>
    <w:rsid w:val="00C61F09"/>
    <w:rsid w:val="00C628E7"/>
    <w:rsid w:val="00C62A4F"/>
    <w:rsid w:val="00C63320"/>
    <w:rsid w:val="00C63F6D"/>
    <w:rsid w:val="00C64EDC"/>
    <w:rsid w:val="00C658E9"/>
    <w:rsid w:val="00C6716C"/>
    <w:rsid w:val="00C73EEE"/>
    <w:rsid w:val="00C73FF3"/>
    <w:rsid w:val="00C74FFD"/>
    <w:rsid w:val="00C763B2"/>
    <w:rsid w:val="00C76BE5"/>
    <w:rsid w:val="00C76F7F"/>
    <w:rsid w:val="00C774C6"/>
    <w:rsid w:val="00C77D19"/>
    <w:rsid w:val="00C82883"/>
    <w:rsid w:val="00C82CDF"/>
    <w:rsid w:val="00C84A35"/>
    <w:rsid w:val="00C84EB7"/>
    <w:rsid w:val="00C85F9C"/>
    <w:rsid w:val="00C86090"/>
    <w:rsid w:val="00C862AB"/>
    <w:rsid w:val="00C87607"/>
    <w:rsid w:val="00C877CE"/>
    <w:rsid w:val="00C9019C"/>
    <w:rsid w:val="00C903CC"/>
    <w:rsid w:val="00C904C3"/>
    <w:rsid w:val="00C906A9"/>
    <w:rsid w:val="00C907E5"/>
    <w:rsid w:val="00C90EE0"/>
    <w:rsid w:val="00C92019"/>
    <w:rsid w:val="00C926FD"/>
    <w:rsid w:val="00C927C9"/>
    <w:rsid w:val="00C93F69"/>
    <w:rsid w:val="00C941BC"/>
    <w:rsid w:val="00C94430"/>
    <w:rsid w:val="00C9676D"/>
    <w:rsid w:val="00C96B1B"/>
    <w:rsid w:val="00CA15A6"/>
    <w:rsid w:val="00CA19DF"/>
    <w:rsid w:val="00CA201B"/>
    <w:rsid w:val="00CA2247"/>
    <w:rsid w:val="00CA2E52"/>
    <w:rsid w:val="00CA34B4"/>
    <w:rsid w:val="00CA46BB"/>
    <w:rsid w:val="00CA53B4"/>
    <w:rsid w:val="00CA5D01"/>
    <w:rsid w:val="00CA6580"/>
    <w:rsid w:val="00CA7279"/>
    <w:rsid w:val="00CA754D"/>
    <w:rsid w:val="00CB11C5"/>
    <w:rsid w:val="00CB1F98"/>
    <w:rsid w:val="00CC0938"/>
    <w:rsid w:val="00CC12F9"/>
    <w:rsid w:val="00CC1AEF"/>
    <w:rsid w:val="00CC1FB8"/>
    <w:rsid w:val="00CC3F73"/>
    <w:rsid w:val="00CC3F9A"/>
    <w:rsid w:val="00CC5276"/>
    <w:rsid w:val="00CC5444"/>
    <w:rsid w:val="00CC7B1D"/>
    <w:rsid w:val="00CD0770"/>
    <w:rsid w:val="00CD07E8"/>
    <w:rsid w:val="00CD0A29"/>
    <w:rsid w:val="00CD2900"/>
    <w:rsid w:val="00CD2BD3"/>
    <w:rsid w:val="00CD32F2"/>
    <w:rsid w:val="00CD48FD"/>
    <w:rsid w:val="00CD5933"/>
    <w:rsid w:val="00CD68B6"/>
    <w:rsid w:val="00CD6D9E"/>
    <w:rsid w:val="00CD73D7"/>
    <w:rsid w:val="00CD7A54"/>
    <w:rsid w:val="00CE05B2"/>
    <w:rsid w:val="00CE062A"/>
    <w:rsid w:val="00CE0889"/>
    <w:rsid w:val="00CE0A76"/>
    <w:rsid w:val="00CE0E9E"/>
    <w:rsid w:val="00CE0F09"/>
    <w:rsid w:val="00CE1E77"/>
    <w:rsid w:val="00CE1F5F"/>
    <w:rsid w:val="00CE2575"/>
    <w:rsid w:val="00CE4951"/>
    <w:rsid w:val="00CE5D2D"/>
    <w:rsid w:val="00CE5D6C"/>
    <w:rsid w:val="00CE7270"/>
    <w:rsid w:val="00CE75DC"/>
    <w:rsid w:val="00CF0028"/>
    <w:rsid w:val="00CF04ED"/>
    <w:rsid w:val="00CF1745"/>
    <w:rsid w:val="00CF1B0D"/>
    <w:rsid w:val="00CF218F"/>
    <w:rsid w:val="00CF2EDD"/>
    <w:rsid w:val="00CF35A5"/>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07C7F"/>
    <w:rsid w:val="00D1014A"/>
    <w:rsid w:val="00D10A5E"/>
    <w:rsid w:val="00D10D76"/>
    <w:rsid w:val="00D11251"/>
    <w:rsid w:val="00D12450"/>
    <w:rsid w:val="00D12A7B"/>
    <w:rsid w:val="00D12EE4"/>
    <w:rsid w:val="00D203F3"/>
    <w:rsid w:val="00D205AE"/>
    <w:rsid w:val="00D214F7"/>
    <w:rsid w:val="00D2184F"/>
    <w:rsid w:val="00D21B31"/>
    <w:rsid w:val="00D21C4D"/>
    <w:rsid w:val="00D229D6"/>
    <w:rsid w:val="00D23868"/>
    <w:rsid w:val="00D277C7"/>
    <w:rsid w:val="00D27F12"/>
    <w:rsid w:val="00D30A39"/>
    <w:rsid w:val="00D31A88"/>
    <w:rsid w:val="00D33287"/>
    <w:rsid w:val="00D33A53"/>
    <w:rsid w:val="00D3443D"/>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492"/>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AC8"/>
    <w:rsid w:val="00D73B62"/>
    <w:rsid w:val="00D73CA5"/>
    <w:rsid w:val="00D743E4"/>
    <w:rsid w:val="00D75109"/>
    <w:rsid w:val="00D76062"/>
    <w:rsid w:val="00D7637C"/>
    <w:rsid w:val="00D76BF7"/>
    <w:rsid w:val="00D80791"/>
    <w:rsid w:val="00D809EE"/>
    <w:rsid w:val="00D81C58"/>
    <w:rsid w:val="00D82022"/>
    <w:rsid w:val="00D83653"/>
    <w:rsid w:val="00D84F95"/>
    <w:rsid w:val="00D853B8"/>
    <w:rsid w:val="00D86427"/>
    <w:rsid w:val="00D87F68"/>
    <w:rsid w:val="00D90003"/>
    <w:rsid w:val="00D90491"/>
    <w:rsid w:val="00D90F9B"/>
    <w:rsid w:val="00D91CBC"/>
    <w:rsid w:val="00D93328"/>
    <w:rsid w:val="00D9576B"/>
    <w:rsid w:val="00D965D8"/>
    <w:rsid w:val="00D966F7"/>
    <w:rsid w:val="00D9688B"/>
    <w:rsid w:val="00D96BDE"/>
    <w:rsid w:val="00D96FD3"/>
    <w:rsid w:val="00D9729D"/>
    <w:rsid w:val="00D97B89"/>
    <w:rsid w:val="00DA04C8"/>
    <w:rsid w:val="00DA26D2"/>
    <w:rsid w:val="00DA32B8"/>
    <w:rsid w:val="00DA3E61"/>
    <w:rsid w:val="00DA5F07"/>
    <w:rsid w:val="00DA757B"/>
    <w:rsid w:val="00DA7606"/>
    <w:rsid w:val="00DA7E41"/>
    <w:rsid w:val="00DB1C61"/>
    <w:rsid w:val="00DB346C"/>
    <w:rsid w:val="00DB37F2"/>
    <w:rsid w:val="00DB3B3C"/>
    <w:rsid w:val="00DB4D9C"/>
    <w:rsid w:val="00DB51B6"/>
    <w:rsid w:val="00DB58CC"/>
    <w:rsid w:val="00DB61F3"/>
    <w:rsid w:val="00DB7090"/>
    <w:rsid w:val="00DC028F"/>
    <w:rsid w:val="00DC0F96"/>
    <w:rsid w:val="00DC3D5B"/>
    <w:rsid w:val="00DC3FAB"/>
    <w:rsid w:val="00DC4D80"/>
    <w:rsid w:val="00DC50F0"/>
    <w:rsid w:val="00DC5BD9"/>
    <w:rsid w:val="00DC6984"/>
    <w:rsid w:val="00DC7D57"/>
    <w:rsid w:val="00DD06B9"/>
    <w:rsid w:val="00DD07F1"/>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5133"/>
    <w:rsid w:val="00DE6215"/>
    <w:rsid w:val="00DE7069"/>
    <w:rsid w:val="00DE75E6"/>
    <w:rsid w:val="00DE77E3"/>
    <w:rsid w:val="00DE7FDA"/>
    <w:rsid w:val="00DF09E3"/>
    <w:rsid w:val="00DF0D74"/>
    <w:rsid w:val="00DF196B"/>
    <w:rsid w:val="00DF219C"/>
    <w:rsid w:val="00DF2372"/>
    <w:rsid w:val="00DF2876"/>
    <w:rsid w:val="00DF2E19"/>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1065D"/>
    <w:rsid w:val="00E10B75"/>
    <w:rsid w:val="00E15289"/>
    <w:rsid w:val="00E15D54"/>
    <w:rsid w:val="00E16335"/>
    <w:rsid w:val="00E17D9C"/>
    <w:rsid w:val="00E17FB9"/>
    <w:rsid w:val="00E20A89"/>
    <w:rsid w:val="00E21E6B"/>
    <w:rsid w:val="00E222B0"/>
    <w:rsid w:val="00E228A4"/>
    <w:rsid w:val="00E22CBD"/>
    <w:rsid w:val="00E22D2D"/>
    <w:rsid w:val="00E23093"/>
    <w:rsid w:val="00E23621"/>
    <w:rsid w:val="00E2390D"/>
    <w:rsid w:val="00E23C3C"/>
    <w:rsid w:val="00E24444"/>
    <w:rsid w:val="00E245F7"/>
    <w:rsid w:val="00E25CC7"/>
    <w:rsid w:val="00E264D5"/>
    <w:rsid w:val="00E265AD"/>
    <w:rsid w:val="00E27508"/>
    <w:rsid w:val="00E30F0F"/>
    <w:rsid w:val="00E31624"/>
    <w:rsid w:val="00E31717"/>
    <w:rsid w:val="00E317C6"/>
    <w:rsid w:val="00E32138"/>
    <w:rsid w:val="00E323DD"/>
    <w:rsid w:val="00E32D01"/>
    <w:rsid w:val="00E334DE"/>
    <w:rsid w:val="00E33983"/>
    <w:rsid w:val="00E33C8C"/>
    <w:rsid w:val="00E34354"/>
    <w:rsid w:val="00E359CF"/>
    <w:rsid w:val="00E40B23"/>
    <w:rsid w:val="00E41052"/>
    <w:rsid w:val="00E41142"/>
    <w:rsid w:val="00E41F53"/>
    <w:rsid w:val="00E428D0"/>
    <w:rsid w:val="00E433DE"/>
    <w:rsid w:val="00E45B8A"/>
    <w:rsid w:val="00E45ECE"/>
    <w:rsid w:val="00E4606A"/>
    <w:rsid w:val="00E5098C"/>
    <w:rsid w:val="00E50EBB"/>
    <w:rsid w:val="00E518E6"/>
    <w:rsid w:val="00E52939"/>
    <w:rsid w:val="00E536F8"/>
    <w:rsid w:val="00E548FB"/>
    <w:rsid w:val="00E559B0"/>
    <w:rsid w:val="00E5789A"/>
    <w:rsid w:val="00E60B45"/>
    <w:rsid w:val="00E6292E"/>
    <w:rsid w:val="00E644D8"/>
    <w:rsid w:val="00E65E93"/>
    <w:rsid w:val="00E67EA6"/>
    <w:rsid w:val="00E70188"/>
    <w:rsid w:val="00E71010"/>
    <w:rsid w:val="00E71020"/>
    <w:rsid w:val="00E72361"/>
    <w:rsid w:val="00E73219"/>
    <w:rsid w:val="00E73FB4"/>
    <w:rsid w:val="00E74269"/>
    <w:rsid w:val="00E76C7B"/>
    <w:rsid w:val="00E76D9B"/>
    <w:rsid w:val="00E82766"/>
    <w:rsid w:val="00E834C5"/>
    <w:rsid w:val="00E842AE"/>
    <w:rsid w:val="00E8475F"/>
    <w:rsid w:val="00E85103"/>
    <w:rsid w:val="00E85E05"/>
    <w:rsid w:val="00E86741"/>
    <w:rsid w:val="00E90E81"/>
    <w:rsid w:val="00E9399C"/>
    <w:rsid w:val="00E9520F"/>
    <w:rsid w:val="00E954E4"/>
    <w:rsid w:val="00E96E34"/>
    <w:rsid w:val="00E97796"/>
    <w:rsid w:val="00E9785F"/>
    <w:rsid w:val="00E979D2"/>
    <w:rsid w:val="00EA20F8"/>
    <w:rsid w:val="00EA24E0"/>
    <w:rsid w:val="00EA3AD2"/>
    <w:rsid w:val="00EA402C"/>
    <w:rsid w:val="00EA42B2"/>
    <w:rsid w:val="00EA4E3E"/>
    <w:rsid w:val="00EA71A5"/>
    <w:rsid w:val="00EA77DE"/>
    <w:rsid w:val="00EA7B05"/>
    <w:rsid w:val="00EB0954"/>
    <w:rsid w:val="00EB10A0"/>
    <w:rsid w:val="00EB3342"/>
    <w:rsid w:val="00EB35D5"/>
    <w:rsid w:val="00EB39B7"/>
    <w:rsid w:val="00EB4D98"/>
    <w:rsid w:val="00EB71A5"/>
    <w:rsid w:val="00EB7BFE"/>
    <w:rsid w:val="00EC112F"/>
    <w:rsid w:val="00EC3CCC"/>
    <w:rsid w:val="00EC4B59"/>
    <w:rsid w:val="00EC5934"/>
    <w:rsid w:val="00EC5F4A"/>
    <w:rsid w:val="00EC63AE"/>
    <w:rsid w:val="00ED19DE"/>
    <w:rsid w:val="00ED1F4D"/>
    <w:rsid w:val="00ED24E0"/>
    <w:rsid w:val="00ED5962"/>
    <w:rsid w:val="00ED7B3A"/>
    <w:rsid w:val="00EE0F5F"/>
    <w:rsid w:val="00EE1FF0"/>
    <w:rsid w:val="00EE3986"/>
    <w:rsid w:val="00EE41CA"/>
    <w:rsid w:val="00EE4570"/>
    <w:rsid w:val="00EE5867"/>
    <w:rsid w:val="00EE5998"/>
    <w:rsid w:val="00EE5AD0"/>
    <w:rsid w:val="00EE6972"/>
    <w:rsid w:val="00EE6A1D"/>
    <w:rsid w:val="00EF0DA2"/>
    <w:rsid w:val="00EF2448"/>
    <w:rsid w:val="00EF24D5"/>
    <w:rsid w:val="00EF2D91"/>
    <w:rsid w:val="00EF333F"/>
    <w:rsid w:val="00EF6308"/>
    <w:rsid w:val="00EF661D"/>
    <w:rsid w:val="00EF7248"/>
    <w:rsid w:val="00EF728A"/>
    <w:rsid w:val="00F00320"/>
    <w:rsid w:val="00F0145F"/>
    <w:rsid w:val="00F01758"/>
    <w:rsid w:val="00F02FF5"/>
    <w:rsid w:val="00F035D8"/>
    <w:rsid w:val="00F03D93"/>
    <w:rsid w:val="00F04444"/>
    <w:rsid w:val="00F04B9F"/>
    <w:rsid w:val="00F04F72"/>
    <w:rsid w:val="00F065AC"/>
    <w:rsid w:val="00F107AF"/>
    <w:rsid w:val="00F10C4A"/>
    <w:rsid w:val="00F112C3"/>
    <w:rsid w:val="00F1187C"/>
    <w:rsid w:val="00F1205F"/>
    <w:rsid w:val="00F1301E"/>
    <w:rsid w:val="00F1330B"/>
    <w:rsid w:val="00F1357E"/>
    <w:rsid w:val="00F161E1"/>
    <w:rsid w:val="00F174B7"/>
    <w:rsid w:val="00F211D8"/>
    <w:rsid w:val="00F219B0"/>
    <w:rsid w:val="00F21A03"/>
    <w:rsid w:val="00F22234"/>
    <w:rsid w:val="00F224B1"/>
    <w:rsid w:val="00F224DA"/>
    <w:rsid w:val="00F22714"/>
    <w:rsid w:val="00F229CA"/>
    <w:rsid w:val="00F22D7A"/>
    <w:rsid w:val="00F22FCF"/>
    <w:rsid w:val="00F22FDF"/>
    <w:rsid w:val="00F232E4"/>
    <w:rsid w:val="00F24975"/>
    <w:rsid w:val="00F24A56"/>
    <w:rsid w:val="00F24C84"/>
    <w:rsid w:val="00F24CC5"/>
    <w:rsid w:val="00F267E4"/>
    <w:rsid w:val="00F26810"/>
    <w:rsid w:val="00F2769A"/>
    <w:rsid w:val="00F27E27"/>
    <w:rsid w:val="00F321C5"/>
    <w:rsid w:val="00F33CA0"/>
    <w:rsid w:val="00F34B89"/>
    <w:rsid w:val="00F3500B"/>
    <w:rsid w:val="00F36306"/>
    <w:rsid w:val="00F36984"/>
    <w:rsid w:val="00F37167"/>
    <w:rsid w:val="00F378B0"/>
    <w:rsid w:val="00F37A5D"/>
    <w:rsid w:val="00F40BBE"/>
    <w:rsid w:val="00F40BD7"/>
    <w:rsid w:val="00F433CF"/>
    <w:rsid w:val="00F4525C"/>
    <w:rsid w:val="00F46611"/>
    <w:rsid w:val="00F5138B"/>
    <w:rsid w:val="00F52496"/>
    <w:rsid w:val="00F52743"/>
    <w:rsid w:val="00F52BD3"/>
    <w:rsid w:val="00F531B8"/>
    <w:rsid w:val="00F533CC"/>
    <w:rsid w:val="00F534BA"/>
    <w:rsid w:val="00F5387F"/>
    <w:rsid w:val="00F53AA6"/>
    <w:rsid w:val="00F540A0"/>
    <w:rsid w:val="00F54390"/>
    <w:rsid w:val="00F547AB"/>
    <w:rsid w:val="00F54A73"/>
    <w:rsid w:val="00F568A0"/>
    <w:rsid w:val="00F57806"/>
    <w:rsid w:val="00F57D1A"/>
    <w:rsid w:val="00F611FF"/>
    <w:rsid w:val="00F62BD9"/>
    <w:rsid w:val="00F62E9E"/>
    <w:rsid w:val="00F64B45"/>
    <w:rsid w:val="00F65441"/>
    <w:rsid w:val="00F65945"/>
    <w:rsid w:val="00F66907"/>
    <w:rsid w:val="00F70B83"/>
    <w:rsid w:val="00F71071"/>
    <w:rsid w:val="00F72CB0"/>
    <w:rsid w:val="00F731D7"/>
    <w:rsid w:val="00F73953"/>
    <w:rsid w:val="00F73B35"/>
    <w:rsid w:val="00F75647"/>
    <w:rsid w:val="00F75658"/>
    <w:rsid w:val="00F75F1B"/>
    <w:rsid w:val="00F75F1F"/>
    <w:rsid w:val="00F76C7B"/>
    <w:rsid w:val="00F80195"/>
    <w:rsid w:val="00F8048E"/>
    <w:rsid w:val="00F804AF"/>
    <w:rsid w:val="00F810F8"/>
    <w:rsid w:val="00F82E4F"/>
    <w:rsid w:val="00F83151"/>
    <w:rsid w:val="00F83E60"/>
    <w:rsid w:val="00F85A61"/>
    <w:rsid w:val="00F862C1"/>
    <w:rsid w:val="00F92B76"/>
    <w:rsid w:val="00F934F0"/>
    <w:rsid w:val="00F93956"/>
    <w:rsid w:val="00F9397E"/>
    <w:rsid w:val="00F93990"/>
    <w:rsid w:val="00F94744"/>
    <w:rsid w:val="00F97D88"/>
    <w:rsid w:val="00FA2603"/>
    <w:rsid w:val="00FA4924"/>
    <w:rsid w:val="00FA50C6"/>
    <w:rsid w:val="00FA5DAE"/>
    <w:rsid w:val="00FA62FA"/>
    <w:rsid w:val="00FA63B9"/>
    <w:rsid w:val="00FA6CC7"/>
    <w:rsid w:val="00FB10FB"/>
    <w:rsid w:val="00FB1204"/>
    <w:rsid w:val="00FB1D42"/>
    <w:rsid w:val="00FB311C"/>
    <w:rsid w:val="00FB5255"/>
    <w:rsid w:val="00FB5703"/>
    <w:rsid w:val="00FB5C48"/>
    <w:rsid w:val="00FB5E4A"/>
    <w:rsid w:val="00FC0872"/>
    <w:rsid w:val="00FC1245"/>
    <w:rsid w:val="00FC1324"/>
    <w:rsid w:val="00FC14E7"/>
    <w:rsid w:val="00FC26A4"/>
    <w:rsid w:val="00FC314E"/>
    <w:rsid w:val="00FC3540"/>
    <w:rsid w:val="00FC3E98"/>
    <w:rsid w:val="00FC6475"/>
    <w:rsid w:val="00FC67EE"/>
    <w:rsid w:val="00FD01FD"/>
    <w:rsid w:val="00FD03DE"/>
    <w:rsid w:val="00FD063D"/>
    <w:rsid w:val="00FD1556"/>
    <w:rsid w:val="00FD19FC"/>
    <w:rsid w:val="00FD1C6E"/>
    <w:rsid w:val="00FD27B9"/>
    <w:rsid w:val="00FD4A82"/>
    <w:rsid w:val="00FD4D13"/>
    <w:rsid w:val="00FD5508"/>
    <w:rsid w:val="00FD6343"/>
    <w:rsid w:val="00FD6F17"/>
    <w:rsid w:val="00FE0854"/>
    <w:rsid w:val="00FE29D2"/>
    <w:rsid w:val="00FE36DC"/>
    <w:rsid w:val="00FE436C"/>
    <w:rsid w:val="00FE56C7"/>
    <w:rsid w:val="00FE5739"/>
    <w:rsid w:val="00FE5E2C"/>
    <w:rsid w:val="00FE73FB"/>
    <w:rsid w:val="00FF165C"/>
    <w:rsid w:val="00FF219D"/>
    <w:rsid w:val="00FF221A"/>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0496717-A85A-4FCF-B4C3-773E1DB0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styleId="Tabladecuadrcula3">
    <w:name w:val="Grid Table 3"/>
    <w:basedOn w:val="Tablanormal"/>
    <w:rsid w:val="00CA34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1clara">
    <w:name w:val="Grid Table 1 Light"/>
    <w:basedOn w:val="Tablanormal"/>
    <w:rsid w:val="00CA34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basedOn w:val="Fuentedeprrafopredeter"/>
    <w:link w:val="Sinespaciado"/>
    <w:uiPriority w:val="1"/>
    <w:locked/>
    <w:rsid w:val="001E2D56"/>
    <w:rPr>
      <w:rFonts w:ascii="Calibri" w:hAnsi="Calibri"/>
    </w:rPr>
  </w:style>
  <w:style w:type="paragraph" w:styleId="Sinespaciado">
    <w:name w:val="No Spacing"/>
    <w:basedOn w:val="Normal"/>
    <w:link w:val="SinespaciadoCar"/>
    <w:uiPriority w:val="1"/>
    <w:qFormat/>
    <w:rsid w:val="001E2D56"/>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401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210804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01B1-CC6A-4FE6-8364-350F89E9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3746</Words>
  <Characters>20605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4</cp:revision>
  <cp:lastPrinted>2015-11-19T19:33:00Z</cp:lastPrinted>
  <dcterms:created xsi:type="dcterms:W3CDTF">2016-07-28T14:31:00Z</dcterms:created>
  <dcterms:modified xsi:type="dcterms:W3CDTF">2016-10-13T15:49:00Z</dcterms:modified>
</cp:coreProperties>
</file>