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A04" w:rsidRPr="00396F1A" w:rsidRDefault="001F7A04" w:rsidP="00396F1A">
      <w:pPr>
        <w:pStyle w:val="Ttulo1"/>
        <w:keepNext/>
        <w:keepLines/>
        <w:spacing w:before="40" w:beforeAutospacing="0" w:after="240" w:afterAutospacing="0"/>
        <w:jc w:val="center"/>
        <w:rPr>
          <w:rFonts w:ascii="ITC Avant Garde" w:eastAsiaTheme="majorEastAsia" w:hAnsi="ITC Avant Garde" w:cstheme="majorBidi"/>
          <w:bCs w:val="0"/>
          <w:color w:val="000000" w:themeColor="text1"/>
          <w:kern w:val="0"/>
          <w:sz w:val="22"/>
          <w:szCs w:val="22"/>
          <w:lang w:eastAsia="en-US"/>
        </w:rPr>
      </w:pPr>
      <w:bookmarkStart w:id="0" w:name="_GoBack"/>
      <w:bookmarkEnd w:id="0"/>
      <w:r w:rsidRPr="00396F1A">
        <w:rPr>
          <w:rFonts w:ascii="ITC Avant Garde" w:eastAsiaTheme="majorEastAsia" w:hAnsi="ITC Avant Garde" w:cstheme="majorBidi"/>
          <w:bCs w:val="0"/>
          <w:color w:val="000000" w:themeColor="text1"/>
          <w:kern w:val="0"/>
          <w:sz w:val="22"/>
          <w:szCs w:val="22"/>
          <w:lang w:eastAsia="en-US"/>
        </w:rPr>
        <w:t>VERSIÓN PÚBLICA DEL ACUERDO P/IFT/160616/306</w:t>
      </w:r>
    </w:p>
    <w:p w:rsidR="001F7A04" w:rsidRPr="00396F1A" w:rsidRDefault="001F7A04" w:rsidP="001F7A04">
      <w:pPr>
        <w:pStyle w:val="Textoindependiente"/>
        <w:spacing w:line="360" w:lineRule="auto"/>
        <w:jc w:val="center"/>
        <w:rPr>
          <w:rFonts w:ascii="ITC Avant Garde" w:hAnsi="ITC Avant Garde"/>
          <w:b/>
          <w:bCs/>
          <w:color w:val="000000"/>
          <w:sz w:val="20"/>
          <w:lang w:eastAsia="es-MX"/>
        </w:rPr>
      </w:pPr>
      <w:r w:rsidRPr="00396F1A">
        <w:rPr>
          <w:rFonts w:ascii="ITC Avant Garde" w:hAnsi="ITC Avant Garde"/>
          <w:b/>
          <w:bCs/>
          <w:color w:val="000000"/>
          <w:sz w:val="20"/>
          <w:lang w:eastAsia="es-MX"/>
        </w:rPr>
        <w:t>DE LA SESIÓN DEL PLENO DEL INSTITUTO FEDERAL DE TELECOMUNICACIONES EN SU XVII SESIÓN ORDINARIA DEL 2016, CELEBRADA EL 16 DE JUNIO DE 2016.</w:t>
      </w:r>
    </w:p>
    <w:p w:rsidR="001F7A04" w:rsidRPr="00396F1A" w:rsidRDefault="001F7A04" w:rsidP="00396F1A">
      <w:pPr>
        <w:pStyle w:val="Ttulo2"/>
        <w:spacing w:before="360" w:after="240" w:line="360" w:lineRule="auto"/>
        <w:contextualSpacing/>
        <w:jc w:val="center"/>
        <w:rPr>
          <w:rFonts w:ascii="ITC Avant Garde" w:eastAsia="Arial" w:hAnsi="ITC Avant Garde" w:cs="Arial"/>
          <w:b/>
          <w:color w:val="000000"/>
          <w:sz w:val="21"/>
          <w:szCs w:val="21"/>
          <w:lang w:eastAsia="es-MX"/>
        </w:rPr>
      </w:pPr>
      <w:r w:rsidRPr="00396F1A">
        <w:rPr>
          <w:rFonts w:ascii="ITC Avant Garde" w:eastAsia="Arial" w:hAnsi="ITC Avant Garde" w:cs="Arial"/>
          <w:b/>
          <w:color w:val="000000"/>
          <w:sz w:val="21"/>
          <w:szCs w:val="21"/>
          <w:lang w:eastAsia="es-MX"/>
        </w:rPr>
        <w:t>LEYENDA DE LA CLASIFICACIÓN</w:t>
      </w:r>
    </w:p>
    <w:p w:rsidR="001F7A04" w:rsidRPr="00396F1A" w:rsidRDefault="001F7A04" w:rsidP="001F7A04">
      <w:pPr>
        <w:pStyle w:val="Textoindependiente"/>
        <w:spacing w:line="360" w:lineRule="auto"/>
        <w:rPr>
          <w:rFonts w:ascii="ITC Avant Garde" w:hAnsi="ITC Avant Garde"/>
          <w:bCs/>
          <w:color w:val="000000"/>
          <w:sz w:val="19"/>
          <w:szCs w:val="19"/>
          <w:lang w:eastAsia="es-MX"/>
        </w:rPr>
      </w:pPr>
      <w:r w:rsidRPr="00396F1A">
        <w:rPr>
          <w:rFonts w:ascii="ITC Avant Garde" w:hAnsi="ITC Avant Garde"/>
          <w:b/>
          <w:bCs/>
          <w:color w:val="000000"/>
          <w:sz w:val="19"/>
          <w:szCs w:val="19"/>
          <w:lang w:eastAsia="es-MX"/>
        </w:rPr>
        <w:t>Fecha de Clasificación:</w:t>
      </w:r>
      <w:r w:rsidRPr="00396F1A">
        <w:rPr>
          <w:rFonts w:ascii="ITC Avant Garde" w:hAnsi="ITC Avant Garde"/>
          <w:bCs/>
          <w:color w:val="000000"/>
          <w:sz w:val="19"/>
          <w:szCs w:val="19"/>
          <w:lang w:eastAsia="es-MX"/>
        </w:rPr>
        <w:t xml:space="preserve"> 16 de junio de 2016.</w:t>
      </w:r>
    </w:p>
    <w:p w:rsidR="001F7A04" w:rsidRPr="00396F1A" w:rsidRDefault="001F7A04" w:rsidP="001F7A04">
      <w:pPr>
        <w:pStyle w:val="Textoindependiente"/>
        <w:spacing w:line="360" w:lineRule="auto"/>
        <w:jc w:val="both"/>
        <w:rPr>
          <w:rFonts w:ascii="ITC Avant Garde" w:hAnsi="ITC Avant Garde"/>
          <w:sz w:val="19"/>
          <w:szCs w:val="19"/>
        </w:rPr>
      </w:pPr>
      <w:r w:rsidRPr="00396F1A">
        <w:rPr>
          <w:rFonts w:ascii="ITC Avant Garde" w:hAnsi="ITC Avant Garde"/>
          <w:b/>
          <w:bCs/>
          <w:color w:val="000000"/>
          <w:sz w:val="19"/>
          <w:szCs w:val="19"/>
          <w:lang w:eastAsia="es-MX"/>
        </w:rPr>
        <w:t>Unidad Administrativa:</w:t>
      </w:r>
      <w:r w:rsidRPr="00396F1A">
        <w:rPr>
          <w:rFonts w:ascii="ITC Avant Garde" w:hAnsi="ITC Avant Garde"/>
          <w:bCs/>
          <w:color w:val="000000"/>
          <w:sz w:val="19"/>
          <w:szCs w:val="19"/>
          <w:lang w:eastAsia="es-MX"/>
        </w:rPr>
        <w:t xml:space="preserve"> </w:t>
      </w:r>
      <w:r w:rsidRPr="00396F1A">
        <w:rPr>
          <w:rFonts w:ascii="ITC Avant Garde" w:hAnsi="ITC Avant Garde"/>
          <w:sz w:val="19"/>
          <w:szCs w:val="19"/>
        </w:rPr>
        <w:t xml:space="preserve">Secretaría Técnica del Pleno, de conformidad con los artículos 72, fracción V, inciso c), 98, fracción III y 104 de la Ley Federal de Transparencia y Acceso a la Información Pública (“LFTAIP”); 106, 107 y 111 de la Ley General de Transparencia y Acceso a la Información Pública ("LGTAIP”); así como el Lineamiento Séptimo, fracción III, Quincuagésimo Primero al Cuarto, Sexagésimo y Sexagésimo Primero de los Lineamientos Generales en materia de Clasificación y Desclasificación de la Información, así como para la Elaboración de Versiones Públicas (“LGCDIEVP”), así como la versión pública elaborada por la Dirección General de Sanciones y remitida mediante correo electrónico de fecha 7 de julio de 2016, por contener información </w:t>
      </w:r>
      <w:r w:rsidRPr="00396F1A">
        <w:rPr>
          <w:rFonts w:ascii="ITC Avant Garde" w:hAnsi="ITC Avant Garde"/>
          <w:b/>
          <w:sz w:val="19"/>
          <w:szCs w:val="19"/>
        </w:rPr>
        <w:t>Confidencial.</w:t>
      </w:r>
    </w:p>
    <w:p w:rsidR="001F7A04" w:rsidRPr="00396F1A" w:rsidRDefault="001F7A04" w:rsidP="001F7A04">
      <w:pPr>
        <w:pStyle w:val="Textoindependiente"/>
        <w:spacing w:line="360" w:lineRule="auto"/>
        <w:rPr>
          <w:rFonts w:ascii="ITC Avant Garde" w:hAnsi="ITC Avant Garde"/>
          <w:bCs/>
          <w:color w:val="000000"/>
          <w:sz w:val="19"/>
          <w:szCs w:val="19"/>
          <w:lang w:eastAsia="es-MX"/>
        </w:rPr>
      </w:pPr>
      <w:r w:rsidRPr="00396F1A">
        <w:rPr>
          <w:rFonts w:ascii="ITC Avant Garde" w:hAnsi="ITC Avant Garde"/>
          <w:b/>
          <w:bCs/>
          <w:color w:val="000000"/>
          <w:sz w:val="19"/>
          <w:szCs w:val="19"/>
          <w:lang w:eastAsia="es-MX"/>
        </w:rPr>
        <w:t>Núm. de Resolución:</w:t>
      </w:r>
      <w:r w:rsidRPr="00396F1A">
        <w:rPr>
          <w:rFonts w:ascii="ITC Avant Garde" w:hAnsi="ITC Avant Garde"/>
          <w:bCs/>
          <w:color w:val="000000"/>
          <w:sz w:val="19"/>
          <w:szCs w:val="19"/>
          <w:lang w:eastAsia="es-MX"/>
        </w:rPr>
        <w:t xml:space="preserve"> </w:t>
      </w:r>
      <w:r w:rsidRPr="00396F1A">
        <w:rPr>
          <w:rFonts w:ascii="ITC Avant Garde" w:hAnsi="ITC Avant Garde"/>
          <w:sz w:val="19"/>
          <w:szCs w:val="19"/>
        </w:rPr>
        <w:t>P/IFT/160616/306.</w:t>
      </w:r>
    </w:p>
    <w:p w:rsidR="001F7A04" w:rsidRPr="00396F1A" w:rsidRDefault="001F7A04" w:rsidP="001F7A04">
      <w:pPr>
        <w:pStyle w:val="Textoindependiente"/>
        <w:spacing w:line="360" w:lineRule="auto"/>
        <w:jc w:val="both"/>
        <w:rPr>
          <w:rFonts w:ascii="ITC Avant Garde" w:hAnsi="ITC Avant Garde"/>
          <w:bCs/>
          <w:color w:val="000000"/>
          <w:sz w:val="19"/>
          <w:szCs w:val="19"/>
          <w:lang w:eastAsia="es-MX"/>
        </w:rPr>
      </w:pPr>
      <w:r w:rsidRPr="00396F1A">
        <w:rPr>
          <w:rFonts w:ascii="ITC Avant Garde" w:hAnsi="ITC Avant Garde"/>
          <w:b/>
          <w:bCs/>
          <w:color w:val="000000"/>
          <w:sz w:val="19"/>
          <w:szCs w:val="19"/>
          <w:lang w:eastAsia="es-MX"/>
        </w:rPr>
        <w:t>Descripción del asunto:</w:t>
      </w:r>
      <w:r w:rsidRPr="00396F1A">
        <w:rPr>
          <w:rFonts w:ascii="ITC Avant Garde" w:hAnsi="ITC Avant Garde"/>
          <w:bCs/>
          <w:color w:val="000000"/>
          <w:sz w:val="19"/>
          <w:szCs w:val="19"/>
          <w:lang w:eastAsia="es-MX"/>
        </w:rPr>
        <w:t xml:space="preserve"> </w:t>
      </w:r>
      <w:r w:rsidRPr="00396F1A">
        <w:rPr>
          <w:rFonts w:ascii="ITC Avant Garde" w:hAnsi="ITC Avant Garde"/>
          <w:sz w:val="19"/>
          <w:szCs w:val="19"/>
        </w:rPr>
        <w:t xml:space="preserve">Resolución mediante la cual el Pleno del Instituto Federal de Telecomunicaciones declara la pérdida de bienes en beneficio de la Nación, derivado del procedimiento administrativo iniciado en contra del propietario y/o poseedor, y/o responsable, y/o encargado de las instalaciones y equipos de radiodifusión operando la frecuencia 105.1 MHz, identificada como “La Picosita Radio”, en el Municipio de </w:t>
      </w:r>
      <w:proofErr w:type="spellStart"/>
      <w:r w:rsidRPr="00396F1A">
        <w:rPr>
          <w:rFonts w:ascii="ITC Avant Garde" w:hAnsi="ITC Avant Garde"/>
          <w:sz w:val="19"/>
          <w:szCs w:val="19"/>
        </w:rPr>
        <w:t>Luvianos</w:t>
      </w:r>
      <w:proofErr w:type="spellEnd"/>
      <w:r w:rsidRPr="00396F1A">
        <w:rPr>
          <w:rFonts w:ascii="ITC Avant Garde" w:hAnsi="ITC Avant Garde"/>
          <w:sz w:val="19"/>
          <w:szCs w:val="19"/>
        </w:rPr>
        <w:t>, Estado de México, sin contar con la respectiva concesión, permiso o autorización.</w:t>
      </w:r>
    </w:p>
    <w:p w:rsidR="001F7A04" w:rsidRPr="00396F1A" w:rsidRDefault="001F7A04" w:rsidP="001F7A04">
      <w:pPr>
        <w:pStyle w:val="Textoindependiente"/>
        <w:spacing w:line="360" w:lineRule="auto"/>
        <w:jc w:val="both"/>
        <w:rPr>
          <w:rFonts w:ascii="ITC Avant Garde" w:hAnsi="ITC Avant Garde"/>
          <w:bCs/>
          <w:color w:val="000000"/>
          <w:sz w:val="19"/>
          <w:szCs w:val="19"/>
          <w:lang w:eastAsia="es-MX"/>
        </w:rPr>
      </w:pPr>
      <w:r w:rsidRPr="00396F1A">
        <w:rPr>
          <w:rFonts w:ascii="ITC Avant Garde" w:hAnsi="ITC Avant Garde"/>
          <w:b/>
          <w:bCs/>
          <w:color w:val="000000"/>
          <w:sz w:val="19"/>
          <w:szCs w:val="19"/>
          <w:lang w:eastAsia="es-MX"/>
        </w:rPr>
        <w:t>Fundamento legal:</w:t>
      </w:r>
      <w:r w:rsidRPr="00396F1A">
        <w:rPr>
          <w:rFonts w:ascii="ITC Avant Garde" w:hAnsi="ITC Avant Garde"/>
          <w:bCs/>
          <w:color w:val="000000"/>
          <w:sz w:val="19"/>
          <w:szCs w:val="19"/>
          <w:lang w:eastAsia="es-MX"/>
        </w:rPr>
        <w:t xml:space="preserve"> </w:t>
      </w:r>
      <w:r w:rsidRPr="00396F1A">
        <w:rPr>
          <w:rFonts w:ascii="ITC Avant Garde" w:hAnsi="ITC Avant Garde"/>
          <w:sz w:val="19"/>
          <w:szCs w:val="19"/>
        </w:rPr>
        <w:t>Confidencial con fundamento en el artículo 113, fracción I de la “LFTAIP” publicada en el Diario Oficial de la Federación (DOF) el 9 de mayo de 2016; así como el artículo 116 de la “LGTAIP”, publicada en el DOF el 4 de mayo de 2015; así como el Lineamiento Trigésimo Octavo, fracción I de los “LCCDIEVP”, publicado en el DOF el 15 de abril de 2016.</w:t>
      </w:r>
    </w:p>
    <w:p w:rsidR="001F7A04" w:rsidRPr="00396F1A" w:rsidRDefault="001F7A04" w:rsidP="001F7A04">
      <w:pPr>
        <w:pStyle w:val="Textoindependiente"/>
        <w:spacing w:line="360" w:lineRule="auto"/>
        <w:jc w:val="both"/>
        <w:rPr>
          <w:rFonts w:ascii="ITC Avant Garde" w:hAnsi="ITC Avant Garde"/>
          <w:bCs/>
          <w:color w:val="000000"/>
          <w:sz w:val="19"/>
          <w:szCs w:val="19"/>
          <w:lang w:eastAsia="es-MX"/>
        </w:rPr>
      </w:pPr>
      <w:r w:rsidRPr="00396F1A">
        <w:rPr>
          <w:rFonts w:ascii="ITC Avant Garde" w:hAnsi="ITC Avant Garde"/>
          <w:b/>
          <w:bCs/>
          <w:color w:val="000000"/>
          <w:sz w:val="19"/>
          <w:szCs w:val="19"/>
          <w:lang w:eastAsia="es-MX"/>
        </w:rPr>
        <w:t>Motivación:</w:t>
      </w:r>
      <w:r w:rsidRPr="00396F1A">
        <w:rPr>
          <w:rFonts w:ascii="ITC Avant Garde" w:hAnsi="ITC Avant Garde"/>
          <w:bCs/>
          <w:color w:val="000000"/>
          <w:sz w:val="19"/>
          <w:szCs w:val="19"/>
          <w:lang w:eastAsia="es-MX"/>
        </w:rPr>
        <w:t xml:space="preserve"> </w:t>
      </w:r>
      <w:r w:rsidRPr="00396F1A">
        <w:rPr>
          <w:rFonts w:ascii="ITC Avant Garde" w:hAnsi="ITC Avant Garde"/>
          <w:sz w:val="19"/>
          <w:szCs w:val="19"/>
        </w:rPr>
        <w:t>Contiene datos personales concernientes a una persona identificada o identificable.</w:t>
      </w:r>
    </w:p>
    <w:p w:rsidR="001F7A04" w:rsidRPr="00396F1A" w:rsidRDefault="001F7A04" w:rsidP="001F7A04">
      <w:pPr>
        <w:pStyle w:val="Textoindependiente"/>
        <w:spacing w:line="360" w:lineRule="auto"/>
        <w:jc w:val="both"/>
        <w:rPr>
          <w:rFonts w:ascii="ITC Avant Garde" w:eastAsia="Times New Roman" w:hAnsi="ITC Avant Garde"/>
          <w:bCs/>
          <w:color w:val="000000"/>
          <w:sz w:val="19"/>
          <w:szCs w:val="19"/>
          <w:lang w:eastAsia="es-MX"/>
        </w:rPr>
      </w:pPr>
      <w:r w:rsidRPr="00396F1A">
        <w:rPr>
          <w:rFonts w:ascii="ITC Avant Garde" w:hAnsi="ITC Avant Garde"/>
          <w:b/>
          <w:bCs/>
          <w:color w:val="000000"/>
          <w:sz w:val="19"/>
          <w:szCs w:val="19"/>
          <w:lang w:eastAsia="es-MX"/>
        </w:rPr>
        <w:t>Secciones Confidenciales:</w:t>
      </w:r>
      <w:r w:rsidRPr="00396F1A">
        <w:rPr>
          <w:rFonts w:ascii="ITC Avant Garde" w:eastAsia="Times New Roman" w:hAnsi="ITC Avant Garde"/>
          <w:bCs/>
          <w:color w:val="000000"/>
          <w:sz w:val="19"/>
          <w:szCs w:val="19"/>
          <w:lang w:eastAsia="es-MX"/>
        </w:rPr>
        <w:t xml:space="preserve"> Las secciones marcadas en color azul, con la inscripción que dice </w:t>
      </w:r>
      <w:r w:rsidRPr="00396F1A">
        <w:rPr>
          <w:rFonts w:ascii="ITC Avant Garde" w:eastAsia="Times New Roman" w:hAnsi="ITC Avant Garde"/>
          <w:b/>
          <w:bCs/>
          <w:color w:val="000000"/>
          <w:sz w:val="19"/>
          <w:szCs w:val="19"/>
          <w:lang w:eastAsia="es-MX"/>
        </w:rPr>
        <w:t>“</w:t>
      </w:r>
      <w:r w:rsidRPr="00396F1A">
        <w:rPr>
          <w:rFonts w:ascii="ITC Avant Garde" w:eastAsia="Times New Roman" w:hAnsi="ITC Avant Garde"/>
          <w:b/>
          <w:bCs/>
          <w:color w:val="0000CC"/>
          <w:sz w:val="19"/>
          <w:szCs w:val="19"/>
          <w:lang w:eastAsia="es-MX"/>
        </w:rPr>
        <w:t>CONFIDENCIAL POR LEY”</w:t>
      </w:r>
      <w:r w:rsidRPr="00396F1A">
        <w:rPr>
          <w:rFonts w:ascii="ITC Avant Garde" w:eastAsia="Times New Roman" w:hAnsi="ITC Avant Garde"/>
          <w:bCs/>
          <w:color w:val="000000"/>
          <w:sz w:val="19"/>
          <w:szCs w:val="19"/>
          <w:lang w:eastAsia="es-MX"/>
        </w:rPr>
        <w:t>.</w:t>
      </w:r>
    </w:p>
    <w:p w:rsidR="001F7A04" w:rsidRPr="00396F1A" w:rsidRDefault="001F7A04" w:rsidP="001F7A04">
      <w:pPr>
        <w:pStyle w:val="Textoindependiente"/>
        <w:spacing w:line="360" w:lineRule="auto"/>
        <w:jc w:val="both"/>
        <w:rPr>
          <w:sz w:val="19"/>
          <w:szCs w:val="19"/>
          <w:lang w:eastAsia="es-MX"/>
        </w:rPr>
        <w:sectPr w:rsidR="001F7A04" w:rsidRPr="00396F1A" w:rsidSect="00B54BF6">
          <w:headerReference w:type="even" r:id="rId8"/>
          <w:headerReference w:type="default" r:id="rId9"/>
          <w:footerReference w:type="default" r:id="rId10"/>
          <w:footerReference w:type="first" r:id="rId11"/>
          <w:pgSz w:w="12240" w:h="15840"/>
          <w:pgMar w:top="1985" w:right="1701" w:bottom="1701" w:left="1701" w:header="709" w:footer="709" w:gutter="0"/>
          <w:pgNumType w:start="1"/>
          <w:cols w:space="708"/>
          <w:titlePg/>
          <w:docGrid w:linePitch="360"/>
        </w:sectPr>
      </w:pPr>
    </w:p>
    <w:p w:rsidR="00D27FF5" w:rsidRPr="00396F1A" w:rsidRDefault="00AC0264" w:rsidP="001F7A04">
      <w:pPr>
        <w:pStyle w:val="Ttulo1"/>
        <w:ind w:right="3593"/>
        <w:rPr>
          <w:rFonts w:ascii="ITC Avant Garde" w:hAnsi="ITC Avant Garde"/>
          <w:sz w:val="22"/>
          <w:szCs w:val="22"/>
        </w:rPr>
      </w:pPr>
      <w:r w:rsidRPr="00396F1A">
        <w:rPr>
          <w:rFonts w:ascii="ITC Avant Garde" w:hAnsi="ITC Avant Garde"/>
          <w:sz w:val="22"/>
          <w:szCs w:val="22"/>
        </w:rPr>
        <w:lastRenderedPageBreak/>
        <w:t>PROPIETARIO Y/O POSEEDOR, Y/O RESPONSABLE, Y/O ENCARGADO DE LAS INSTALACIONES Y EQUIPOS DE RADIODIFUSIÓN OPERANDO LA FRECUENCIA 105.1 MHZ, IDENTIFICADA COMO “LA PICOSITA RADIO”.</w:t>
      </w:r>
    </w:p>
    <w:p w:rsidR="00D86182" w:rsidRPr="00396F1A" w:rsidRDefault="00FD3AC0" w:rsidP="00D6612C">
      <w:pPr>
        <w:spacing w:after="0" w:line="276" w:lineRule="auto"/>
        <w:ind w:right="2884"/>
        <w:jc w:val="both"/>
        <w:rPr>
          <w:rFonts w:ascii="ITC Avant Garde" w:hAnsi="ITC Avant Garde"/>
          <w:b/>
          <w:caps/>
        </w:rPr>
      </w:pPr>
      <w:r w:rsidRPr="00396F1A">
        <w:rPr>
          <w:rFonts w:ascii="ITC Avant Garde" w:hAnsi="ITC Avant Garde"/>
        </w:rPr>
        <w:t xml:space="preserve">Domicilio Conocido, </w:t>
      </w:r>
      <w:r w:rsidR="00A92705" w:rsidRPr="00396F1A">
        <w:rPr>
          <w:rFonts w:ascii="ITC Avant Garde" w:hAnsi="ITC Avant Garde"/>
        </w:rPr>
        <w:t>Carretera Estatal 50, Tejupilco-</w:t>
      </w:r>
      <w:proofErr w:type="spellStart"/>
      <w:r w:rsidR="00A92705" w:rsidRPr="00396F1A">
        <w:rPr>
          <w:rFonts w:ascii="ITC Avant Garde" w:hAnsi="ITC Avant Garde"/>
        </w:rPr>
        <w:t>Luvianos</w:t>
      </w:r>
      <w:proofErr w:type="spellEnd"/>
      <w:r w:rsidR="00A92705" w:rsidRPr="00396F1A">
        <w:rPr>
          <w:rFonts w:ascii="ITC Avant Garde" w:hAnsi="ITC Avant Garde"/>
        </w:rPr>
        <w:t xml:space="preserve">, Municipio de </w:t>
      </w:r>
      <w:proofErr w:type="spellStart"/>
      <w:r w:rsidR="00A92705" w:rsidRPr="00396F1A">
        <w:rPr>
          <w:rFonts w:ascii="ITC Avant Garde" w:hAnsi="ITC Avant Garde"/>
        </w:rPr>
        <w:t>Luvianos</w:t>
      </w:r>
      <w:proofErr w:type="spellEnd"/>
      <w:r w:rsidR="00A92705" w:rsidRPr="00396F1A">
        <w:rPr>
          <w:rFonts w:ascii="ITC Avant Garde" w:hAnsi="ITC Avant Garde"/>
        </w:rPr>
        <w:t xml:space="preserve">, </w:t>
      </w:r>
      <w:r w:rsidRPr="00396F1A">
        <w:rPr>
          <w:rFonts w:ascii="ITC Avant Garde" w:hAnsi="ITC Avant Garde"/>
        </w:rPr>
        <w:t xml:space="preserve">Estado de </w:t>
      </w:r>
      <w:r w:rsidR="00A92705" w:rsidRPr="00396F1A">
        <w:rPr>
          <w:rFonts w:ascii="ITC Avant Garde" w:hAnsi="ITC Avant Garde"/>
        </w:rPr>
        <w:t>México</w:t>
      </w:r>
      <w:r w:rsidR="00D86182" w:rsidRPr="00396F1A">
        <w:rPr>
          <w:rFonts w:ascii="ITC Avant Garde" w:hAnsi="ITC Avant Garde"/>
        </w:rPr>
        <w:t>.</w:t>
      </w:r>
    </w:p>
    <w:p w:rsidR="009D33DC" w:rsidRPr="00396F1A" w:rsidRDefault="009D33DC" w:rsidP="00D6612C">
      <w:pPr>
        <w:pStyle w:val="Textoindependiente"/>
        <w:spacing w:after="0"/>
        <w:jc w:val="both"/>
        <w:rPr>
          <w:rFonts w:ascii="ITC Avant Garde" w:eastAsia="Times New Roman" w:hAnsi="ITC Avant Garde"/>
          <w:b/>
          <w:bCs/>
          <w:color w:val="000000"/>
          <w:lang w:eastAsia="es-MX"/>
        </w:rPr>
      </w:pPr>
    </w:p>
    <w:p w:rsidR="004F3596" w:rsidRPr="00396F1A" w:rsidRDefault="004C0C2C" w:rsidP="004E4243">
      <w:pPr>
        <w:pStyle w:val="Textoindependiente"/>
        <w:spacing w:before="240" w:after="0"/>
        <w:jc w:val="both"/>
        <w:rPr>
          <w:rFonts w:ascii="ITC Avant Garde" w:hAnsi="ITC Avant Garde"/>
          <w:color w:val="000000"/>
        </w:rPr>
      </w:pPr>
      <w:r w:rsidRPr="00396F1A">
        <w:rPr>
          <w:rFonts w:ascii="ITC Avant Garde" w:eastAsia="Times New Roman" w:hAnsi="ITC Avant Garde"/>
          <w:b/>
          <w:bCs/>
          <w:color w:val="000000"/>
          <w:lang w:eastAsia="es-MX"/>
        </w:rPr>
        <w:t xml:space="preserve">Ciudad de </w:t>
      </w:r>
      <w:r w:rsidR="00AD7161" w:rsidRPr="00396F1A">
        <w:rPr>
          <w:rFonts w:ascii="ITC Avant Garde" w:eastAsia="Times New Roman" w:hAnsi="ITC Avant Garde"/>
          <w:b/>
          <w:bCs/>
          <w:color w:val="000000"/>
          <w:lang w:eastAsia="es-MX"/>
        </w:rPr>
        <w:t xml:space="preserve">México, a </w:t>
      </w:r>
      <w:r w:rsidR="001771E3" w:rsidRPr="00396F1A">
        <w:rPr>
          <w:rFonts w:ascii="ITC Avant Garde" w:eastAsia="Times New Roman" w:hAnsi="ITC Avant Garde"/>
          <w:b/>
          <w:bCs/>
          <w:color w:val="000000"/>
          <w:lang w:eastAsia="es-MX"/>
        </w:rPr>
        <w:t>dieciséis</w:t>
      </w:r>
      <w:r w:rsidR="00106480" w:rsidRPr="00396F1A">
        <w:rPr>
          <w:rFonts w:ascii="ITC Avant Garde" w:eastAsia="Times New Roman" w:hAnsi="ITC Avant Garde"/>
          <w:b/>
          <w:bCs/>
          <w:color w:val="000000"/>
          <w:lang w:eastAsia="es-MX"/>
        </w:rPr>
        <w:t xml:space="preserve"> de junio </w:t>
      </w:r>
      <w:r w:rsidRPr="00396F1A">
        <w:rPr>
          <w:rFonts w:ascii="ITC Avant Garde" w:eastAsia="Times New Roman" w:hAnsi="ITC Avant Garde"/>
          <w:b/>
          <w:bCs/>
          <w:color w:val="000000"/>
          <w:lang w:eastAsia="es-MX"/>
        </w:rPr>
        <w:t>de dos mil</w:t>
      </w:r>
      <w:r w:rsidR="002D2A65" w:rsidRPr="00396F1A">
        <w:rPr>
          <w:rFonts w:ascii="ITC Avant Garde" w:eastAsia="Times New Roman" w:hAnsi="ITC Avant Garde"/>
          <w:b/>
          <w:bCs/>
          <w:color w:val="000000"/>
          <w:lang w:eastAsia="es-MX"/>
        </w:rPr>
        <w:t xml:space="preserve"> dieciséis</w:t>
      </w:r>
      <w:r w:rsidR="004F3596" w:rsidRPr="00396F1A">
        <w:rPr>
          <w:rFonts w:ascii="ITC Avant Garde" w:eastAsia="Times New Roman" w:hAnsi="ITC Avant Garde"/>
          <w:b/>
          <w:bCs/>
          <w:color w:val="000000"/>
          <w:lang w:eastAsia="es-MX"/>
        </w:rPr>
        <w:t>.-</w:t>
      </w:r>
      <w:r w:rsidR="004F3596" w:rsidRPr="00396F1A">
        <w:rPr>
          <w:rFonts w:ascii="ITC Avant Garde" w:eastAsia="Times New Roman" w:hAnsi="ITC Avant Garde"/>
          <w:bCs/>
          <w:color w:val="000000"/>
          <w:lang w:eastAsia="es-MX"/>
        </w:rPr>
        <w:t xml:space="preserve"> Visto para resolver el expediente </w:t>
      </w:r>
      <w:r w:rsidR="008711F2" w:rsidRPr="00396F1A">
        <w:rPr>
          <w:rFonts w:ascii="ITC Avant Garde" w:hAnsi="ITC Avant Garde"/>
          <w:b/>
        </w:rPr>
        <w:t>E-IFT.UC.DG-SAN.</w:t>
      </w:r>
      <w:r w:rsidR="00784A88" w:rsidRPr="00396F1A">
        <w:rPr>
          <w:rFonts w:ascii="ITC Avant Garde" w:hAnsi="ITC Avant Garde"/>
          <w:b/>
        </w:rPr>
        <w:t>I</w:t>
      </w:r>
      <w:r w:rsidR="008711F2" w:rsidRPr="00396F1A">
        <w:rPr>
          <w:rFonts w:ascii="ITC Avant Garde" w:hAnsi="ITC Avant Garde"/>
          <w:b/>
        </w:rPr>
        <w:t>V.0</w:t>
      </w:r>
      <w:r w:rsidR="00784A88" w:rsidRPr="00396F1A">
        <w:rPr>
          <w:rFonts w:ascii="ITC Avant Garde" w:hAnsi="ITC Avant Garde"/>
          <w:b/>
        </w:rPr>
        <w:t>04</w:t>
      </w:r>
      <w:r w:rsidR="008711F2" w:rsidRPr="00396F1A">
        <w:rPr>
          <w:rFonts w:ascii="ITC Avant Garde" w:hAnsi="ITC Avant Garde"/>
          <w:b/>
        </w:rPr>
        <w:t>/201</w:t>
      </w:r>
      <w:r w:rsidR="00784A88" w:rsidRPr="00396F1A">
        <w:rPr>
          <w:rFonts w:ascii="ITC Avant Garde" w:hAnsi="ITC Avant Garde"/>
          <w:b/>
        </w:rPr>
        <w:t>6</w:t>
      </w:r>
      <w:r w:rsidR="004F3596" w:rsidRPr="00396F1A">
        <w:rPr>
          <w:rFonts w:ascii="ITC Avant Garde" w:eastAsia="Times New Roman" w:hAnsi="ITC Avant Garde"/>
          <w:bCs/>
          <w:color w:val="000000"/>
          <w:lang w:eastAsia="es-MX"/>
        </w:rPr>
        <w:t xml:space="preserve">, </w:t>
      </w:r>
      <w:r w:rsidR="007C78F4" w:rsidRPr="00396F1A">
        <w:rPr>
          <w:rFonts w:ascii="ITC Avant Garde" w:eastAsia="Times New Roman" w:hAnsi="ITC Avant Garde"/>
          <w:bCs/>
          <w:color w:val="000000"/>
          <w:lang w:eastAsia="es-MX"/>
        </w:rPr>
        <w:t>formado con motivo del procedimiento administrativo de imposición de sanci</w:t>
      </w:r>
      <w:r w:rsidR="00454263" w:rsidRPr="00396F1A">
        <w:rPr>
          <w:rFonts w:ascii="ITC Avant Garde" w:eastAsia="Times New Roman" w:hAnsi="ITC Avant Garde"/>
          <w:bCs/>
          <w:color w:val="000000"/>
          <w:lang w:eastAsia="es-MX"/>
        </w:rPr>
        <w:t>ones</w:t>
      </w:r>
      <w:r w:rsidR="007C78F4" w:rsidRPr="00396F1A">
        <w:rPr>
          <w:rFonts w:ascii="ITC Avant Garde" w:eastAsia="Times New Roman" w:hAnsi="ITC Avant Garde"/>
          <w:bCs/>
          <w:color w:val="000000"/>
          <w:lang w:eastAsia="es-MX"/>
        </w:rPr>
        <w:t xml:space="preserve"> y declaratoria de pérdida de bienes, instalaciones y equipos en beneficio de la Nación, iniciado mediante acuerdo de</w:t>
      </w:r>
      <w:r w:rsidR="004F3596" w:rsidRPr="00396F1A">
        <w:rPr>
          <w:rFonts w:ascii="ITC Avant Garde" w:eastAsia="Times New Roman" w:hAnsi="ITC Avant Garde"/>
          <w:bCs/>
          <w:color w:val="000000"/>
          <w:lang w:eastAsia="es-MX"/>
        </w:rPr>
        <w:t xml:space="preserve"> </w:t>
      </w:r>
      <w:r w:rsidR="00784A88" w:rsidRPr="00396F1A">
        <w:rPr>
          <w:rFonts w:ascii="ITC Avant Garde" w:eastAsia="Times New Roman" w:hAnsi="ITC Avant Garde"/>
          <w:bCs/>
          <w:color w:val="000000"/>
          <w:lang w:eastAsia="es-MX"/>
        </w:rPr>
        <w:t xml:space="preserve">cuatro de marzo de </w:t>
      </w:r>
      <w:r w:rsidR="00094FDF" w:rsidRPr="00396F1A">
        <w:rPr>
          <w:rFonts w:ascii="ITC Avant Garde" w:eastAsia="Times New Roman" w:hAnsi="ITC Avant Garde"/>
          <w:bCs/>
          <w:color w:val="000000"/>
          <w:lang w:eastAsia="es-MX"/>
        </w:rPr>
        <w:t>dos mil dieciséis</w:t>
      </w:r>
      <w:r w:rsidR="00E90B72" w:rsidRPr="00396F1A">
        <w:rPr>
          <w:rFonts w:ascii="ITC Avant Garde" w:eastAsia="Times New Roman" w:hAnsi="ITC Avant Garde"/>
          <w:bCs/>
          <w:color w:val="000000"/>
          <w:lang w:eastAsia="es-MX"/>
        </w:rPr>
        <w:t xml:space="preserve"> y notificado el </w:t>
      </w:r>
      <w:r w:rsidR="00784A88" w:rsidRPr="00396F1A">
        <w:rPr>
          <w:rFonts w:ascii="ITC Avant Garde" w:eastAsia="Times New Roman" w:hAnsi="ITC Avant Garde"/>
          <w:bCs/>
          <w:color w:val="000000"/>
          <w:lang w:eastAsia="es-MX"/>
        </w:rPr>
        <w:t xml:space="preserve">once </w:t>
      </w:r>
      <w:r w:rsidR="00094FDF" w:rsidRPr="00396F1A">
        <w:rPr>
          <w:rFonts w:ascii="ITC Avant Garde" w:eastAsia="Times New Roman" w:hAnsi="ITC Avant Garde"/>
          <w:bCs/>
          <w:color w:val="000000"/>
          <w:lang w:eastAsia="es-MX"/>
        </w:rPr>
        <w:t xml:space="preserve">de </w:t>
      </w:r>
      <w:r w:rsidR="00784A88" w:rsidRPr="00396F1A">
        <w:rPr>
          <w:rFonts w:ascii="ITC Avant Garde" w:eastAsia="Times New Roman" w:hAnsi="ITC Avant Garde"/>
          <w:bCs/>
          <w:color w:val="000000"/>
          <w:lang w:eastAsia="es-MX"/>
        </w:rPr>
        <w:t xml:space="preserve">marzo </w:t>
      </w:r>
      <w:r w:rsidR="00094FDF" w:rsidRPr="00396F1A">
        <w:rPr>
          <w:rFonts w:ascii="ITC Avant Garde" w:eastAsia="Times New Roman" w:hAnsi="ITC Avant Garde"/>
          <w:bCs/>
          <w:color w:val="000000"/>
          <w:lang w:eastAsia="es-MX"/>
        </w:rPr>
        <w:t xml:space="preserve">del </w:t>
      </w:r>
      <w:r w:rsidR="00041D1C" w:rsidRPr="00396F1A">
        <w:rPr>
          <w:rFonts w:ascii="ITC Avant Garde" w:eastAsia="Times New Roman" w:hAnsi="ITC Avant Garde"/>
          <w:bCs/>
          <w:color w:val="000000"/>
          <w:lang w:eastAsia="es-MX"/>
        </w:rPr>
        <w:t>mismo año</w:t>
      </w:r>
      <w:r w:rsidR="004F3596" w:rsidRPr="00396F1A">
        <w:rPr>
          <w:rFonts w:ascii="ITC Avant Garde" w:eastAsia="Times New Roman" w:hAnsi="ITC Avant Garde"/>
          <w:bCs/>
          <w:color w:val="000000"/>
          <w:lang w:eastAsia="es-MX"/>
        </w:rPr>
        <w:t xml:space="preserve"> </w:t>
      </w:r>
      <w:r w:rsidR="007C78F4" w:rsidRPr="00396F1A">
        <w:rPr>
          <w:rFonts w:ascii="ITC Avant Garde" w:eastAsia="Times New Roman" w:hAnsi="ITC Avant Garde"/>
          <w:bCs/>
          <w:color w:val="000000"/>
          <w:lang w:eastAsia="es-MX"/>
        </w:rPr>
        <w:t>por conducto de la Unidad de Cumplimiento del Instituto Federal de Telecomunicaciones (el</w:t>
      </w:r>
      <w:r w:rsidR="0001709A" w:rsidRPr="00396F1A">
        <w:rPr>
          <w:rFonts w:ascii="ITC Avant Garde" w:eastAsia="Times New Roman" w:hAnsi="ITC Avant Garde"/>
          <w:bCs/>
          <w:color w:val="000000"/>
          <w:lang w:eastAsia="es-MX"/>
        </w:rPr>
        <w:t xml:space="preserve"> </w:t>
      </w:r>
      <w:r w:rsidR="0001709A" w:rsidRPr="00396F1A">
        <w:rPr>
          <w:rFonts w:ascii="ITC Avant Garde" w:eastAsia="Times New Roman" w:hAnsi="ITC Avant Garde"/>
          <w:b/>
          <w:bCs/>
          <w:color w:val="000000"/>
          <w:lang w:eastAsia="es-MX"/>
        </w:rPr>
        <w:t>“IFT”</w:t>
      </w:r>
      <w:r w:rsidR="0001709A" w:rsidRPr="00396F1A">
        <w:rPr>
          <w:rFonts w:ascii="ITC Avant Garde" w:eastAsia="Times New Roman" w:hAnsi="ITC Avant Garde"/>
          <w:bCs/>
          <w:color w:val="000000"/>
          <w:lang w:eastAsia="es-MX"/>
        </w:rPr>
        <w:t xml:space="preserve"> o</w:t>
      </w:r>
      <w:r w:rsidR="007C78F4" w:rsidRPr="00396F1A">
        <w:rPr>
          <w:rFonts w:ascii="ITC Avant Garde" w:eastAsia="Times New Roman" w:hAnsi="ITC Avant Garde"/>
          <w:bCs/>
          <w:color w:val="000000"/>
          <w:lang w:eastAsia="es-MX"/>
        </w:rPr>
        <w:t xml:space="preserve"> </w:t>
      </w:r>
      <w:r w:rsidR="007C78F4" w:rsidRPr="00396F1A">
        <w:rPr>
          <w:rFonts w:ascii="ITC Avant Garde" w:eastAsia="Times New Roman" w:hAnsi="ITC Avant Garde"/>
          <w:b/>
          <w:bCs/>
          <w:color w:val="000000"/>
          <w:lang w:eastAsia="es-MX"/>
        </w:rPr>
        <w:t>“Instituto”</w:t>
      </w:r>
      <w:r w:rsidR="007C78F4" w:rsidRPr="00396F1A">
        <w:rPr>
          <w:rFonts w:ascii="ITC Avant Garde" w:eastAsia="Times New Roman" w:hAnsi="ITC Avant Garde"/>
          <w:bCs/>
          <w:color w:val="000000"/>
          <w:lang w:eastAsia="es-MX"/>
        </w:rPr>
        <w:t xml:space="preserve">), en contra </w:t>
      </w:r>
      <w:r w:rsidR="00D86182" w:rsidRPr="00396F1A">
        <w:rPr>
          <w:rFonts w:ascii="ITC Avant Garde" w:hAnsi="ITC Avant Garde"/>
        </w:rPr>
        <w:t>de</w:t>
      </w:r>
      <w:r w:rsidR="00AC0264" w:rsidRPr="00396F1A">
        <w:rPr>
          <w:rFonts w:ascii="ITC Avant Garde" w:hAnsi="ITC Avant Garde"/>
        </w:rPr>
        <w:t>l</w:t>
      </w:r>
      <w:r w:rsidR="00D86182" w:rsidRPr="00396F1A">
        <w:rPr>
          <w:rFonts w:ascii="ITC Avant Garde" w:hAnsi="ITC Avant Garde"/>
        </w:rPr>
        <w:t xml:space="preserve"> </w:t>
      </w:r>
      <w:r w:rsidR="00784A88" w:rsidRPr="00396F1A">
        <w:rPr>
          <w:rFonts w:ascii="ITC Avant Garde" w:hAnsi="ITC Avant Garde" w:cs="Arial"/>
          <w:b/>
        </w:rPr>
        <w:t>propietario y/o poseedor, y/o responsable, y/o encargado de las instalaciones y equipos de radiodifusión operando la frecuencia 105.1 MHz, identificada como “La Picosita Radio”</w:t>
      </w:r>
      <w:r w:rsidR="00FB3D00" w:rsidRPr="00396F1A">
        <w:rPr>
          <w:rFonts w:ascii="ITC Avant Garde" w:hAnsi="ITC Avant Garde"/>
        </w:rPr>
        <w:t xml:space="preserve"> en lo sucesivo el</w:t>
      </w:r>
      <w:r w:rsidR="00FB3D00" w:rsidRPr="00396F1A">
        <w:rPr>
          <w:rFonts w:ascii="ITC Avant Garde" w:hAnsi="ITC Avant Garde"/>
          <w:b/>
        </w:rPr>
        <w:t xml:space="preserve"> “</w:t>
      </w:r>
      <w:r w:rsidR="00A01799" w:rsidRPr="00396F1A">
        <w:rPr>
          <w:rFonts w:ascii="ITC Avant Garde" w:hAnsi="ITC Avant Garde"/>
          <w:b/>
        </w:rPr>
        <w:t>PRESUNTO RESPONSABLE</w:t>
      </w:r>
      <w:r w:rsidR="00FB3D00" w:rsidRPr="00396F1A">
        <w:rPr>
          <w:rFonts w:ascii="ITC Avant Garde" w:hAnsi="ITC Avant Garde"/>
          <w:b/>
        </w:rPr>
        <w:t>”</w:t>
      </w:r>
      <w:r w:rsidR="00784A88" w:rsidRPr="00396F1A">
        <w:rPr>
          <w:rFonts w:ascii="ITC Avant Garde" w:hAnsi="ITC Avant Garde" w:cs="Arial"/>
          <w:b/>
        </w:rPr>
        <w:t>,</w:t>
      </w:r>
      <w:r w:rsidR="00D27FF5" w:rsidRPr="00396F1A">
        <w:rPr>
          <w:rFonts w:ascii="ITC Avant Garde" w:hAnsi="ITC Avant Garde" w:cs="Arial"/>
          <w:b/>
        </w:rPr>
        <w:t xml:space="preserve"> </w:t>
      </w:r>
      <w:r w:rsidR="007A5205" w:rsidRPr="00396F1A">
        <w:rPr>
          <w:rFonts w:ascii="ITC Avant Garde" w:hAnsi="ITC Avant Garde"/>
        </w:rPr>
        <w:t>ubicada en Domicilio Conocido, Carretera Estatal 50, Tejupilco-</w:t>
      </w:r>
      <w:proofErr w:type="spellStart"/>
      <w:r w:rsidR="007A5205" w:rsidRPr="00396F1A">
        <w:rPr>
          <w:rFonts w:ascii="ITC Avant Garde" w:hAnsi="ITC Avant Garde"/>
        </w:rPr>
        <w:t>Luvianos</w:t>
      </w:r>
      <w:proofErr w:type="spellEnd"/>
      <w:r w:rsidR="007A5205" w:rsidRPr="00396F1A">
        <w:rPr>
          <w:rFonts w:ascii="ITC Avant Garde" w:hAnsi="ITC Avant Garde"/>
        </w:rPr>
        <w:t xml:space="preserve">, Municipio de </w:t>
      </w:r>
      <w:proofErr w:type="spellStart"/>
      <w:r w:rsidR="007A5205" w:rsidRPr="00396F1A">
        <w:rPr>
          <w:rFonts w:ascii="ITC Avant Garde" w:hAnsi="ITC Avant Garde"/>
        </w:rPr>
        <w:t>Luvianos</w:t>
      </w:r>
      <w:proofErr w:type="spellEnd"/>
      <w:r w:rsidR="007A5205" w:rsidRPr="00396F1A">
        <w:rPr>
          <w:rFonts w:ascii="ITC Avant Garde" w:hAnsi="ITC Avant Garde"/>
        </w:rPr>
        <w:t>, Estado de México</w:t>
      </w:r>
      <w:r w:rsidR="007A5205" w:rsidRPr="00396F1A">
        <w:rPr>
          <w:rFonts w:ascii="ITC Avant Garde" w:hAnsi="ITC Avant Garde"/>
          <w:b/>
        </w:rPr>
        <w:t xml:space="preserve"> </w:t>
      </w:r>
      <w:r w:rsidR="007A5205" w:rsidRPr="00396F1A">
        <w:rPr>
          <w:rFonts w:ascii="ITC Avant Garde" w:hAnsi="ITC Avant Garde"/>
        </w:rPr>
        <w:t>(en las coordenadas 18°54´38.6”N 100°16´28.1” W)</w:t>
      </w:r>
      <w:r w:rsidR="007C78F4" w:rsidRPr="00396F1A">
        <w:rPr>
          <w:rFonts w:ascii="ITC Avant Garde" w:hAnsi="ITC Avant Garde"/>
        </w:rPr>
        <w:t>por l</w:t>
      </w:r>
      <w:r w:rsidR="00454263" w:rsidRPr="00396F1A">
        <w:rPr>
          <w:rFonts w:ascii="ITC Avant Garde" w:hAnsi="ITC Avant Garde"/>
        </w:rPr>
        <w:t>a</w:t>
      </w:r>
      <w:r w:rsidR="007C78F4" w:rsidRPr="00396F1A">
        <w:rPr>
          <w:rFonts w:ascii="ITC Avant Garde" w:hAnsi="ITC Avant Garde"/>
        </w:rPr>
        <w:t xml:space="preserve"> pr</w:t>
      </w:r>
      <w:r w:rsidR="00454263" w:rsidRPr="00396F1A">
        <w:rPr>
          <w:rFonts w:ascii="ITC Avant Garde" w:hAnsi="ITC Avant Garde"/>
        </w:rPr>
        <w:t>esunta infracción a</w:t>
      </w:r>
      <w:r w:rsidR="007C78F4" w:rsidRPr="00396F1A">
        <w:rPr>
          <w:rFonts w:ascii="ITC Avant Garde" w:hAnsi="ITC Avant Garde"/>
        </w:rPr>
        <w:t>l artículo 66</w:t>
      </w:r>
      <w:r w:rsidR="00B8119C" w:rsidRPr="00396F1A">
        <w:rPr>
          <w:rFonts w:ascii="ITC Avant Garde" w:hAnsi="ITC Avant Garde"/>
        </w:rPr>
        <w:t xml:space="preserve"> en relación con el 75,</w:t>
      </w:r>
      <w:r w:rsidR="007C78F4" w:rsidRPr="00396F1A">
        <w:rPr>
          <w:rFonts w:ascii="ITC Avant Garde" w:hAnsi="ITC Avant Garde"/>
        </w:rPr>
        <w:t xml:space="preserve"> y </w:t>
      </w:r>
      <w:r w:rsidR="00454263" w:rsidRPr="00396F1A">
        <w:rPr>
          <w:rFonts w:ascii="ITC Avant Garde" w:hAnsi="ITC Avant Garde"/>
        </w:rPr>
        <w:t xml:space="preserve">la probable </w:t>
      </w:r>
      <w:r w:rsidR="007C78F4" w:rsidRPr="00396F1A">
        <w:rPr>
          <w:rFonts w:ascii="ITC Avant Garde" w:hAnsi="ITC Avant Garde"/>
        </w:rPr>
        <w:t xml:space="preserve">actualización de la hipótesis normativa prevista en el artículo 305, </w:t>
      </w:r>
      <w:r w:rsidR="00B8119C" w:rsidRPr="00396F1A">
        <w:rPr>
          <w:rFonts w:ascii="ITC Avant Garde" w:hAnsi="ITC Avant Garde"/>
        </w:rPr>
        <w:t>tod</w:t>
      </w:r>
      <w:r w:rsidR="007C78F4" w:rsidRPr="00396F1A">
        <w:rPr>
          <w:rFonts w:ascii="ITC Avant Garde" w:hAnsi="ITC Avant Garde"/>
        </w:rPr>
        <w:t>os de la Ley Federal de Telecomunicaciones y Radiodifusión (la “</w:t>
      </w:r>
      <w:proofErr w:type="spellStart"/>
      <w:r w:rsidR="007C78F4" w:rsidRPr="00396F1A">
        <w:rPr>
          <w:rFonts w:ascii="ITC Avant Garde" w:hAnsi="ITC Avant Garde"/>
          <w:b/>
        </w:rPr>
        <w:t>LFTyR</w:t>
      </w:r>
      <w:proofErr w:type="spellEnd"/>
      <w:r w:rsidR="007C78F4" w:rsidRPr="00396F1A">
        <w:rPr>
          <w:rFonts w:ascii="ITC Avant Garde" w:hAnsi="ITC Avant Garde"/>
          <w:b/>
        </w:rPr>
        <w:t>”</w:t>
      </w:r>
      <w:r w:rsidR="007C78F4" w:rsidRPr="00396F1A">
        <w:rPr>
          <w:rFonts w:ascii="ITC Avant Garde" w:hAnsi="ITC Avant Garde"/>
        </w:rPr>
        <w:t>). Al respecto, se emite la presente Resolución de conformidad con lo siguiente, y</w:t>
      </w:r>
    </w:p>
    <w:p w:rsidR="004F3596" w:rsidRPr="00396F1A" w:rsidRDefault="004F3596" w:rsidP="001F7A04">
      <w:pPr>
        <w:pStyle w:val="Ttulo2"/>
        <w:jc w:val="center"/>
        <w:rPr>
          <w:rFonts w:ascii="ITC Avant Garde" w:hAnsi="ITC Avant Garde"/>
          <w:b/>
          <w:color w:val="000000" w:themeColor="text1"/>
          <w:sz w:val="22"/>
          <w:szCs w:val="22"/>
        </w:rPr>
      </w:pPr>
      <w:r w:rsidRPr="00396F1A">
        <w:rPr>
          <w:rFonts w:ascii="ITC Avant Garde" w:hAnsi="ITC Avant Garde"/>
          <w:b/>
          <w:color w:val="000000" w:themeColor="text1"/>
          <w:sz w:val="22"/>
          <w:szCs w:val="22"/>
        </w:rPr>
        <w:t>RESULTANDO</w:t>
      </w:r>
    </w:p>
    <w:p w:rsidR="008D71A4" w:rsidRPr="00396F1A" w:rsidRDefault="00E1402E" w:rsidP="004E4243">
      <w:pPr>
        <w:pStyle w:val="Prrafodelista"/>
        <w:spacing w:before="240" w:after="0"/>
        <w:ind w:left="0"/>
        <w:jc w:val="both"/>
        <w:rPr>
          <w:rFonts w:ascii="ITC Avant Garde" w:hAnsi="ITC Avant Garde"/>
        </w:rPr>
        <w:sectPr w:rsidR="008D71A4" w:rsidRPr="00396F1A" w:rsidSect="00D6612C">
          <w:headerReference w:type="even" r:id="rId12"/>
          <w:footerReference w:type="default" r:id="rId13"/>
          <w:headerReference w:type="first" r:id="rId14"/>
          <w:pgSz w:w="12240" w:h="15840"/>
          <w:pgMar w:top="2127" w:right="1701" w:bottom="1701" w:left="1701" w:header="709" w:footer="420" w:gutter="0"/>
          <w:cols w:space="708"/>
          <w:docGrid w:linePitch="360"/>
        </w:sectPr>
      </w:pPr>
      <w:r w:rsidRPr="00396F1A">
        <w:rPr>
          <w:rFonts w:ascii="ITC Avant Garde" w:eastAsia="Times New Roman" w:hAnsi="ITC Avant Garde"/>
          <w:b/>
          <w:bCs/>
          <w:color w:val="000000"/>
          <w:lang w:eastAsia="es-MX"/>
        </w:rPr>
        <w:t>PRIMERO</w:t>
      </w:r>
      <w:r w:rsidR="002F3FD8" w:rsidRPr="00396F1A">
        <w:rPr>
          <w:rFonts w:ascii="ITC Avant Garde" w:eastAsia="Times New Roman" w:hAnsi="ITC Avant Garde"/>
          <w:bCs/>
          <w:color w:val="000000"/>
          <w:lang w:eastAsia="es-MX"/>
        </w:rPr>
        <w:t xml:space="preserve">. </w:t>
      </w:r>
      <w:r w:rsidR="007F49A3" w:rsidRPr="00396F1A">
        <w:rPr>
          <w:rFonts w:ascii="ITC Avant Garde" w:eastAsia="Times New Roman" w:hAnsi="ITC Avant Garde"/>
          <w:bCs/>
          <w:color w:val="000000"/>
          <w:lang w:eastAsia="es-MX"/>
        </w:rPr>
        <w:t xml:space="preserve"> </w:t>
      </w:r>
      <w:r w:rsidR="009703C0" w:rsidRPr="00396F1A">
        <w:rPr>
          <w:rFonts w:ascii="ITC Avant Garde" w:hAnsi="ITC Avant Garde"/>
        </w:rPr>
        <w:t xml:space="preserve">El veinticuatro de junio de dos mil quince se presentó en la Oficialía de Partes de este Instituto, un escrito por el cual se denunció que en el Municipio de </w:t>
      </w:r>
      <w:proofErr w:type="spellStart"/>
      <w:r w:rsidR="009703C0" w:rsidRPr="00396F1A">
        <w:rPr>
          <w:rFonts w:ascii="ITC Avant Garde" w:hAnsi="ITC Avant Garde"/>
        </w:rPr>
        <w:t>Luvianos</w:t>
      </w:r>
      <w:proofErr w:type="spellEnd"/>
      <w:r w:rsidR="009703C0" w:rsidRPr="00396F1A">
        <w:rPr>
          <w:rFonts w:ascii="ITC Avant Garde" w:hAnsi="ITC Avant Garde"/>
        </w:rPr>
        <w:t xml:space="preserve">, Estado de México existen estaciones de radiodifusión sonora presuntamente clandestinas que operan en la banda de frecuencia modulada, entre la que se encuentra la estación de radiodifusión sonora que opera en la frecuencia </w:t>
      </w:r>
      <w:r w:rsidR="009703C0" w:rsidRPr="00396F1A">
        <w:rPr>
          <w:rFonts w:ascii="ITC Avant Garde" w:hAnsi="ITC Avant Garde"/>
          <w:b/>
        </w:rPr>
        <w:t>105.1 MHz</w:t>
      </w:r>
      <w:r w:rsidR="009703C0" w:rsidRPr="00396F1A">
        <w:rPr>
          <w:rFonts w:ascii="ITC Avant Garde" w:hAnsi="ITC Avant Garde"/>
        </w:rPr>
        <w:t xml:space="preserve"> que se hace llamar </w:t>
      </w:r>
      <w:r w:rsidR="009703C0" w:rsidRPr="00396F1A">
        <w:rPr>
          <w:rFonts w:ascii="ITC Avant Garde" w:hAnsi="ITC Avant Garde"/>
          <w:b/>
        </w:rPr>
        <w:t xml:space="preserve">“LA PICOSITA RADIO”, </w:t>
      </w:r>
      <w:r w:rsidR="009703C0" w:rsidRPr="00396F1A">
        <w:rPr>
          <w:rFonts w:ascii="ITC Avant Garde" w:hAnsi="ITC Avant Garde"/>
        </w:rPr>
        <w:t xml:space="preserve">ubicada a un costado de la única gasolinera del Municipio de </w:t>
      </w:r>
      <w:proofErr w:type="spellStart"/>
      <w:r w:rsidR="009703C0" w:rsidRPr="00396F1A">
        <w:rPr>
          <w:rFonts w:ascii="ITC Avant Garde" w:hAnsi="ITC Avant Garde"/>
        </w:rPr>
        <w:t>Luvianos</w:t>
      </w:r>
      <w:proofErr w:type="spellEnd"/>
      <w:r w:rsidR="009703C0" w:rsidRPr="00396F1A">
        <w:rPr>
          <w:rFonts w:ascii="ITC Avant Garde" w:hAnsi="ITC Avant Garde"/>
        </w:rPr>
        <w:t>, Estado de México.</w:t>
      </w:r>
    </w:p>
    <w:p w:rsidR="009703C0" w:rsidRPr="00396F1A" w:rsidRDefault="009703C0" w:rsidP="004E4243">
      <w:pPr>
        <w:pStyle w:val="Prrafodelista"/>
        <w:spacing w:before="240" w:after="0"/>
        <w:ind w:left="0"/>
        <w:jc w:val="both"/>
        <w:rPr>
          <w:rFonts w:ascii="ITC Avant Garde" w:hAnsi="ITC Avant Garde"/>
        </w:rPr>
      </w:pPr>
    </w:p>
    <w:p w:rsidR="007F49A3" w:rsidRPr="00396F1A" w:rsidRDefault="009703C0" w:rsidP="004E4243">
      <w:pPr>
        <w:pStyle w:val="Prrafodelista"/>
        <w:spacing w:before="240" w:after="0"/>
        <w:ind w:left="0"/>
        <w:jc w:val="both"/>
        <w:rPr>
          <w:rFonts w:ascii="ITC Avant Garde" w:hAnsi="ITC Avant Garde"/>
        </w:rPr>
      </w:pPr>
      <w:r w:rsidRPr="00396F1A">
        <w:rPr>
          <w:rFonts w:ascii="ITC Avant Garde" w:hAnsi="ITC Avant Garde"/>
          <w:b/>
        </w:rPr>
        <w:t>SEGUNDO.</w:t>
      </w:r>
      <w:r w:rsidRPr="00396F1A">
        <w:rPr>
          <w:rFonts w:ascii="ITC Avant Garde" w:hAnsi="ITC Avant Garde"/>
        </w:rPr>
        <w:t xml:space="preserve"> </w:t>
      </w:r>
      <w:r w:rsidR="007F49A3" w:rsidRPr="00396F1A">
        <w:rPr>
          <w:rFonts w:ascii="ITC Avant Garde" w:hAnsi="ITC Avant Garde"/>
        </w:rPr>
        <w:t xml:space="preserve">Mediante oficio </w:t>
      </w:r>
      <w:r w:rsidR="007F49A3" w:rsidRPr="00396F1A">
        <w:rPr>
          <w:rFonts w:ascii="ITC Avant Garde" w:hAnsi="ITC Avant Garde"/>
          <w:b/>
        </w:rPr>
        <w:t>IFT/225/UC/DGA-VESRE/</w:t>
      </w:r>
      <w:r w:rsidRPr="00396F1A">
        <w:rPr>
          <w:rFonts w:ascii="ITC Avant Garde" w:hAnsi="ITC Avant Garde"/>
          <w:b/>
        </w:rPr>
        <w:t>804</w:t>
      </w:r>
      <w:r w:rsidR="007F49A3" w:rsidRPr="00396F1A">
        <w:rPr>
          <w:rFonts w:ascii="ITC Avant Garde" w:hAnsi="ITC Avant Garde"/>
          <w:b/>
        </w:rPr>
        <w:t>/2015</w:t>
      </w:r>
      <w:r w:rsidR="007F49A3" w:rsidRPr="00396F1A">
        <w:rPr>
          <w:rFonts w:ascii="ITC Avant Garde" w:hAnsi="ITC Avant Garde"/>
        </w:rPr>
        <w:t xml:space="preserve"> de veinti</w:t>
      </w:r>
      <w:r w:rsidR="00FF3B51" w:rsidRPr="00396F1A">
        <w:rPr>
          <w:rFonts w:ascii="ITC Avant Garde" w:hAnsi="ITC Avant Garde"/>
        </w:rPr>
        <w:t xml:space="preserve">dós de noviembre </w:t>
      </w:r>
      <w:r w:rsidR="007F49A3" w:rsidRPr="00396F1A">
        <w:rPr>
          <w:rFonts w:ascii="ITC Avant Garde" w:hAnsi="ITC Avant Garde"/>
        </w:rPr>
        <w:t xml:space="preserve">de dos mil quince, la </w:t>
      </w:r>
      <w:r w:rsidR="00FF3B51" w:rsidRPr="00396F1A">
        <w:rPr>
          <w:rFonts w:ascii="ITC Avant Garde" w:hAnsi="ITC Avant Garde"/>
        </w:rPr>
        <w:t xml:space="preserve">Dirección General Adjunta de Vigilancia del Espectro Radioeléctrico (en lo sucesivo la </w:t>
      </w:r>
      <w:r w:rsidR="00FF3B51" w:rsidRPr="00396F1A">
        <w:rPr>
          <w:rFonts w:ascii="ITC Avant Garde" w:hAnsi="ITC Avant Garde"/>
          <w:b/>
        </w:rPr>
        <w:t>“</w:t>
      </w:r>
      <w:r w:rsidR="007F49A3" w:rsidRPr="00396F1A">
        <w:rPr>
          <w:rFonts w:ascii="ITC Avant Garde" w:hAnsi="ITC Avant Garde"/>
          <w:b/>
        </w:rPr>
        <w:t>DGAVER</w:t>
      </w:r>
      <w:r w:rsidR="00FF3B51" w:rsidRPr="00396F1A">
        <w:rPr>
          <w:rFonts w:ascii="ITC Avant Garde" w:hAnsi="ITC Avant Garde"/>
          <w:b/>
        </w:rPr>
        <w:t>”)</w:t>
      </w:r>
      <w:r w:rsidR="007F49A3" w:rsidRPr="00396F1A">
        <w:rPr>
          <w:rFonts w:ascii="ITC Avant Garde" w:hAnsi="ITC Avant Garde"/>
        </w:rPr>
        <w:t xml:space="preserve"> informó a la </w:t>
      </w:r>
      <w:r w:rsidR="00A83232" w:rsidRPr="00396F1A">
        <w:rPr>
          <w:rFonts w:ascii="ITC Avant Garde" w:eastAsia="Times New Roman" w:hAnsi="ITC Avant Garde"/>
          <w:bCs/>
          <w:color w:val="000000"/>
          <w:lang w:val="x-none" w:eastAsia="es-MX"/>
        </w:rPr>
        <w:t>Dirección General de Verificación</w:t>
      </w:r>
      <w:r w:rsidR="00A83232" w:rsidRPr="00396F1A">
        <w:rPr>
          <w:rFonts w:ascii="ITC Avant Garde" w:eastAsia="Times New Roman" w:hAnsi="ITC Avant Garde"/>
          <w:bCs/>
          <w:color w:val="000000"/>
          <w:lang w:eastAsia="es-MX"/>
        </w:rPr>
        <w:t xml:space="preserve"> (</w:t>
      </w:r>
      <w:r w:rsidR="00A83232" w:rsidRPr="00396F1A">
        <w:rPr>
          <w:rFonts w:ascii="ITC Avant Garde" w:eastAsia="Times New Roman" w:hAnsi="ITC Avant Garde"/>
          <w:b/>
          <w:bCs/>
          <w:color w:val="000000"/>
          <w:lang w:eastAsia="es-MX"/>
        </w:rPr>
        <w:t>“DGV”</w:t>
      </w:r>
      <w:r w:rsidR="00A83232" w:rsidRPr="00396F1A">
        <w:rPr>
          <w:rFonts w:ascii="ITC Avant Garde" w:eastAsia="Times New Roman" w:hAnsi="ITC Avant Garde"/>
          <w:bCs/>
          <w:color w:val="000000"/>
          <w:lang w:eastAsia="es-MX"/>
        </w:rPr>
        <w:t>)</w:t>
      </w:r>
      <w:r w:rsidR="00A83232" w:rsidRPr="00396F1A">
        <w:rPr>
          <w:rFonts w:ascii="ITC Avant Garde" w:eastAsia="Times New Roman" w:hAnsi="ITC Avant Garde"/>
          <w:bCs/>
          <w:color w:val="000000"/>
          <w:lang w:val="x-none" w:eastAsia="es-MX"/>
        </w:rPr>
        <w:t xml:space="preserve">  </w:t>
      </w:r>
      <w:r w:rsidR="00A83232" w:rsidRPr="00396F1A">
        <w:rPr>
          <w:rFonts w:ascii="ITC Avant Garde" w:eastAsia="Times New Roman" w:hAnsi="ITC Avant Garde"/>
          <w:bCs/>
          <w:color w:val="000000"/>
          <w:lang w:eastAsia="es-MX"/>
        </w:rPr>
        <w:t xml:space="preserve">dependiente de la Unidad de Cumplimiento del </w:t>
      </w:r>
      <w:r w:rsidR="00A83232" w:rsidRPr="00396F1A">
        <w:rPr>
          <w:rFonts w:ascii="ITC Avant Garde" w:eastAsia="Times New Roman" w:hAnsi="ITC Avant Garde"/>
          <w:b/>
          <w:bCs/>
          <w:color w:val="000000"/>
          <w:lang w:eastAsia="es-MX"/>
        </w:rPr>
        <w:t>IFT</w:t>
      </w:r>
      <w:r w:rsidR="00A83232" w:rsidRPr="00396F1A">
        <w:rPr>
          <w:rFonts w:ascii="ITC Avant Garde" w:eastAsia="Times New Roman" w:hAnsi="ITC Avant Garde"/>
          <w:bCs/>
          <w:color w:val="000000"/>
          <w:lang w:eastAsia="es-MX"/>
        </w:rPr>
        <w:t xml:space="preserve">, </w:t>
      </w:r>
      <w:r w:rsidR="007F49A3" w:rsidRPr="00396F1A">
        <w:rPr>
          <w:rFonts w:ascii="ITC Avant Garde" w:hAnsi="ITC Avant Garde"/>
        </w:rPr>
        <w:t>que</w:t>
      </w:r>
      <w:r w:rsidR="00FF3B51" w:rsidRPr="00396F1A">
        <w:rPr>
          <w:rFonts w:ascii="ITC Avant Garde" w:hAnsi="ITC Avant Garde"/>
        </w:rPr>
        <w:t xml:space="preserve"> </w:t>
      </w:r>
      <w:r w:rsidR="007F49A3" w:rsidRPr="00396F1A">
        <w:rPr>
          <w:rFonts w:ascii="ITC Avant Garde" w:hAnsi="ITC Avant Garde"/>
        </w:rPr>
        <w:t xml:space="preserve">personal adscrito a </w:t>
      </w:r>
      <w:r w:rsidR="001771E3" w:rsidRPr="00396F1A">
        <w:rPr>
          <w:rFonts w:ascii="ITC Avant Garde" w:hAnsi="ITC Avant Garde"/>
        </w:rPr>
        <w:t xml:space="preserve">la </w:t>
      </w:r>
      <w:r w:rsidR="001771E3" w:rsidRPr="00396F1A">
        <w:rPr>
          <w:rFonts w:ascii="ITC Avant Garde" w:hAnsi="ITC Avant Garde"/>
          <w:b/>
        </w:rPr>
        <w:t>DGAVER</w:t>
      </w:r>
      <w:r w:rsidR="001771E3" w:rsidRPr="00396F1A">
        <w:rPr>
          <w:rFonts w:ascii="ITC Avant Garde" w:hAnsi="ITC Avant Garde"/>
        </w:rPr>
        <w:t xml:space="preserve"> </w:t>
      </w:r>
      <w:r w:rsidR="007F49A3" w:rsidRPr="00396F1A">
        <w:rPr>
          <w:rFonts w:ascii="ITC Avant Garde" w:hAnsi="ITC Avant Garde"/>
        </w:rPr>
        <w:t xml:space="preserve">realizó con apoyo de una </w:t>
      </w:r>
      <w:r w:rsidR="00FF3B51" w:rsidRPr="00396F1A">
        <w:rPr>
          <w:rFonts w:ascii="ITC Avant Garde" w:hAnsi="ITC Avant Garde"/>
        </w:rPr>
        <w:t>U</w:t>
      </w:r>
      <w:r w:rsidR="007F49A3" w:rsidRPr="00396F1A">
        <w:rPr>
          <w:rFonts w:ascii="ITC Avant Garde" w:hAnsi="ITC Avant Garde"/>
        </w:rPr>
        <w:t xml:space="preserve">nidad </w:t>
      </w:r>
      <w:r w:rsidR="00FF3B51" w:rsidRPr="00396F1A">
        <w:rPr>
          <w:rFonts w:ascii="ITC Avant Garde" w:hAnsi="ITC Avant Garde"/>
        </w:rPr>
        <w:t>M</w:t>
      </w:r>
      <w:r w:rsidR="007F49A3" w:rsidRPr="00396F1A">
        <w:rPr>
          <w:rFonts w:ascii="ITC Avant Garde" w:hAnsi="ITC Avant Garde"/>
        </w:rPr>
        <w:t xml:space="preserve">óvil de Comprobación Técnica de Emisiones </w:t>
      </w:r>
      <w:r w:rsidR="00FF3B51" w:rsidRPr="00396F1A">
        <w:rPr>
          <w:rFonts w:ascii="ITC Avant Garde" w:hAnsi="ITC Avant Garde"/>
        </w:rPr>
        <w:t xml:space="preserve">Radioeléctricas </w:t>
      </w:r>
      <w:r w:rsidR="007F49A3" w:rsidRPr="00396F1A">
        <w:rPr>
          <w:rFonts w:ascii="ITC Avant Garde" w:hAnsi="ITC Avant Garde"/>
        </w:rPr>
        <w:t>“</w:t>
      </w:r>
      <w:proofErr w:type="spellStart"/>
      <w:r w:rsidR="00FF3B51" w:rsidRPr="00396F1A">
        <w:rPr>
          <w:rFonts w:ascii="ITC Avant Garde" w:hAnsi="ITC Avant Garde"/>
        </w:rPr>
        <w:t>Argus</w:t>
      </w:r>
      <w:proofErr w:type="spellEnd"/>
      <w:r w:rsidR="007F49A3" w:rsidRPr="00396F1A">
        <w:rPr>
          <w:rFonts w:ascii="ITC Avant Garde" w:hAnsi="ITC Avant Garde"/>
        </w:rPr>
        <w:t xml:space="preserve">”, </w:t>
      </w:r>
      <w:r w:rsidR="00FF3B51" w:rsidRPr="00396F1A">
        <w:rPr>
          <w:rFonts w:ascii="ITC Avant Garde" w:hAnsi="ITC Avant Garde"/>
        </w:rPr>
        <w:t xml:space="preserve">trabajos de </w:t>
      </w:r>
      <w:proofErr w:type="spellStart"/>
      <w:r w:rsidR="00FF3B51" w:rsidRPr="00396F1A">
        <w:rPr>
          <w:rFonts w:ascii="ITC Avant Garde" w:hAnsi="ITC Avant Garde"/>
        </w:rPr>
        <w:t>radiomonitoreo</w:t>
      </w:r>
      <w:proofErr w:type="spellEnd"/>
      <w:r w:rsidR="00FF3B51" w:rsidRPr="00396F1A">
        <w:rPr>
          <w:rFonts w:ascii="ITC Avant Garde" w:hAnsi="ITC Avant Garde"/>
        </w:rPr>
        <w:t xml:space="preserve"> y vigilancia del espectro radioeléctrico en las inmediaciones del Municipio de </w:t>
      </w:r>
      <w:proofErr w:type="spellStart"/>
      <w:r w:rsidR="00FF3B51" w:rsidRPr="00396F1A">
        <w:rPr>
          <w:rFonts w:ascii="ITC Avant Garde" w:hAnsi="ITC Avant Garde"/>
        </w:rPr>
        <w:t>Luvianos</w:t>
      </w:r>
      <w:proofErr w:type="spellEnd"/>
      <w:r w:rsidR="00FF3B51" w:rsidRPr="00396F1A">
        <w:rPr>
          <w:rFonts w:ascii="ITC Avant Garde" w:hAnsi="ITC Avant Garde"/>
        </w:rPr>
        <w:t>, Estado de México, con el propósito de localizar y ubicar el sitio de origen de las emisiones radioeléctricas denunciadas, comprobando la operación entre otras, de la frecuencia</w:t>
      </w:r>
      <w:r w:rsidR="007F49A3" w:rsidRPr="00396F1A">
        <w:rPr>
          <w:rFonts w:ascii="ITC Avant Garde" w:hAnsi="ITC Avant Garde"/>
        </w:rPr>
        <w:t xml:space="preserve"> </w:t>
      </w:r>
      <w:r w:rsidR="007F49A3" w:rsidRPr="00396F1A">
        <w:rPr>
          <w:rFonts w:ascii="ITC Avant Garde" w:hAnsi="ITC Avant Garde"/>
          <w:b/>
        </w:rPr>
        <w:t>10</w:t>
      </w:r>
      <w:r w:rsidR="00FF3B51" w:rsidRPr="00396F1A">
        <w:rPr>
          <w:rFonts w:ascii="ITC Avant Garde" w:hAnsi="ITC Avant Garde"/>
          <w:b/>
        </w:rPr>
        <w:t>5</w:t>
      </w:r>
      <w:r w:rsidR="007F49A3" w:rsidRPr="00396F1A">
        <w:rPr>
          <w:rFonts w:ascii="ITC Avant Garde" w:hAnsi="ITC Avant Garde"/>
          <w:b/>
        </w:rPr>
        <w:t>.</w:t>
      </w:r>
      <w:r w:rsidR="00FF3B51" w:rsidRPr="00396F1A">
        <w:rPr>
          <w:rFonts w:ascii="ITC Avant Garde" w:hAnsi="ITC Avant Garde"/>
          <w:b/>
        </w:rPr>
        <w:t>1</w:t>
      </w:r>
      <w:r w:rsidR="007F49A3" w:rsidRPr="00396F1A">
        <w:rPr>
          <w:rFonts w:ascii="ITC Avant Garde" w:hAnsi="ITC Avant Garde"/>
        </w:rPr>
        <w:t xml:space="preserve"> MHz</w:t>
      </w:r>
      <w:r w:rsidR="00FF3B51" w:rsidRPr="00396F1A">
        <w:rPr>
          <w:rFonts w:ascii="ITC Avant Garde" w:hAnsi="ITC Avant Garde"/>
        </w:rPr>
        <w:t xml:space="preserve"> denominada “La Picosita Radio”, </w:t>
      </w:r>
      <w:r w:rsidR="007F49A3" w:rsidRPr="00396F1A">
        <w:rPr>
          <w:rFonts w:ascii="ITC Avant Garde" w:hAnsi="ITC Avant Garde"/>
        </w:rPr>
        <w:t xml:space="preserve">tal como quedó asentado en el reporte de radiomonitoreo número </w:t>
      </w:r>
      <w:r w:rsidR="007F49A3" w:rsidRPr="00396F1A">
        <w:rPr>
          <w:rFonts w:ascii="ITC Avant Garde" w:hAnsi="ITC Avant Garde"/>
          <w:b/>
        </w:rPr>
        <w:t>IFT/</w:t>
      </w:r>
      <w:r w:rsidR="00FF3B51" w:rsidRPr="00396F1A">
        <w:rPr>
          <w:rFonts w:ascii="ITC Avant Garde" w:hAnsi="ITC Avant Garde"/>
          <w:b/>
        </w:rPr>
        <w:t>416</w:t>
      </w:r>
      <w:r w:rsidR="007F49A3" w:rsidRPr="00396F1A">
        <w:rPr>
          <w:rFonts w:ascii="ITC Avant Garde" w:hAnsi="ITC Avant Garde"/>
          <w:b/>
        </w:rPr>
        <w:t>/2015</w:t>
      </w:r>
      <w:r w:rsidR="00B90167" w:rsidRPr="00396F1A">
        <w:rPr>
          <w:rFonts w:ascii="ITC Avant Garde" w:hAnsi="ITC Avant Garde"/>
        </w:rPr>
        <w:t xml:space="preserve"> y en el cual se reportaron los </w:t>
      </w:r>
      <w:r w:rsidR="007F49A3" w:rsidRPr="00396F1A">
        <w:rPr>
          <w:rFonts w:ascii="ITC Avant Garde" w:hAnsi="ITC Avant Garde"/>
        </w:rPr>
        <w:t>niveles máximos de intensidad de señal fueron localizados en:</w:t>
      </w:r>
    </w:p>
    <w:p w:rsidR="007F49A3" w:rsidRPr="00396F1A" w:rsidRDefault="007F49A3" w:rsidP="004E4243">
      <w:pPr>
        <w:pStyle w:val="Listavistosa-nfasis11"/>
        <w:tabs>
          <w:tab w:val="left" w:pos="9498"/>
          <w:tab w:val="left" w:pos="9923"/>
        </w:tabs>
        <w:spacing w:before="240" w:after="0"/>
        <w:ind w:left="709" w:right="900"/>
        <w:contextualSpacing w:val="0"/>
        <w:jc w:val="both"/>
        <w:rPr>
          <w:rFonts w:ascii="ITC Avant Garde" w:eastAsia="Times New Roman" w:hAnsi="ITC Avant Garde"/>
          <w:sz w:val="20"/>
          <w:szCs w:val="20"/>
          <w:lang w:val="es-ES" w:eastAsia="es-ES"/>
        </w:rPr>
      </w:pPr>
      <w:r w:rsidRPr="00396F1A">
        <w:rPr>
          <w:rFonts w:ascii="ITC Avant Garde" w:eastAsia="Times New Roman" w:hAnsi="ITC Avant Garde"/>
          <w:sz w:val="20"/>
          <w:szCs w:val="20"/>
          <w:lang w:val="es-ES" w:eastAsia="es-ES"/>
        </w:rPr>
        <w:t xml:space="preserve">Domicilio conocido, </w:t>
      </w:r>
      <w:r w:rsidR="00B90167" w:rsidRPr="00396F1A">
        <w:rPr>
          <w:rFonts w:ascii="ITC Avant Garde" w:eastAsia="Times New Roman" w:hAnsi="ITC Avant Garde"/>
          <w:sz w:val="20"/>
          <w:szCs w:val="20"/>
          <w:lang w:val="es-ES" w:eastAsia="es-ES"/>
        </w:rPr>
        <w:t>ubicado en Carretera Tejupilco-</w:t>
      </w:r>
      <w:proofErr w:type="spellStart"/>
      <w:r w:rsidR="00B90167" w:rsidRPr="00396F1A">
        <w:rPr>
          <w:rFonts w:ascii="ITC Avant Garde" w:eastAsia="Times New Roman" w:hAnsi="ITC Avant Garde"/>
          <w:sz w:val="20"/>
          <w:szCs w:val="20"/>
          <w:lang w:val="es-ES" w:eastAsia="es-ES"/>
        </w:rPr>
        <w:t>Luvianos</w:t>
      </w:r>
      <w:proofErr w:type="spellEnd"/>
      <w:r w:rsidR="00B90167" w:rsidRPr="00396F1A">
        <w:rPr>
          <w:rFonts w:ascii="ITC Avant Garde" w:eastAsia="Times New Roman" w:hAnsi="ITC Avant Garde"/>
          <w:sz w:val="20"/>
          <w:szCs w:val="20"/>
          <w:lang w:val="es-ES" w:eastAsia="es-ES"/>
        </w:rPr>
        <w:t xml:space="preserve">, sin número visible, en una brecha que como señal para el ingreso se encuentra un anuncio de un restaurante, en el Municipio de </w:t>
      </w:r>
      <w:proofErr w:type="spellStart"/>
      <w:r w:rsidR="00B90167" w:rsidRPr="00396F1A">
        <w:rPr>
          <w:rFonts w:ascii="ITC Avant Garde" w:eastAsia="Times New Roman" w:hAnsi="ITC Avant Garde"/>
          <w:sz w:val="20"/>
          <w:szCs w:val="20"/>
          <w:lang w:val="es-ES" w:eastAsia="es-ES"/>
        </w:rPr>
        <w:t>Luvianos</w:t>
      </w:r>
      <w:proofErr w:type="spellEnd"/>
      <w:r w:rsidR="00B90167" w:rsidRPr="00396F1A">
        <w:rPr>
          <w:rFonts w:ascii="ITC Avant Garde" w:eastAsia="Times New Roman" w:hAnsi="ITC Avant Garde"/>
          <w:sz w:val="20"/>
          <w:szCs w:val="20"/>
          <w:lang w:val="es-ES" w:eastAsia="es-ES"/>
        </w:rPr>
        <w:t>, Estado de México</w:t>
      </w:r>
      <w:r w:rsidRPr="00396F1A">
        <w:rPr>
          <w:rFonts w:ascii="ITC Avant Garde" w:eastAsia="Times New Roman" w:hAnsi="ITC Avant Garde"/>
          <w:sz w:val="20"/>
          <w:szCs w:val="20"/>
          <w:lang w:val="es-ES" w:eastAsia="es-ES"/>
        </w:rPr>
        <w:t>.</w:t>
      </w:r>
    </w:p>
    <w:p w:rsidR="007F49A3" w:rsidRPr="00396F1A" w:rsidRDefault="007F49A3" w:rsidP="004E4243">
      <w:pPr>
        <w:spacing w:before="240" w:after="0" w:line="276" w:lineRule="auto"/>
        <w:jc w:val="both"/>
        <w:rPr>
          <w:rFonts w:ascii="ITC Avant Garde" w:hAnsi="ITC Avant Garde"/>
        </w:rPr>
      </w:pPr>
      <w:r w:rsidRPr="00396F1A">
        <w:rPr>
          <w:rFonts w:ascii="ITC Avant Garde" w:hAnsi="ITC Avant Garde"/>
        </w:rPr>
        <w:t xml:space="preserve">En </w:t>
      </w:r>
      <w:r w:rsidR="00586F55" w:rsidRPr="00396F1A">
        <w:rPr>
          <w:rFonts w:ascii="ITC Avant Garde" w:hAnsi="ITC Avant Garde"/>
        </w:rPr>
        <w:t>consecuencia</w:t>
      </w:r>
      <w:r w:rsidRPr="00396F1A">
        <w:rPr>
          <w:rFonts w:ascii="ITC Avant Garde" w:hAnsi="ITC Avant Garde"/>
        </w:rPr>
        <w:t xml:space="preserve">, la </w:t>
      </w:r>
      <w:r w:rsidRPr="00396F1A">
        <w:rPr>
          <w:rFonts w:ascii="ITC Avant Garde" w:hAnsi="ITC Avant Garde"/>
          <w:b/>
        </w:rPr>
        <w:t xml:space="preserve">DGAVER </w:t>
      </w:r>
      <w:r w:rsidRPr="00396F1A">
        <w:rPr>
          <w:rFonts w:ascii="ITC Avant Garde" w:hAnsi="ITC Avant Garde"/>
        </w:rPr>
        <w:t xml:space="preserve">solicitó realizar las acciones necesarias para que se </w:t>
      </w:r>
      <w:r w:rsidR="00041D1C" w:rsidRPr="00396F1A">
        <w:rPr>
          <w:rFonts w:ascii="ITC Avant Garde" w:hAnsi="ITC Avant Garde"/>
        </w:rPr>
        <w:t xml:space="preserve">llevara a cabo </w:t>
      </w:r>
      <w:r w:rsidRPr="00396F1A">
        <w:rPr>
          <w:rFonts w:ascii="ITC Avant Garde" w:hAnsi="ITC Avant Garde"/>
        </w:rPr>
        <w:t xml:space="preserve">la visita de verificación en el domicilio referido, con la finalidad de constatar si </w:t>
      </w:r>
      <w:r w:rsidR="00041D1C" w:rsidRPr="00396F1A">
        <w:rPr>
          <w:rFonts w:ascii="ITC Avant Garde" w:hAnsi="ITC Avant Garde"/>
        </w:rPr>
        <w:t xml:space="preserve">el </w:t>
      </w:r>
      <w:r w:rsidRPr="00396F1A">
        <w:rPr>
          <w:rFonts w:ascii="ITC Avant Garde" w:hAnsi="ITC Avant Garde"/>
        </w:rPr>
        <w:t xml:space="preserve">usuario </w:t>
      </w:r>
      <w:r w:rsidR="00041D1C" w:rsidRPr="00396F1A">
        <w:rPr>
          <w:rFonts w:ascii="ITC Avant Garde" w:hAnsi="ITC Avant Garde"/>
        </w:rPr>
        <w:t xml:space="preserve">de dicha frecuencia </w:t>
      </w:r>
      <w:r w:rsidRPr="00396F1A">
        <w:rPr>
          <w:rFonts w:ascii="ITC Avant Garde" w:hAnsi="ITC Avant Garde"/>
        </w:rPr>
        <w:t>cuenta con el permiso o autorización correspondi</w:t>
      </w:r>
      <w:r w:rsidR="00496C0E" w:rsidRPr="00396F1A">
        <w:rPr>
          <w:rFonts w:ascii="ITC Avant Garde" w:hAnsi="ITC Avant Garde"/>
        </w:rPr>
        <w:t>ente.</w:t>
      </w:r>
    </w:p>
    <w:p w:rsidR="00FB3D00" w:rsidRPr="00396F1A" w:rsidRDefault="00FB3D00" w:rsidP="004E4243">
      <w:pPr>
        <w:spacing w:before="240" w:after="0" w:line="276" w:lineRule="auto"/>
        <w:jc w:val="both"/>
        <w:rPr>
          <w:rFonts w:ascii="ITC Avant Garde" w:hAnsi="ITC Avant Garde"/>
        </w:rPr>
      </w:pPr>
      <w:r w:rsidRPr="00396F1A">
        <w:rPr>
          <w:rFonts w:ascii="ITC Avant Garde" w:hAnsi="ITC Avant Garde"/>
        </w:rPr>
        <w:t xml:space="preserve">En atención a lo anterior, la </w:t>
      </w:r>
      <w:r w:rsidRPr="00396F1A">
        <w:rPr>
          <w:rFonts w:ascii="ITC Avant Garde" w:hAnsi="ITC Avant Garde"/>
          <w:b/>
        </w:rPr>
        <w:t xml:space="preserve">DGV </w:t>
      </w:r>
      <w:r w:rsidRPr="00396F1A">
        <w:rPr>
          <w:rFonts w:ascii="ITC Avant Garde" w:hAnsi="ITC Avant Garde"/>
        </w:rPr>
        <w:t>realizó una búsqueda en la infraestructura de estaciones de Frecuencia Modulada de la página de internet del</w:t>
      </w:r>
      <w:r w:rsidR="00EE786C" w:rsidRPr="00396F1A">
        <w:rPr>
          <w:rFonts w:ascii="ITC Avant Garde" w:hAnsi="ITC Avant Garde"/>
        </w:rPr>
        <w:t xml:space="preserve"> </w:t>
      </w:r>
      <w:r w:rsidR="00EE786C" w:rsidRPr="00396F1A">
        <w:rPr>
          <w:rFonts w:ascii="ITC Avant Garde" w:hAnsi="ITC Avant Garde"/>
          <w:b/>
        </w:rPr>
        <w:t>IFT</w:t>
      </w:r>
      <w:r w:rsidRPr="00396F1A">
        <w:rPr>
          <w:rFonts w:ascii="ITC Avant Garde" w:hAnsi="ITC Avant Garde"/>
        </w:rPr>
        <w:t xml:space="preserve"> con el objeto de constatar si la frecuencia </w:t>
      </w:r>
      <w:r w:rsidRPr="00396F1A">
        <w:rPr>
          <w:rFonts w:ascii="ITC Avant Garde" w:hAnsi="ITC Avant Garde"/>
          <w:b/>
        </w:rPr>
        <w:t>105.1 MHz</w:t>
      </w:r>
      <w:r w:rsidRPr="00396F1A">
        <w:rPr>
          <w:rFonts w:ascii="ITC Avant Garde" w:hAnsi="ITC Avant Garde"/>
        </w:rPr>
        <w:t xml:space="preserve"> en el Municipio de </w:t>
      </w:r>
      <w:proofErr w:type="spellStart"/>
      <w:r w:rsidRPr="00396F1A">
        <w:rPr>
          <w:rFonts w:ascii="ITC Avant Garde" w:hAnsi="ITC Avant Garde"/>
        </w:rPr>
        <w:t>Luvianos</w:t>
      </w:r>
      <w:proofErr w:type="spellEnd"/>
      <w:r w:rsidRPr="00396F1A">
        <w:rPr>
          <w:rFonts w:ascii="ITC Avant Garde" w:hAnsi="ITC Avant Garde"/>
        </w:rPr>
        <w:t xml:space="preserve">, Estado de México, se encontraba registrada. Sin embargo no se obtuvo registro alguno. </w:t>
      </w:r>
    </w:p>
    <w:p w:rsidR="00C72825" w:rsidRPr="00396F1A" w:rsidRDefault="00C72825" w:rsidP="004E4243">
      <w:pPr>
        <w:spacing w:before="240" w:after="0" w:line="276" w:lineRule="auto"/>
        <w:jc w:val="both"/>
        <w:rPr>
          <w:rFonts w:ascii="ITC Avant Garde" w:hAnsi="ITC Avant Garde"/>
        </w:rPr>
      </w:pPr>
      <w:r w:rsidRPr="00396F1A">
        <w:rPr>
          <w:rFonts w:ascii="ITC Avant Garde" w:hAnsi="ITC Avant Garde"/>
        </w:rPr>
        <w:t xml:space="preserve">Asimismo, con el apoyo de la tecnología cartográfica contenida en la herramienta de software denominada “Google </w:t>
      </w:r>
      <w:proofErr w:type="spellStart"/>
      <w:r w:rsidRPr="00396F1A">
        <w:rPr>
          <w:rFonts w:ascii="ITC Avant Garde" w:hAnsi="ITC Avant Garde"/>
        </w:rPr>
        <w:t>Earth</w:t>
      </w:r>
      <w:proofErr w:type="spellEnd"/>
      <w:r w:rsidRPr="00396F1A">
        <w:rPr>
          <w:rFonts w:ascii="ITC Avant Garde" w:hAnsi="ITC Avant Garde"/>
        </w:rPr>
        <w:t>”, se logró identificar la ubicación del inmueble donde presuntamente se encontraba instalada la estación de radiodifusión operando en la frecuencia 105.1 MHz, proporcionando al efecto, las coordenadas 18°54´38.6”N 100°16´28.1” W.</w:t>
      </w:r>
    </w:p>
    <w:p w:rsidR="008D71A4" w:rsidRPr="00396F1A" w:rsidRDefault="00496C0E" w:rsidP="004E4243">
      <w:pPr>
        <w:pStyle w:val="Textoindependiente"/>
        <w:spacing w:before="240" w:after="0"/>
        <w:jc w:val="both"/>
        <w:rPr>
          <w:rFonts w:ascii="ITC Avant Garde" w:eastAsia="Times New Roman" w:hAnsi="ITC Avant Garde"/>
          <w:bCs/>
          <w:color w:val="000000"/>
          <w:lang w:eastAsia="es-MX"/>
        </w:rPr>
        <w:sectPr w:rsidR="008D71A4" w:rsidRPr="00396F1A" w:rsidSect="00D6612C">
          <w:headerReference w:type="default" r:id="rId15"/>
          <w:pgSz w:w="12240" w:h="15840"/>
          <w:pgMar w:top="2127" w:right="1701" w:bottom="1701" w:left="1701" w:header="709" w:footer="420" w:gutter="0"/>
          <w:cols w:space="708"/>
          <w:docGrid w:linePitch="360"/>
        </w:sectPr>
      </w:pPr>
      <w:r w:rsidRPr="00396F1A">
        <w:rPr>
          <w:rFonts w:ascii="ITC Avant Garde" w:eastAsia="Times New Roman" w:hAnsi="ITC Avant Garde"/>
          <w:b/>
          <w:bCs/>
          <w:color w:val="000000"/>
          <w:lang w:eastAsia="es-MX"/>
        </w:rPr>
        <w:t xml:space="preserve">TERCERO. </w:t>
      </w:r>
      <w:r w:rsidR="00E1402E" w:rsidRPr="00396F1A">
        <w:rPr>
          <w:rFonts w:ascii="ITC Avant Garde" w:eastAsia="Times New Roman" w:hAnsi="ITC Avant Garde"/>
          <w:bCs/>
          <w:color w:val="000000"/>
          <w:lang w:eastAsia="es-MX"/>
        </w:rPr>
        <w:t>Mediante oficio</w:t>
      </w:r>
      <w:r w:rsidR="00A96264" w:rsidRPr="00396F1A">
        <w:rPr>
          <w:rFonts w:ascii="ITC Avant Garde" w:eastAsia="Times New Roman" w:hAnsi="ITC Avant Garde"/>
          <w:bCs/>
          <w:color w:val="000000"/>
          <w:lang w:eastAsia="es-MX"/>
        </w:rPr>
        <w:t xml:space="preserve"> </w:t>
      </w:r>
      <w:r w:rsidR="00A96264" w:rsidRPr="00396F1A">
        <w:rPr>
          <w:rFonts w:ascii="ITC Avant Garde" w:eastAsia="Times New Roman" w:hAnsi="ITC Avant Garde"/>
          <w:b/>
          <w:bCs/>
          <w:color w:val="000000"/>
          <w:lang w:eastAsia="es-MX"/>
        </w:rPr>
        <w:t>IFT/225/UC/DG-VER/</w:t>
      </w:r>
      <w:r w:rsidR="00A83232" w:rsidRPr="00396F1A">
        <w:rPr>
          <w:rFonts w:ascii="ITC Avant Garde" w:eastAsia="Times New Roman" w:hAnsi="ITC Avant Garde"/>
          <w:b/>
          <w:bCs/>
          <w:color w:val="000000"/>
          <w:lang w:eastAsia="es-MX"/>
        </w:rPr>
        <w:t>4196</w:t>
      </w:r>
      <w:r w:rsidR="00A96264" w:rsidRPr="00396F1A">
        <w:rPr>
          <w:rFonts w:ascii="ITC Avant Garde" w:eastAsia="Times New Roman" w:hAnsi="ITC Avant Garde"/>
          <w:b/>
          <w:bCs/>
          <w:color w:val="000000"/>
          <w:lang w:eastAsia="es-MX"/>
        </w:rPr>
        <w:t xml:space="preserve">/2015 </w:t>
      </w:r>
      <w:r w:rsidR="00A96264" w:rsidRPr="00396F1A">
        <w:rPr>
          <w:rFonts w:ascii="ITC Avant Garde" w:eastAsia="Times New Roman" w:hAnsi="ITC Avant Garde"/>
          <w:bCs/>
          <w:color w:val="000000"/>
          <w:lang w:eastAsia="es-MX"/>
        </w:rPr>
        <w:t xml:space="preserve">de </w:t>
      </w:r>
      <w:r w:rsidR="00A83232" w:rsidRPr="00396F1A">
        <w:rPr>
          <w:rFonts w:ascii="ITC Avant Garde" w:eastAsia="Times New Roman" w:hAnsi="ITC Avant Garde"/>
          <w:bCs/>
          <w:color w:val="000000"/>
          <w:lang w:eastAsia="es-MX"/>
        </w:rPr>
        <w:t xml:space="preserve">quince </w:t>
      </w:r>
      <w:r w:rsidR="00A96264" w:rsidRPr="00396F1A">
        <w:rPr>
          <w:rFonts w:ascii="ITC Avant Garde" w:eastAsia="Times New Roman" w:hAnsi="ITC Avant Garde"/>
          <w:bCs/>
          <w:color w:val="000000"/>
          <w:lang w:eastAsia="es-MX"/>
        </w:rPr>
        <w:t xml:space="preserve">de </w:t>
      </w:r>
      <w:r w:rsidR="00A83232" w:rsidRPr="00396F1A">
        <w:rPr>
          <w:rFonts w:ascii="ITC Avant Garde" w:eastAsia="Times New Roman" w:hAnsi="ITC Avant Garde"/>
          <w:bCs/>
          <w:color w:val="000000"/>
          <w:lang w:eastAsia="es-MX"/>
        </w:rPr>
        <w:t xml:space="preserve">octubre </w:t>
      </w:r>
      <w:r w:rsidR="00A96264" w:rsidRPr="00396F1A">
        <w:rPr>
          <w:rFonts w:ascii="ITC Avant Garde" w:eastAsia="Times New Roman" w:hAnsi="ITC Avant Garde"/>
          <w:bCs/>
          <w:color w:val="000000"/>
          <w:lang w:eastAsia="es-MX"/>
        </w:rPr>
        <w:t>de dos mil quince</w:t>
      </w:r>
      <w:r w:rsidR="00A96264" w:rsidRPr="00396F1A">
        <w:rPr>
          <w:rFonts w:ascii="ITC Avant Garde" w:eastAsia="Times New Roman" w:hAnsi="ITC Avant Garde"/>
          <w:bCs/>
          <w:color w:val="000000"/>
          <w:lang w:val="x-none" w:eastAsia="es-MX"/>
        </w:rPr>
        <w:t xml:space="preserve">, </w:t>
      </w:r>
      <w:r w:rsidR="00A83232" w:rsidRPr="00396F1A">
        <w:rPr>
          <w:rFonts w:ascii="ITC Avant Garde" w:eastAsia="Times New Roman" w:hAnsi="ITC Avant Garde"/>
          <w:bCs/>
          <w:color w:val="000000"/>
          <w:lang w:eastAsia="es-MX"/>
        </w:rPr>
        <w:t xml:space="preserve">la </w:t>
      </w:r>
      <w:r w:rsidR="00A83232" w:rsidRPr="00396F1A">
        <w:rPr>
          <w:rFonts w:ascii="ITC Avant Garde" w:eastAsia="Times New Roman" w:hAnsi="ITC Avant Garde"/>
          <w:b/>
          <w:bCs/>
          <w:color w:val="000000"/>
          <w:lang w:eastAsia="es-MX"/>
        </w:rPr>
        <w:t>DGV</w:t>
      </w:r>
      <w:r w:rsidR="00A83232" w:rsidRPr="00396F1A">
        <w:rPr>
          <w:rFonts w:ascii="ITC Avant Garde" w:eastAsia="Times New Roman" w:hAnsi="ITC Avant Garde"/>
          <w:bCs/>
          <w:color w:val="000000"/>
          <w:lang w:eastAsia="es-MX"/>
        </w:rPr>
        <w:t xml:space="preserve"> </w:t>
      </w:r>
      <w:r w:rsidR="00A96264" w:rsidRPr="00396F1A">
        <w:rPr>
          <w:rFonts w:ascii="ITC Avant Garde" w:eastAsia="Times New Roman" w:hAnsi="ITC Avant Garde"/>
          <w:bCs/>
          <w:color w:val="000000"/>
          <w:lang w:eastAsia="es-MX"/>
        </w:rPr>
        <w:t xml:space="preserve">ordenó la visita </w:t>
      </w:r>
      <w:r w:rsidR="00A96264" w:rsidRPr="00396F1A">
        <w:rPr>
          <w:rFonts w:ascii="ITC Avant Garde" w:eastAsia="Times New Roman" w:hAnsi="ITC Avant Garde"/>
          <w:bCs/>
          <w:color w:val="000000"/>
          <w:lang w:val="x-none" w:eastAsia="es-MX"/>
        </w:rPr>
        <w:t xml:space="preserve">de inspección-verificación al </w:t>
      </w:r>
      <w:r w:rsidR="00A96264" w:rsidRPr="00396F1A">
        <w:rPr>
          <w:rFonts w:ascii="ITC Avant Garde" w:eastAsia="Times New Roman" w:hAnsi="ITC Avant Garde"/>
          <w:bCs/>
          <w:color w:val="000000"/>
          <w:lang w:eastAsia="es-MX"/>
        </w:rPr>
        <w:t>propietario, y/o poseedor y/o responsable, y/o encargado del inmueble</w:t>
      </w:r>
      <w:r w:rsidR="00A83232" w:rsidRPr="00396F1A">
        <w:rPr>
          <w:rFonts w:ascii="ITC Avant Garde" w:eastAsia="Times New Roman" w:hAnsi="ITC Avant Garde"/>
          <w:bCs/>
          <w:color w:val="000000"/>
          <w:lang w:eastAsia="es-MX"/>
        </w:rPr>
        <w:t xml:space="preserve"> ubicado en </w:t>
      </w:r>
      <w:r w:rsidR="00A96264" w:rsidRPr="00396F1A">
        <w:rPr>
          <w:rFonts w:ascii="ITC Avant Garde" w:eastAsia="Times New Roman" w:hAnsi="ITC Avant Garde"/>
          <w:bCs/>
          <w:color w:val="000000"/>
          <w:lang w:eastAsia="es-MX"/>
        </w:rPr>
        <w:t>domicilio conocido</w:t>
      </w:r>
      <w:r w:rsidR="00A83232" w:rsidRPr="00396F1A">
        <w:rPr>
          <w:rFonts w:ascii="ITC Avant Garde" w:eastAsia="Times New Roman" w:hAnsi="ITC Avant Garde"/>
          <w:bCs/>
          <w:color w:val="000000"/>
          <w:lang w:eastAsia="es-MX"/>
        </w:rPr>
        <w:t xml:space="preserve">, </w:t>
      </w:r>
      <w:r w:rsidR="00A96264" w:rsidRPr="00396F1A">
        <w:rPr>
          <w:rFonts w:ascii="ITC Avant Garde" w:eastAsia="Times New Roman" w:hAnsi="ITC Avant Garde"/>
          <w:bCs/>
          <w:color w:val="000000"/>
          <w:lang w:eastAsia="es-MX"/>
        </w:rPr>
        <w:t xml:space="preserve">Municipio de </w:t>
      </w:r>
      <w:proofErr w:type="spellStart"/>
      <w:r w:rsidR="00A83232" w:rsidRPr="00396F1A">
        <w:rPr>
          <w:rFonts w:ascii="ITC Avant Garde" w:eastAsia="Times New Roman" w:hAnsi="ITC Avant Garde"/>
          <w:bCs/>
          <w:color w:val="000000"/>
          <w:lang w:eastAsia="es-MX"/>
        </w:rPr>
        <w:t>Luvianos</w:t>
      </w:r>
      <w:proofErr w:type="spellEnd"/>
      <w:r w:rsidR="00A83232" w:rsidRPr="00396F1A">
        <w:rPr>
          <w:rFonts w:ascii="ITC Avant Garde" w:eastAsia="Times New Roman" w:hAnsi="ITC Avant Garde"/>
          <w:bCs/>
          <w:color w:val="000000"/>
          <w:lang w:eastAsia="es-MX"/>
        </w:rPr>
        <w:t xml:space="preserve">, </w:t>
      </w:r>
      <w:r w:rsidR="00A96264" w:rsidRPr="00396F1A">
        <w:rPr>
          <w:rFonts w:ascii="ITC Avant Garde" w:eastAsia="Times New Roman" w:hAnsi="ITC Avant Garde"/>
          <w:bCs/>
          <w:color w:val="000000"/>
          <w:lang w:eastAsia="es-MX"/>
        </w:rPr>
        <w:t xml:space="preserve">Estado de </w:t>
      </w:r>
      <w:r w:rsidR="00A83232" w:rsidRPr="00396F1A">
        <w:rPr>
          <w:rFonts w:ascii="ITC Avant Garde" w:eastAsia="Times New Roman" w:hAnsi="ITC Avant Garde"/>
          <w:bCs/>
          <w:color w:val="000000"/>
          <w:lang w:eastAsia="es-MX"/>
        </w:rPr>
        <w:t>México, así como de las instalaciones</w:t>
      </w:r>
    </w:p>
    <w:p w:rsidR="002F3FD8" w:rsidRPr="00396F1A" w:rsidRDefault="00A83232" w:rsidP="004E4243">
      <w:pPr>
        <w:pStyle w:val="Textoindependiente"/>
        <w:spacing w:before="240" w:after="0"/>
        <w:jc w:val="both"/>
        <w:rPr>
          <w:rFonts w:ascii="ITC Avant Garde" w:eastAsia="Times New Roman" w:hAnsi="ITC Avant Garde"/>
          <w:bCs/>
          <w:color w:val="000000"/>
          <w:lang w:eastAsia="es-MX"/>
        </w:rPr>
      </w:pPr>
      <w:proofErr w:type="gramStart"/>
      <w:r w:rsidRPr="00396F1A">
        <w:rPr>
          <w:rFonts w:ascii="ITC Avant Garde" w:eastAsia="Times New Roman" w:hAnsi="ITC Avant Garde"/>
          <w:bCs/>
          <w:color w:val="000000"/>
          <w:lang w:eastAsia="es-MX"/>
        </w:rPr>
        <w:lastRenderedPageBreak/>
        <w:t>y</w:t>
      </w:r>
      <w:proofErr w:type="gramEnd"/>
      <w:r w:rsidRPr="00396F1A">
        <w:rPr>
          <w:rFonts w:ascii="ITC Avant Garde" w:eastAsia="Times New Roman" w:hAnsi="ITC Avant Garde"/>
          <w:bCs/>
          <w:color w:val="000000"/>
          <w:lang w:eastAsia="es-MX"/>
        </w:rPr>
        <w:t xml:space="preserve"> equipos de radiodifusión localizados en el mismo, </w:t>
      </w:r>
      <w:r w:rsidR="00E1402E" w:rsidRPr="00396F1A">
        <w:rPr>
          <w:rFonts w:ascii="ITC Avant Garde" w:eastAsia="Times New Roman" w:hAnsi="ITC Avant Garde"/>
          <w:bCs/>
          <w:color w:val="000000"/>
          <w:lang w:val="x-none" w:eastAsia="es-MX"/>
        </w:rPr>
        <w:t xml:space="preserve">con el objeto de </w:t>
      </w:r>
      <w:r w:rsidR="00E1402E" w:rsidRPr="00396F1A">
        <w:rPr>
          <w:rFonts w:ascii="ITC Avant Garde" w:eastAsia="Times New Roman" w:hAnsi="ITC Avant Garde"/>
          <w:bCs/>
          <w:color w:val="000000"/>
          <w:lang w:eastAsia="es-MX"/>
        </w:rPr>
        <w:t>“…</w:t>
      </w:r>
      <w:r w:rsidR="005A1C7B" w:rsidRPr="00396F1A">
        <w:rPr>
          <w:rFonts w:ascii="ITC Avant Garde" w:eastAsia="Times New Roman" w:hAnsi="ITC Avant Garde"/>
          <w:bCs/>
          <w:color w:val="000000"/>
          <w:lang w:eastAsia="es-MX"/>
        </w:rPr>
        <w:t xml:space="preserve">constatar y verificar si los equipos y/o sistemas de radiodifusión y/o servicios de radiodifusión de LA VISITADA operan en la frecuencia </w:t>
      </w:r>
      <w:r w:rsidR="00DC7FBB" w:rsidRPr="00396F1A">
        <w:rPr>
          <w:rFonts w:ascii="ITC Avant Garde" w:hAnsi="ITC Avant Garde"/>
          <w:b/>
        </w:rPr>
        <w:t>10</w:t>
      </w:r>
      <w:r w:rsidRPr="00396F1A">
        <w:rPr>
          <w:rFonts w:ascii="ITC Avant Garde" w:hAnsi="ITC Avant Garde"/>
          <w:b/>
        </w:rPr>
        <w:t>5</w:t>
      </w:r>
      <w:r w:rsidR="00DC7FBB" w:rsidRPr="00396F1A">
        <w:rPr>
          <w:rFonts w:ascii="ITC Avant Garde" w:hAnsi="ITC Avant Garde"/>
          <w:b/>
        </w:rPr>
        <w:t>.</w:t>
      </w:r>
      <w:r w:rsidRPr="00396F1A">
        <w:rPr>
          <w:rFonts w:ascii="ITC Avant Garde" w:hAnsi="ITC Avant Garde"/>
          <w:b/>
        </w:rPr>
        <w:t>1</w:t>
      </w:r>
      <w:r w:rsidR="005A1C7B" w:rsidRPr="00396F1A">
        <w:rPr>
          <w:rFonts w:ascii="ITC Avant Garde" w:eastAsia="Times New Roman" w:hAnsi="ITC Avant Garde"/>
          <w:b/>
          <w:bCs/>
          <w:color w:val="000000"/>
          <w:lang w:eastAsia="es-MX"/>
        </w:rPr>
        <w:t xml:space="preserve"> MHz</w:t>
      </w:r>
      <w:r w:rsidRPr="00396F1A">
        <w:rPr>
          <w:rFonts w:ascii="ITC Avant Garde" w:eastAsia="Times New Roman" w:hAnsi="ITC Avant Garde"/>
          <w:b/>
          <w:bCs/>
          <w:color w:val="000000"/>
          <w:lang w:eastAsia="es-MX"/>
        </w:rPr>
        <w:t>,</w:t>
      </w:r>
      <w:r w:rsidR="005A1C7B" w:rsidRPr="00396F1A">
        <w:rPr>
          <w:rFonts w:ascii="ITC Avant Garde" w:eastAsia="Times New Roman" w:hAnsi="ITC Avant Garde"/>
          <w:b/>
          <w:bCs/>
          <w:color w:val="000000"/>
          <w:lang w:eastAsia="es-MX"/>
        </w:rPr>
        <w:t xml:space="preserve"> </w:t>
      </w:r>
      <w:r w:rsidR="005A1C7B" w:rsidRPr="00396F1A">
        <w:rPr>
          <w:rFonts w:ascii="ITC Avant Garde" w:eastAsia="Times New Roman" w:hAnsi="ITC Avant Garde"/>
          <w:bCs/>
          <w:color w:val="000000"/>
          <w:lang w:eastAsia="es-MX"/>
        </w:rPr>
        <w:t>y en su caso si cuenta con instrumento legal vigente emitido por la Secretaría de Comunicaciones y Transportes</w:t>
      </w:r>
      <w:r w:rsidR="005B1806" w:rsidRPr="00396F1A">
        <w:rPr>
          <w:rFonts w:ascii="ITC Avant Garde" w:eastAsia="Times New Roman" w:hAnsi="ITC Avant Garde"/>
          <w:bCs/>
          <w:color w:val="000000"/>
          <w:lang w:eastAsia="es-MX"/>
        </w:rPr>
        <w:t>, la entonces Comisión Federal de Telecomunicaciones o el Instituto Federal de Telecomunicaciones, que justifique su uso legal</w:t>
      </w:r>
      <w:r w:rsidR="00E1402E" w:rsidRPr="00396F1A">
        <w:rPr>
          <w:rFonts w:ascii="ITC Avant Garde" w:eastAsia="Times New Roman" w:hAnsi="ITC Avant Garde"/>
          <w:bCs/>
          <w:color w:val="000000"/>
          <w:lang w:eastAsia="es-MX"/>
        </w:rPr>
        <w:t>…”.</w:t>
      </w:r>
    </w:p>
    <w:p w:rsidR="00FB3D00" w:rsidRPr="00396F1A" w:rsidRDefault="00496C0E" w:rsidP="004E4243">
      <w:pPr>
        <w:pStyle w:val="Textoindependiente"/>
        <w:spacing w:before="240" w:after="0"/>
        <w:jc w:val="both"/>
        <w:rPr>
          <w:rFonts w:ascii="ITC Avant Garde" w:eastAsia="Times New Roman" w:hAnsi="ITC Avant Garde"/>
          <w:bCs/>
          <w:color w:val="000000"/>
          <w:lang w:eastAsia="es-MX"/>
        </w:rPr>
      </w:pPr>
      <w:r w:rsidRPr="00396F1A">
        <w:rPr>
          <w:rFonts w:ascii="ITC Avant Garde" w:eastAsia="Times New Roman" w:hAnsi="ITC Avant Garde"/>
          <w:b/>
          <w:bCs/>
          <w:color w:val="000000"/>
          <w:lang w:eastAsia="es-MX"/>
        </w:rPr>
        <w:t>CUART</w:t>
      </w:r>
      <w:r w:rsidR="00E92912" w:rsidRPr="00396F1A">
        <w:rPr>
          <w:rFonts w:ascii="ITC Avant Garde" w:eastAsia="Times New Roman" w:hAnsi="ITC Avant Garde"/>
          <w:b/>
          <w:bCs/>
          <w:color w:val="000000"/>
          <w:lang w:eastAsia="es-MX"/>
        </w:rPr>
        <w:t>O</w:t>
      </w:r>
      <w:r w:rsidR="00114ACE" w:rsidRPr="00396F1A">
        <w:rPr>
          <w:rFonts w:ascii="ITC Avant Garde" w:eastAsia="Times New Roman" w:hAnsi="ITC Avant Garde"/>
          <w:bCs/>
          <w:color w:val="000000"/>
          <w:lang w:eastAsia="es-MX"/>
        </w:rPr>
        <w:t xml:space="preserve">. </w:t>
      </w:r>
      <w:r w:rsidR="00FB3D00" w:rsidRPr="00396F1A">
        <w:rPr>
          <w:rFonts w:ascii="ITC Avant Garde" w:eastAsia="Times New Roman" w:hAnsi="ITC Avant Garde"/>
          <w:bCs/>
          <w:color w:val="000000"/>
          <w:lang w:eastAsia="es-MX"/>
        </w:rPr>
        <w:t xml:space="preserve">Con la finalidad de dar cumplimiento a la orden de visita señalada en el resultando inmediato anterior, los inspectores verificadores de telecomunicaciones y radiodifusión comisionados, se constituyeron a un costado de la Carretera 50 Tejupilco </w:t>
      </w:r>
      <w:proofErr w:type="spellStart"/>
      <w:r w:rsidR="00FB3D00" w:rsidRPr="00396F1A">
        <w:rPr>
          <w:rFonts w:ascii="ITC Avant Garde" w:eastAsia="Times New Roman" w:hAnsi="ITC Avant Garde"/>
          <w:bCs/>
          <w:color w:val="000000"/>
          <w:lang w:eastAsia="es-MX"/>
        </w:rPr>
        <w:t>Luvianos</w:t>
      </w:r>
      <w:proofErr w:type="spellEnd"/>
      <w:r w:rsidR="00FB3D00" w:rsidRPr="00396F1A">
        <w:rPr>
          <w:rFonts w:ascii="ITC Avant Garde" w:eastAsia="Times New Roman" w:hAnsi="ITC Avant Garde"/>
          <w:bCs/>
          <w:color w:val="000000"/>
          <w:lang w:eastAsia="es-MX"/>
        </w:rPr>
        <w:t>, en donde practicaron un recorrido visual a efecto de determinar la ubicación del domicilio donde presuntamente se transmitía la frecuencia 105.1 MHz</w:t>
      </w:r>
      <w:r w:rsidR="0047731F" w:rsidRPr="00396F1A">
        <w:rPr>
          <w:rFonts w:ascii="ITC Avant Garde" w:eastAsia="Times New Roman" w:hAnsi="ITC Avant Garde"/>
          <w:bCs/>
          <w:color w:val="000000"/>
          <w:lang w:eastAsia="es-MX"/>
        </w:rPr>
        <w:t>.</w:t>
      </w:r>
    </w:p>
    <w:p w:rsidR="00D86182" w:rsidRPr="00396F1A" w:rsidRDefault="00466734" w:rsidP="004E4243">
      <w:pPr>
        <w:pStyle w:val="Textoindependiente"/>
        <w:spacing w:before="240" w:after="0"/>
        <w:jc w:val="both"/>
        <w:rPr>
          <w:rFonts w:ascii="ITC Avant Garde" w:eastAsia="Times New Roman" w:hAnsi="ITC Avant Garde"/>
          <w:bCs/>
          <w:color w:val="000000"/>
          <w:lang w:eastAsia="es-MX"/>
        </w:rPr>
      </w:pPr>
      <w:r w:rsidRPr="00396F1A">
        <w:rPr>
          <w:rFonts w:ascii="ITC Avant Garde" w:eastAsia="Times New Roman" w:hAnsi="ITC Avant Garde"/>
          <w:bCs/>
          <w:color w:val="000000"/>
          <w:lang w:eastAsia="es-MX"/>
        </w:rPr>
        <w:t xml:space="preserve">El </w:t>
      </w:r>
      <w:r w:rsidR="00A83232" w:rsidRPr="00396F1A">
        <w:rPr>
          <w:rFonts w:ascii="ITC Avant Garde" w:eastAsia="Times New Roman" w:hAnsi="ITC Avant Garde"/>
          <w:bCs/>
          <w:color w:val="000000"/>
          <w:lang w:eastAsia="es-MX"/>
        </w:rPr>
        <w:t xml:space="preserve">quince </w:t>
      </w:r>
      <w:r w:rsidR="00855EA4" w:rsidRPr="00396F1A">
        <w:rPr>
          <w:rFonts w:ascii="ITC Avant Garde" w:eastAsia="Times New Roman" w:hAnsi="ITC Avant Garde"/>
          <w:bCs/>
          <w:color w:val="000000"/>
          <w:lang w:eastAsia="es-MX"/>
        </w:rPr>
        <w:t xml:space="preserve">de </w:t>
      </w:r>
      <w:r w:rsidR="00A83232" w:rsidRPr="00396F1A">
        <w:rPr>
          <w:rFonts w:ascii="ITC Avant Garde" w:eastAsia="Times New Roman" w:hAnsi="ITC Avant Garde"/>
          <w:bCs/>
          <w:color w:val="000000"/>
          <w:lang w:eastAsia="es-MX"/>
        </w:rPr>
        <w:t xml:space="preserve">octubre </w:t>
      </w:r>
      <w:r w:rsidR="00855EA4" w:rsidRPr="00396F1A">
        <w:rPr>
          <w:rFonts w:ascii="ITC Avant Garde" w:eastAsia="Times New Roman" w:hAnsi="ITC Avant Garde"/>
          <w:bCs/>
          <w:color w:val="000000"/>
          <w:lang w:eastAsia="es-MX"/>
        </w:rPr>
        <w:t>de dos mil quince</w:t>
      </w:r>
      <w:r w:rsidRPr="00396F1A">
        <w:rPr>
          <w:rFonts w:ascii="ITC Avant Garde" w:eastAsia="Times New Roman" w:hAnsi="ITC Avant Garde"/>
          <w:bCs/>
          <w:color w:val="000000"/>
          <w:lang w:eastAsia="es-MX"/>
        </w:rPr>
        <w:t xml:space="preserve">, en cumplimiento al </w:t>
      </w:r>
      <w:r w:rsidR="0047731F" w:rsidRPr="00396F1A">
        <w:rPr>
          <w:rFonts w:ascii="ITC Avant Garde" w:eastAsia="Times New Roman" w:hAnsi="ITC Avant Garde"/>
          <w:b/>
          <w:bCs/>
          <w:color w:val="000000"/>
          <w:lang w:eastAsia="es-MX"/>
        </w:rPr>
        <w:t xml:space="preserve">IFT/225/UC/DG-VER/4196/2015 </w:t>
      </w:r>
      <w:r w:rsidR="0047731F" w:rsidRPr="00396F1A">
        <w:rPr>
          <w:rFonts w:ascii="ITC Avant Garde" w:eastAsia="Times New Roman" w:hAnsi="ITC Avant Garde"/>
          <w:bCs/>
          <w:color w:val="000000"/>
          <w:lang w:eastAsia="es-MX"/>
        </w:rPr>
        <w:t>de quince de octubre de dos mil quince</w:t>
      </w:r>
      <w:r w:rsidRPr="00396F1A">
        <w:rPr>
          <w:rFonts w:ascii="ITC Avant Garde" w:eastAsia="Times New Roman" w:hAnsi="ITC Avant Garde"/>
          <w:bCs/>
          <w:color w:val="000000"/>
          <w:lang w:eastAsia="es-MX"/>
        </w:rPr>
        <w:t>,</w:t>
      </w:r>
      <w:r w:rsidR="002D2A65" w:rsidRPr="00396F1A">
        <w:rPr>
          <w:rFonts w:ascii="ITC Avant Garde" w:eastAsia="Times New Roman" w:hAnsi="ITC Avant Garde"/>
          <w:bCs/>
          <w:color w:val="000000"/>
          <w:lang w:eastAsia="es-MX"/>
        </w:rPr>
        <w:t xml:space="preserve"> los</w:t>
      </w:r>
      <w:r w:rsidR="0047731F" w:rsidRPr="00396F1A">
        <w:rPr>
          <w:rFonts w:ascii="ITC Avant Garde" w:eastAsia="Times New Roman" w:hAnsi="ITC Avant Garde"/>
          <w:bCs/>
          <w:color w:val="000000"/>
          <w:lang w:eastAsia="es-MX"/>
        </w:rPr>
        <w:t xml:space="preserve"> inspectores verificadores de telecomunicaciones y radiodifusión comisionados, </w:t>
      </w:r>
      <w:r w:rsidR="002D2A65" w:rsidRPr="00396F1A">
        <w:rPr>
          <w:rFonts w:ascii="ITC Avant Garde" w:eastAsia="Times New Roman" w:hAnsi="ITC Avant Garde"/>
          <w:bCs/>
          <w:color w:val="000000"/>
          <w:lang w:eastAsia="es-MX"/>
        </w:rPr>
        <w:t>en lo sucesivo</w:t>
      </w:r>
      <w:r w:rsidRPr="00396F1A">
        <w:rPr>
          <w:rFonts w:ascii="ITC Avant Garde" w:eastAsia="Times New Roman" w:hAnsi="ITC Avant Garde"/>
          <w:bCs/>
          <w:color w:val="000000"/>
          <w:lang w:eastAsia="es-MX"/>
        </w:rPr>
        <w:t xml:space="preserve"> </w:t>
      </w:r>
      <w:r w:rsidR="005B1806" w:rsidRPr="00396F1A">
        <w:rPr>
          <w:rFonts w:ascii="ITC Avant Garde" w:eastAsia="Times New Roman" w:hAnsi="ITC Avant Garde"/>
          <w:b/>
          <w:bCs/>
          <w:color w:val="000000"/>
          <w:lang w:eastAsia="es-MX"/>
        </w:rPr>
        <w:t>LOS</w:t>
      </w:r>
      <w:r w:rsidRPr="00396F1A">
        <w:rPr>
          <w:rFonts w:ascii="ITC Avant Garde" w:eastAsia="Times New Roman" w:hAnsi="ITC Avant Garde"/>
          <w:b/>
          <w:bCs/>
          <w:color w:val="000000"/>
          <w:lang w:eastAsia="es-MX"/>
        </w:rPr>
        <w:t xml:space="preserve"> VERIFICADOR</w:t>
      </w:r>
      <w:r w:rsidR="005B1806" w:rsidRPr="00396F1A">
        <w:rPr>
          <w:rFonts w:ascii="ITC Avant Garde" w:eastAsia="Times New Roman" w:hAnsi="ITC Avant Garde"/>
          <w:b/>
          <w:bCs/>
          <w:color w:val="000000"/>
          <w:lang w:eastAsia="es-MX"/>
        </w:rPr>
        <w:t>ES</w:t>
      </w:r>
      <w:r w:rsidRPr="00396F1A">
        <w:rPr>
          <w:rFonts w:ascii="ITC Avant Garde" w:eastAsia="Times New Roman" w:hAnsi="ITC Avant Garde"/>
          <w:bCs/>
          <w:color w:val="000000"/>
          <w:lang w:eastAsia="es-MX"/>
        </w:rPr>
        <w:t xml:space="preserve"> se constituy</w:t>
      </w:r>
      <w:r w:rsidR="005B1806" w:rsidRPr="00396F1A">
        <w:rPr>
          <w:rFonts w:ascii="ITC Avant Garde" w:eastAsia="Times New Roman" w:hAnsi="ITC Avant Garde"/>
          <w:bCs/>
          <w:color w:val="000000"/>
          <w:lang w:eastAsia="es-MX"/>
        </w:rPr>
        <w:t>eron</w:t>
      </w:r>
      <w:r w:rsidRPr="00396F1A">
        <w:rPr>
          <w:rFonts w:ascii="ITC Avant Garde" w:eastAsia="Times New Roman" w:hAnsi="ITC Avant Garde"/>
          <w:bCs/>
          <w:color w:val="000000"/>
          <w:lang w:eastAsia="es-MX"/>
        </w:rPr>
        <w:t xml:space="preserve"> en el </w:t>
      </w:r>
      <w:r w:rsidR="005263C1" w:rsidRPr="00396F1A">
        <w:rPr>
          <w:rFonts w:ascii="ITC Avant Garde" w:eastAsia="Times New Roman" w:hAnsi="ITC Avant Garde"/>
          <w:bCs/>
          <w:color w:val="000000"/>
          <w:lang w:eastAsia="es-MX"/>
        </w:rPr>
        <w:t xml:space="preserve">inmueble ubicado en las coordenadas </w:t>
      </w:r>
      <w:r w:rsidR="00C72825" w:rsidRPr="00396F1A">
        <w:rPr>
          <w:rFonts w:ascii="ITC Avant Garde" w:eastAsia="Times New Roman" w:hAnsi="ITC Avant Garde"/>
          <w:bCs/>
          <w:color w:val="000000"/>
          <w:lang w:eastAsia="es-MX"/>
        </w:rPr>
        <w:t>18°54´38.6”N 100°16´28.1” W</w:t>
      </w:r>
      <w:r w:rsidR="005263C1" w:rsidRPr="00396F1A">
        <w:rPr>
          <w:rFonts w:ascii="ITC Avant Garde" w:eastAsia="Times New Roman" w:hAnsi="ITC Avant Garde"/>
          <w:bCs/>
          <w:color w:val="000000"/>
          <w:lang w:eastAsia="es-MX"/>
        </w:rPr>
        <w:t xml:space="preserve">, a un costado de la carretera 50, Municipio de </w:t>
      </w:r>
      <w:proofErr w:type="spellStart"/>
      <w:r w:rsidR="005263C1" w:rsidRPr="00396F1A">
        <w:rPr>
          <w:rFonts w:ascii="ITC Avant Garde" w:eastAsia="Times New Roman" w:hAnsi="ITC Avant Garde"/>
          <w:bCs/>
          <w:color w:val="000000"/>
          <w:lang w:eastAsia="es-MX"/>
        </w:rPr>
        <w:t>Luvianos</w:t>
      </w:r>
      <w:proofErr w:type="spellEnd"/>
      <w:r w:rsidR="005263C1" w:rsidRPr="00396F1A">
        <w:rPr>
          <w:rFonts w:ascii="ITC Avant Garde" w:eastAsia="Times New Roman" w:hAnsi="ITC Avant Garde"/>
          <w:bCs/>
          <w:color w:val="000000"/>
          <w:lang w:eastAsia="es-MX"/>
        </w:rPr>
        <w:t>, Estado de México</w:t>
      </w:r>
      <w:r w:rsidR="005B1806" w:rsidRPr="00396F1A">
        <w:rPr>
          <w:rFonts w:ascii="ITC Avant Garde" w:eastAsia="Times New Roman" w:hAnsi="ITC Avant Garde"/>
          <w:bCs/>
          <w:color w:val="000000"/>
          <w:lang w:eastAsia="es-MX"/>
        </w:rPr>
        <w:t>,</w:t>
      </w:r>
      <w:r w:rsidRPr="00396F1A">
        <w:rPr>
          <w:rFonts w:ascii="ITC Avant Garde" w:eastAsia="Times New Roman" w:hAnsi="ITC Avant Garde"/>
          <w:bCs/>
          <w:color w:val="000000"/>
          <w:lang w:eastAsia="es-MX"/>
        </w:rPr>
        <w:t xml:space="preserve"> levantándose el </w:t>
      </w:r>
      <w:r w:rsidR="005B1806" w:rsidRPr="00396F1A">
        <w:rPr>
          <w:rFonts w:ascii="ITC Avant Garde" w:eastAsia="Times New Roman" w:hAnsi="ITC Avant Garde"/>
          <w:bCs/>
          <w:color w:val="000000"/>
          <w:lang w:eastAsia="es-MX"/>
        </w:rPr>
        <w:t xml:space="preserve">acta verificación ordinaria número </w:t>
      </w:r>
      <w:r w:rsidR="00094FDF" w:rsidRPr="00396F1A">
        <w:rPr>
          <w:rFonts w:ascii="ITC Avant Garde" w:eastAsia="Times New Roman" w:hAnsi="ITC Avant Garde"/>
          <w:b/>
          <w:bCs/>
          <w:color w:val="000000"/>
          <w:lang w:eastAsia="es-MX"/>
        </w:rPr>
        <w:t>IFT/DF/DGV/</w:t>
      </w:r>
      <w:r w:rsidR="00A83232" w:rsidRPr="00396F1A">
        <w:rPr>
          <w:rFonts w:ascii="ITC Avant Garde" w:eastAsia="Times New Roman" w:hAnsi="ITC Avant Garde"/>
          <w:b/>
          <w:bCs/>
          <w:color w:val="000000"/>
          <w:lang w:eastAsia="es-MX"/>
        </w:rPr>
        <w:t>1009</w:t>
      </w:r>
      <w:r w:rsidR="00094FDF" w:rsidRPr="00396F1A">
        <w:rPr>
          <w:rFonts w:ascii="ITC Avant Garde" w:eastAsia="Times New Roman" w:hAnsi="ITC Avant Garde"/>
          <w:b/>
          <w:bCs/>
          <w:color w:val="000000"/>
          <w:lang w:eastAsia="es-MX"/>
        </w:rPr>
        <w:t>/2015</w:t>
      </w:r>
      <w:r w:rsidR="002D2A65" w:rsidRPr="00396F1A">
        <w:rPr>
          <w:rFonts w:ascii="ITC Avant Garde" w:eastAsia="Times New Roman" w:hAnsi="ITC Avant Garde"/>
          <w:bCs/>
          <w:color w:val="000000"/>
          <w:lang w:eastAsia="es-MX"/>
        </w:rPr>
        <w:t xml:space="preserve"> en lo sucesivo el</w:t>
      </w:r>
      <w:r w:rsidR="002D2A65" w:rsidRPr="00396F1A">
        <w:rPr>
          <w:rFonts w:ascii="ITC Avant Garde" w:eastAsia="Times New Roman" w:hAnsi="ITC Avant Garde"/>
          <w:b/>
          <w:bCs/>
          <w:color w:val="000000"/>
          <w:lang w:eastAsia="es-MX"/>
        </w:rPr>
        <w:t xml:space="preserve"> ACTA DE VERIFICACIÓN ORDINARIA,</w:t>
      </w:r>
      <w:r w:rsidRPr="00396F1A">
        <w:rPr>
          <w:rFonts w:ascii="ITC Avant Garde" w:eastAsia="Times New Roman" w:hAnsi="ITC Avant Garde"/>
          <w:b/>
          <w:bCs/>
          <w:color w:val="000000"/>
          <w:lang w:eastAsia="es-MX"/>
        </w:rPr>
        <w:t xml:space="preserve"> </w:t>
      </w:r>
      <w:r w:rsidRPr="00396F1A">
        <w:rPr>
          <w:rFonts w:ascii="ITC Avant Garde" w:eastAsia="Times New Roman" w:hAnsi="ITC Avant Garde"/>
          <w:bCs/>
          <w:color w:val="000000"/>
          <w:lang w:eastAsia="es-MX"/>
        </w:rPr>
        <w:t xml:space="preserve">en la cual se </w:t>
      </w:r>
      <w:r w:rsidR="00D86182" w:rsidRPr="00396F1A">
        <w:rPr>
          <w:rFonts w:ascii="ITC Avant Garde" w:eastAsia="Times New Roman" w:hAnsi="ITC Avant Garde"/>
          <w:bCs/>
          <w:color w:val="000000"/>
          <w:lang w:eastAsia="es-MX"/>
        </w:rPr>
        <w:t xml:space="preserve">hizo constar que en el </w:t>
      </w:r>
      <w:r w:rsidR="00DE63F2" w:rsidRPr="00396F1A">
        <w:rPr>
          <w:rFonts w:ascii="ITC Avant Garde" w:eastAsia="Times New Roman" w:hAnsi="ITC Avant Garde"/>
          <w:bCs/>
          <w:color w:val="000000"/>
          <w:lang w:eastAsia="es-MX"/>
        </w:rPr>
        <w:t xml:space="preserve">citado </w:t>
      </w:r>
      <w:r w:rsidR="00AC0264" w:rsidRPr="00396F1A">
        <w:rPr>
          <w:rFonts w:ascii="ITC Avant Garde" w:eastAsia="Times New Roman" w:hAnsi="ITC Avant Garde"/>
          <w:bCs/>
          <w:color w:val="000000"/>
          <w:lang w:eastAsia="es-MX"/>
        </w:rPr>
        <w:t xml:space="preserve">domicilio </w:t>
      </w:r>
      <w:r w:rsidR="00D86182" w:rsidRPr="00396F1A">
        <w:rPr>
          <w:rFonts w:ascii="ITC Avant Garde" w:eastAsia="Times New Roman" w:hAnsi="ITC Avant Garde"/>
          <w:bCs/>
          <w:color w:val="000000"/>
          <w:lang w:eastAsia="es-MX"/>
        </w:rPr>
        <w:t xml:space="preserve">se detectaron equipos de radiodifusión operando </w:t>
      </w:r>
      <w:r w:rsidR="002D2A65" w:rsidRPr="00396F1A">
        <w:rPr>
          <w:rFonts w:ascii="ITC Avant Garde" w:eastAsia="Times New Roman" w:hAnsi="ITC Avant Garde"/>
          <w:bCs/>
          <w:color w:val="000000"/>
          <w:lang w:eastAsia="es-MX"/>
        </w:rPr>
        <w:t xml:space="preserve">en </w:t>
      </w:r>
      <w:r w:rsidR="00D86182" w:rsidRPr="00396F1A">
        <w:rPr>
          <w:rFonts w:ascii="ITC Avant Garde" w:eastAsia="Times New Roman" w:hAnsi="ITC Avant Garde"/>
          <w:bCs/>
          <w:color w:val="000000"/>
          <w:lang w:eastAsia="es-MX"/>
        </w:rPr>
        <w:t xml:space="preserve">la frecuencia </w:t>
      </w:r>
      <w:r w:rsidR="00DC7FBB" w:rsidRPr="00396F1A">
        <w:rPr>
          <w:rFonts w:ascii="ITC Avant Garde" w:hAnsi="ITC Avant Garde"/>
          <w:b/>
        </w:rPr>
        <w:t>10</w:t>
      </w:r>
      <w:r w:rsidR="00DE63F2" w:rsidRPr="00396F1A">
        <w:rPr>
          <w:rFonts w:ascii="ITC Avant Garde" w:hAnsi="ITC Avant Garde"/>
          <w:b/>
        </w:rPr>
        <w:t>5</w:t>
      </w:r>
      <w:r w:rsidR="00DC7FBB" w:rsidRPr="00396F1A">
        <w:rPr>
          <w:rFonts w:ascii="ITC Avant Garde" w:hAnsi="ITC Avant Garde"/>
          <w:b/>
        </w:rPr>
        <w:t>.</w:t>
      </w:r>
      <w:r w:rsidR="00DE63F2" w:rsidRPr="00396F1A">
        <w:rPr>
          <w:rFonts w:ascii="ITC Avant Garde" w:hAnsi="ITC Avant Garde"/>
          <w:b/>
        </w:rPr>
        <w:t>1</w:t>
      </w:r>
      <w:r w:rsidR="004C0C2C" w:rsidRPr="00396F1A">
        <w:rPr>
          <w:rFonts w:ascii="ITC Avant Garde" w:eastAsia="Times New Roman" w:hAnsi="ITC Avant Garde"/>
          <w:b/>
          <w:bCs/>
          <w:color w:val="000000"/>
          <w:lang w:eastAsia="es-MX"/>
        </w:rPr>
        <w:t xml:space="preserve"> MH</w:t>
      </w:r>
      <w:r w:rsidR="00041D1C" w:rsidRPr="00396F1A">
        <w:rPr>
          <w:rFonts w:ascii="ITC Avant Garde" w:eastAsia="Times New Roman" w:hAnsi="ITC Avant Garde"/>
          <w:b/>
          <w:bCs/>
          <w:color w:val="000000"/>
          <w:lang w:eastAsia="es-MX"/>
        </w:rPr>
        <w:t>z</w:t>
      </w:r>
      <w:r w:rsidR="005A70CB" w:rsidRPr="00396F1A">
        <w:rPr>
          <w:rFonts w:ascii="ITC Avant Garde" w:eastAsia="Times New Roman" w:hAnsi="ITC Avant Garde"/>
          <w:b/>
          <w:bCs/>
          <w:color w:val="000000"/>
          <w:lang w:eastAsia="es-MX"/>
        </w:rPr>
        <w:t xml:space="preserve"> </w:t>
      </w:r>
      <w:r w:rsidR="005A70CB" w:rsidRPr="00396F1A">
        <w:rPr>
          <w:rFonts w:ascii="ITC Avant Garde" w:eastAsia="Times New Roman" w:hAnsi="ITC Avant Garde"/>
          <w:bCs/>
          <w:color w:val="000000"/>
          <w:lang w:eastAsia="es-MX"/>
        </w:rPr>
        <w:t>sin contar con la concesión, permiso o autorización correspondiente</w:t>
      </w:r>
      <w:r w:rsidR="00D86182" w:rsidRPr="00396F1A">
        <w:rPr>
          <w:rFonts w:ascii="ITC Avant Garde" w:eastAsia="Times New Roman" w:hAnsi="ITC Avant Garde"/>
          <w:bCs/>
          <w:color w:val="000000"/>
          <w:lang w:eastAsia="es-MX"/>
        </w:rPr>
        <w:t>.</w:t>
      </w:r>
    </w:p>
    <w:p w:rsidR="00075092" w:rsidRPr="00396F1A" w:rsidRDefault="009476B9" w:rsidP="004E4243">
      <w:pPr>
        <w:pStyle w:val="Textoindependiente"/>
        <w:spacing w:before="240"/>
        <w:jc w:val="both"/>
        <w:rPr>
          <w:rFonts w:ascii="ITC Avant Garde" w:eastAsia="Times New Roman" w:hAnsi="ITC Avant Garde"/>
          <w:bCs/>
          <w:color w:val="000000"/>
          <w:lang w:eastAsia="es-MX"/>
        </w:rPr>
      </w:pPr>
      <w:r w:rsidRPr="00396F1A">
        <w:rPr>
          <w:rFonts w:ascii="ITC Avant Garde" w:eastAsia="Times New Roman" w:hAnsi="ITC Avant Garde"/>
          <w:b/>
          <w:bCs/>
          <w:color w:val="000000"/>
          <w:lang w:eastAsia="es-MX"/>
        </w:rPr>
        <w:t>QUINTO</w:t>
      </w:r>
      <w:r w:rsidR="00A96264" w:rsidRPr="00396F1A">
        <w:rPr>
          <w:rFonts w:ascii="ITC Avant Garde" w:eastAsia="Times New Roman" w:hAnsi="ITC Avant Garde"/>
          <w:bCs/>
          <w:color w:val="000000"/>
          <w:lang w:eastAsia="es-MX"/>
        </w:rPr>
        <w:t xml:space="preserve">. Del contenido del </w:t>
      </w:r>
      <w:r w:rsidR="00DE63F2" w:rsidRPr="00396F1A">
        <w:rPr>
          <w:rFonts w:ascii="ITC Avant Garde" w:eastAsia="Times New Roman" w:hAnsi="ITC Avant Garde"/>
          <w:b/>
          <w:bCs/>
          <w:color w:val="000000"/>
          <w:lang w:eastAsia="es-MX"/>
        </w:rPr>
        <w:t>ACTA DE VERIFICACIÓN ORDINARIA</w:t>
      </w:r>
      <w:r w:rsidR="00DE63F2" w:rsidRPr="00396F1A">
        <w:rPr>
          <w:rFonts w:ascii="ITC Avant Garde" w:eastAsia="Times New Roman" w:hAnsi="ITC Avant Garde"/>
          <w:bCs/>
          <w:color w:val="000000"/>
          <w:lang w:eastAsia="es-MX"/>
        </w:rPr>
        <w:t xml:space="preserve"> </w:t>
      </w:r>
      <w:r w:rsidR="001958ED" w:rsidRPr="00396F1A">
        <w:rPr>
          <w:rFonts w:ascii="ITC Avant Garde" w:eastAsia="Times New Roman" w:hAnsi="ITC Avant Garde"/>
          <w:bCs/>
          <w:color w:val="000000"/>
          <w:lang w:eastAsia="es-MX"/>
        </w:rPr>
        <w:t>precisada en el numeral anterior</w:t>
      </w:r>
      <w:r w:rsidR="00A96264" w:rsidRPr="00396F1A">
        <w:rPr>
          <w:rFonts w:ascii="ITC Avant Garde" w:eastAsia="Times New Roman" w:hAnsi="ITC Avant Garde"/>
          <w:bCs/>
          <w:color w:val="000000"/>
          <w:lang w:eastAsia="es-MX"/>
        </w:rPr>
        <w:t>,</w:t>
      </w:r>
      <w:r w:rsidR="00A96264" w:rsidRPr="00396F1A">
        <w:rPr>
          <w:rFonts w:ascii="ITC Avant Garde" w:eastAsia="Times New Roman" w:hAnsi="ITC Avant Garde"/>
          <w:b/>
          <w:bCs/>
          <w:color w:val="000000"/>
          <w:lang w:eastAsia="es-MX"/>
        </w:rPr>
        <w:t xml:space="preserve"> </w:t>
      </w:r>
      <w:r w:rsidR="00A96264" w:rsidRPr="00396F1A">
        <w:rPr>
          <w:rFonts w:ascii="ITC Avant Garde" w:eastAsia="Times New Roman" w:hAnsi="ITC Avant Garde"/>
          <w:bCs/>
          <w:color w:val="000000"/>
          <w:lang w:eastAsia="es-MX"/>
        </w:rPr>
        <w:t>se desprende que la persona que atendió la visita</w:t>
      </w:r>
      <w:r w:rsidR="00496C0E" w:rsidRPr="00396F1A">
        <w:rPr>
          <w:rFonts w:ascii="ITC Avant Garde" w:eastAsia="Times New Roman" w:hAnsi="ITC Avant Garde"/>
          <w:bCs/>
          <w:color w:val="000000"/>
          <w:lang w:eastAsia="es-MX"/>
        </w:rPr>
        <w:t xml:space="preserve"> </w:t>
      </w:r>
      <w:r w:rsidR="00DE63F2" w:rsidRPr="00396F1A">
        <w:rPr>
          <w:rFonts w:ascii="ITC Avant Garde" w:eastAsia="Times New Roman" w:hAnsi="ITC Avant Garde"/>
          <w:bCs/>
          <w:color w:val="000000"/>
          <w:lang w:eastAsia="es-MX"/>
        </w:rPr>
        <w:t xml:space="preserve">dijo llamarse </w:t>
      </w:r>
      <w:r w:rsidR="00607099" w:rsidRPr="00396F1A">
        <w:rPr>
          <w:rFonts w:ascii="ITC Avant Garde" w:eastAsia="Times New Roman" w:hAnsi="ITC Avant Garde"/>
          <w:b/>
          <w:bCs/>
          <w:color w:val="000000"/>
          <w:sz w:val="20"/>
          <w:szCs w:val="20"/>
          <w:lang w:eastAsia="es-MX"/>
        </w:rPr>
        <w:t>“</w:t>
      </w:r>
      <w:r w:rsidR="00607099" w:rsidRPr="00396F1A">
        <w:rPr>
          <w:rFonts w:ascii="ITC Avant Garde" w:eastAsia="Times New Roman" w:hAnsi="ITC Avant Garde"/>
          <w:b/>
          <w:bCs/>
          <w:color w:val="0000CC"/>
          <w:sz w:val="20"/>
          <w:szCs w:val="20"/>
          <w:lang w:eastAsia="es-MX"/>
        </w:rPr>
        <w:t>CONFIDENCIAL POR LEY”</w:t>
      </w:r>
      <w:r w:rsidR="00DE63F2" w:rsidRPr="00396F1A">
        <w:rPr>
          <w:rFonts w:ascii="ITC Avant Garde" w:eastAsia="Times New Roman" w:hAnsi="ITC Avant Garde"/>
          <w:bCs/>
          <w:color w:val="000000"/>
          <w:lang w:eastAsia="es-MX"/>
        </w:rPr>
        <w:t xml:space="preserve"> </w:t>
      </w:r>
      <w:r w:rsidR="00496C0E" w:rsidRPr="00396F1A">
        <w:rPr>
          <w:rFonts w:ascii="ITC Avant Garde" w:eastAsia="Times New Roman" w:hAnsi="ITC Avant Garde"/>
          <w:bCs/>
          <w:color w:val="000000"/>
          <w:lang w:eastAsia="es-MX"/>
        </w:rPr>
        <w:t xml:space="preserve">y manifestó bajo protesta de decir verdad </w:t>
      </w:r>
      <w:r w:rsidR="00DE63F2" w:rsidRPr="00396F1A">
        <w:rPr>
          <w:rFonts w:ascii="ITC Avant Garde" w:eastAsia="Times New Roman" w:hAnsi="ITC Avant Garde"/>
          <w:bCs/>
          <w:color w:val="000000"/>
          <w:lang w:eastAsia="es-MX"/>
        </w:rPr>
        <w:t>ser empleado</w:t>
      </w:r>
      <w:r w:rsidR="00A96264" w:rsidRPr="00396F1A">
        <w:rPr>
          <w:rFonts w:ascii="ITC Avant Garde" w:eastAsia="Times New Roman" w:hAnsi="ITC Avant Garde"/>
          <w:bCs/>
          <w:color w:val="000000"/>
          <w:lang w:eastAsia="es-MX"/>
        </w:rPr>
        <w:t xml:space="preserve">, </w:t>
      </w:r>
      <w:r w:rsidR="00041D1C" w:rsidRPr="00396F1A">
        <w:rPr>
          <w:rFonts w:ascii="ITC Avant Garde" w:eastAsia="Times New Roman" w:hAnsi="ITC Avant Garde"/>
          <w:bCs/>
          <w:color w:val="000000"/>
          <w:lang w:eastAsia="es-MX"/>
        </w:rPr>
        <w:t>sin exhibir</w:t>
      </w:r>
      <w:r w:rsidR="00496C0E" w:rsidRPr="00396F1A">
        <w:rPr>
          <w:rFonts w:ascii="ITC Avant Garde" w:eastAsia="Times New Roman" w:hAnsi="ITC Avant Garde"/>
          <w:bCs/>
          <w:color w:val="000000"/>
          <w:lang w:eastAsia="es-MX"/>
        </w:rPr>
        <w:t xml:space="preserve"> ningún documento para </w:t>
      </w:r>
      <w:r w:rsidR="00A96264" w:rsidRPr="00396F1A">
        <w:rPr>
          <w:rFonts w:ascii="ITC Avant Garde" w:eastAsia="Times New Roman" w:hAnsi="ITC Avant Garde"/>
          <w:bCs/>
          <w:color w:val="000000"/>
          <w:lang w:eastAsia="es-MX"/>
        </w:rPr>
        <w:t>identifica</w:t>
      </w:r>
      <w:r w:rsidR="00496C0E" w:rsidRPr="00396F1A">
        <w:rPr>
          <w:rFonts w:ascii="ITC Avant Garde" w:eastAsia="Times New Roman" w:hAnsi="ITC Avant Garde"/>
          <w:bCs/>
          <w:color w:val="000000"/>
          <w:lang w:eastAsia="es-MX"/>
        </w:rPr>
        <w:t>rse, toda vez que manifestó lo siguiente: “</w:t>
      </w:r>
      <w:r w:rsidR="00DE63F2" w:rsidRPr="00396F1A">
        <w:rPr>
          <w:rFonts w:ascii="ITC Avant Garde" w:eastAsia="Times New Roman" w:hAnsi="ITC Avant Garde"/>
          <w:bCs/>
          <w:color w:val="000000"/>
          <w:lang w:eastAsia="es-MX"/>
        </w:rPr>
        <w:t>no tiene ninguna identificación</w:t>
      </w:r>
      <w:r w:rsidR="00496C0E" w:rsidRPr="00396F1A">
        <w:rPr>
          <w:rFonts w:ascii="ITC Avant Garde" w:eastAsia="Times New Roman" w:hAnsi="ITC Avant Garde"/>
          <w:bCs/>
          <w:color w:val="000000"/>
          <w:lang w:eastAsia="es-MX"/>
        </w:rPr>
        <w:t>”</w:t>
      </w:r>
      <w:r w:rsidR="00A96264" w:rsidRPr="00396F1A">
        <w:rPr>
          <w:rFonts w:ascii="ITC Avant Garde" w:eastAsia="Times New Roman" w:hAnsi="ITC Avant Garde"/>
          <w:bCs/>
          <w:color w:val="000000"/>
          <w:lang w:eastAsia="es-MX"/>
        </w:rPr>
        <w:t xml:space="preserve">. </w:t>
      </w:r>
      <w:r w:rsidR="00075092" w:rsidRPr="00396F1A">
        <w:rPr>
          <w:rFonts w:ascii="ITC Avant Garde" w:eastAsia="Times New Roman" w:hAnsi="ITC Avant Garde"/>
          <w:bCs/>
          <w:color w:val="000000"/>
          <w:lang w:eastAsia="es-MX"/>
        </w:rPr>
        <w:t xml:space="preserve"> </w:t>
      </w:r>
    </w:p>
    <w:p w:rsidR="008D71A4" w:rsidRPr="00396F1A" w:rsidRDefault="009476B9" w:rsidP="004E4243">
      <w:pPr>
        <w:pStyle w:val="Textoindependiente"/>
        <w:spacing w:before="240" w:after="0"/>
        <w:jc w:val="both"/>
        <w:rPr>
          <w:rFonts w:ascii="ITC Avant Garde" w:hAnsi="ITC Avant Garde"/>
        </w:rPr>
        <w:sectPr w:rsidR="008D71A4" w:rsidRPr="00396F1A" w:rsidSect="00D6612C">
          <w:headerReference w:type="default" r:id="rId16"/>
          <w:pgSz w:w="12240" w:h="15840"/>
          <w:pgMar w:top="2127" w:right="1701" w:bottom="1701" w:left="1701" w:header="709" w:footer="420" w:gutter="0"/>
          <w:cols w:space="708"/>
          <w:docGrid w:linePitch="360"/>
        </w:sectPr>
      </w:pPr>
      <w:r w:rsidRPr="00396F1A">
        <w:rPr>
          <w:rFonts w:ascii="ITC Avant Garde" w:eastAsia="Times New Roman" w:hAnsi="ITC Avant Garde"/>
          <w:b/>
          <w:bCs/>
          <w:color w:val="000000"/>
          <w:lang w:eastAsia="es-MX"/>
        </w:rPr>
        <w:t>SEXTO</w:t>
      </w:r>
      <w:r w:rsidR="00FE1FC5" w:rsidRPr="00396F1A">
        <w:rPr>
          <w:rFonts w:ascii="ITC Avant Garde" w:eastAsia="Times New Roman" w:hAnsi="ITC Avant Garde"/>
          <w:b/>
          <w:bCs/>
          <w:color w:val="000000"/>
          <w:lang w:eastAsia="es-MX"/>
        </w:rPr>
        <w:t xml:space="preserve">. </w:t>
      </w:r>
      <w:r w:rsidR="00FE1FC5" w:rsidRPr="00396F1A">
        <w:rPr>
          <w:rFonts w:ascii="ITC Avant Garde" w:eastAsia="Times New Roman" w:hAnsi="ITC Avant Garde"/>
          <w:bCs/>
          <w:color w:val="000000"/>
          <w:lang w:eastAsia="es-MX"/>
        </w:rPr>
        <w:t xml:space="preserve">Mediante oficio </w:t>
      </w:r>
      <w:r w:rsidR="00FE1FC5" w:rsidRPr="00396F1A">
        <w:rPr>
          <w:rFonts w:ascii="ITC Avant Garde" w:eastAsia="Times New Roman" w:hAnsi="ITC Avant Garde"/>
          <w:b/>
          <w:bCs/>
          <w:color w:val="000000"/>
          <w:lang w:eastAsia="es-MX"/>
        </w:rPr>
        <w:t>IFT/225/UC/DG-VER/</w:t>
      </w:r>
      <w:r w:rsidR="00DE63F2" w:rsidRPr="00396F1A">
        <w:rPr>
          <w:rFonts w:ascii="ITC Avant Garde" w:eastAsia="Times New Roman" w:hAnsi="ITC Avant Garde"/>
          <w:b/>
          <w:bCs/>
          <w:color w:val="000000"/>
          <w:lang w:eastAsia="es-MX"/>
        </w:rPr>
        <w:t>0127</w:t>
      </w:r>
      <w:r w:rsidR="00FE1FC5" w:rsidRPr="00396F1A">
        <w:rPr>
          <w:rFonts w:ascii="ITC Avant Garde" w:eastAsia="Times New Roman" w:hAnsi="ITC Avant Garde"/>
          <w:b/>
          <w:bCs/>
          <w:color w:val="000000"/>
          <w:lang w:eastAsia="es-MX"/>
        </w:rPr>
        <w:t>/201</w:t>
      </w:r>
      <w:r w:rsidR="00DE63F2" w:rsidRPr="00396F1A">
        <w:rPr>
          <w:rFonts w:ascii="ITC Avant Garde" w:eastAsia="Times New Roman" w:hAnsi="ITC Avant Garde"/>
          <w:b/>
          <w:bCs/>
          <w:color w:val="000000"/>
          <w:lang w:eastAsia="es-MX"/>
        </w:rPr>
        <w:t>6</w:t>
      </w:r>
      <w:r w:rsidR="00FE1FC5" w:rsidRPr="00396F1A">
        <w:rPr>
          <w:rFonts w:ascii="ITC Avant Garde" w:eastAsia="Times New Roman" w:hAnsi="ITC Avant Garde"/>
          <w:b/>
          <w:bCs/>
          <w:color w:val="000000"/>
          <w:lang w:eastAsia="es-MX"/>
        </w:rPr>
        <w:t xml:space="preserve"> </w:t>
      </w:r>
      <w:r w:rsidR="00FE1FC5" w:rsidRPr="00396F1A">
        <w:rPr>
          <w:rFonts w:ascii="ITC Avant Garde" w:eastAsia="Times New Roman" w:hAnsi="ITC Avant Garde"/>
          <w:bCs/>
          <w:color w:val="000000"/>
          <w:lang w:eastAsia="es-MX"/>
        </w:rPr>
        <w:t xml:space="preserve">de </w:t>
      </w:r>
      <w:r w:rsidR="00DE63F2" w:rsidRPr="00396F1A">
        <w:rPr>
          <w:rFonts w:ascii="ITC Avant Garde" w:eastAsia="Times New Roman" w:hAnsi="ITC Avant Garde"/>
          <w:bCs/>
          <w:color w:val="000000"/>
          <w:lang w:eastAsia="es-MX"/>
        </w:rPr>
        <w:t xml:space="preserve">quince de enero  de </w:t>
      </w:r>
      <w:r w:rsidR="00FE1FC5" w:rsidRPr="00396F1A">
        <w:rPr>
          <w:rFonts w:ascii="ITC Avant Garde" w:eastAsia="Times New Roman" w:hAnsi="ITC Avant Garde"/>
          <w:bCs/>
          <w:color w:val="000000"/>
          <w:lang w:eastAsia="es-MX"/>
        </w:rPr>
        <w:t xml:space="preserve">dos mil </w:t>
      </w:r>
      <w:r w:rsidR="00DE63F2" w:rsidRPr="00396F1A">
        <w:rPr>
          <w:rFonts w:ascii="ITC Avant Garde" w:eastAsia="Times New Roman" w:hAnsi="ITC Avant Garde"/>
          <w:bCs/>
          <w:color w:val="000000"/>
          <w:lang w:eastAsia="es-MX"/>
        </w:rPr>
        <w:t>dieciséis</w:t>
      </w:r>
      <w:r w:rsidR="00FE1FC5" w:rsidRPr="00396F1A">
        <w:rPr>
          <w:rFonts w:ascii="ITC Avant Garde" w:eastAsia="Times New Roman" w:hAnsi="ITC Avant Garde"/>
          <w:bCs/>
          <w:color w:val="000000"/>
          <w:lang w:eastAsia="es-MX"/>
        </w:rPr>
        <w:t xml:space="preserve">, la </w:t>
      </w:r>
      <w:r w:rsidR="00FE1FC5" w:rsidRPr="00396F1A">
        <w:rPr>
          <w:rFonts w:ascii="ITC Avant Garde" w:eastAsia="Times New Roman" w:hAnsi="ITC Avant Garde"/>
          <w:b/>
          <w:bCs/>
          <w:color w:val="000000"/>
          <w:lang w:eastAsia="es-MX"/>
        </w:rPr>
        <w:t>DGV</w:t>
      </w:r>
      <w:r w:rsidR="00496C0E" w:rsidRPr="00396F1A">
        <w:rPr>
          <w:rFonts w:ascii="ITC Avant Garde" w:eastAsia="Times New Roman" w:hAnsi="ITC Avant Garde"/>
          <w:b/>
          <w:bCs/>
          <w:color w:val="000000"/>
          <w:lang w:eastAsia="es-MX"/>
        </w:rPr>
        <w:t xml:space="preserve"> </w:t>
      </w:r>
      <w:r w:rsidR="00FE1FC5" w:rsidRPr="00396F1A">
        <w:rPr>
          <w:rFonts w:ascii="ITC Avant Garde" w:eastAsia="Times New Roman" w:hAnsi="ITC Avant Garde"/>
          <w:bCs/>
          <w:color w:val="000000"/>
          <w:lang w:eastAsia="es-MX"/>
        </w:rPr>
        <w:t xml:space="preserve">remitió al Titular de la Unidad de Cumplimiento un “Dictamen por el cual se propone el inicio de </w:t>
      </w:r>
      <w:r w:rsidR="00FE1FC5" w:rsidRPr="00396F1A">
        <w:rPr>
          <w:rFonts w:ascii="ITC Avant Garde" w:eastAsia="Times New Roman" w:hAnsi="ITC Avant Garde"/>
          <w:b/>
          <w:bCs/>
          <w:caps/>
          <w:color w:val="000000"/>
          <w:lang w:eastAsia="es-MX"/>
        </w:rPr>
        <w:t xml:space="preserve">procedimiento administrativo de imposición de sanciONES </w:t>
      </w:r>
      <w:r w:rsidR="00FE1FC5" w:rsidRPr="00396F1A">
        <w:rPr>
          <w:rFonts w:ascii="ITC Avant Garde" w:eastAsia="Times New Roman" w:hAnsi="ITC Avant Garde"/>
          <w:bCs/>
          <w:color w:val="000000"/>
          <w:lang w:eastAsia="es-MX"/>
        </w:rPr>
        <w:t xml:space="preserve">y la </w:t>
      </w:r>
      <w:r w:rsidR="00FE1FC5" w:rsidRPr="00396F1A">
        <w:rPr>
          <w:rFonts w:ascii="ITC Avant Garde" w:eastAsia="Times New Roman" w:hAnsi="ITC Avant Garde"/>
          <w:b/>
          <w:bCs/>
          <w:caps/>
          <w:color w:val="000000"/>
          <w:lang w:eastAsia="es-MX"/>
        </w:rPr>
        <w:t>declaratoria de pérdida de bienes, instalaciones y equipos en beneficio de la Nación</w:t>
      </w:r>
      <w:r w:rsidR="00FE1FC5" w:rsidRPr="00396F1A">
        <w:rPr>
          <w:rFonts w:ascii="ITC Avant Garde" w:eastAsia="Times New Roman" w:hAnsi="ITC Avant Garde"/>
          <w:bCs/>
          <w:color w:val="000000"/>
          <w:lang w:eastAsia="es-MX"/>
        </w:rPr>
        <w:t>, en contra de</w:t>
      </w:r>
      <w:r w:rsidR="00DE63F2" w:rsidRPr="00396F1A">
        <w:rPr>
          <w:rFonts w:ascii="ITC Avant Garde" w:eastAsia="Times New Roman" w:hAnsi="ITC Avant Garde"/>
          <w:bCs/>
          <w:color w:val="000000"/>
          <w:lang w:eastAsia="es-MX"/>
        </w:rPr>
        <w:t xml:space="preserve">l </w:t>
      </w:r>
      <w:r w:rsidR="00DE63F2" w:rsidRPr="00396F1A">
        <w:rPr>
          <w:rFonts w:ascii="ITC Avant Garde" w:eastAsia="Times New Roman" w:hAnsi="ITC Avant Garde"/>
          <w:b/>
          <w:bCs/>
          <w:color w:val="000000"/>
          <w:lang w:eastAsia="es-MX"/>
        </w:rPr>
        <w:t>C. ERNESTO TAVIRA ESTRADA</w:t>
      </w:r>
      <w:r w:rsidR="00DE63F2" w:rsidRPr="00396F1A">
        <w:rPr>
          <w:rFonts w:ascii="ITC Avant Garde" w:eastAsia="Times New Roman" w:hAnsi="ITC Avant Garde"/>
          <w:bCs/>
          <w:color w:val="000000"/>
          <w:lang w:eastAsia="es-MX"/>
        </w:rPr>
        <w:t xml:space="preserve"> </w:t>
      </w:r>
      <w:r w:rsidR="00FE1FC5" w:rsidRPr="00396F1A">
        <w:rPr>
          <w:rFonts w:ascii="ITC Avant Garde" w:hAnsi="ITC Avant Garde"/>
          <w:caps/>
        </w:rPr>
        <w:t xml:space="preserve">Y/O </w:t>
      </w:r>
      <w:r w:rsidR="00DE63F2" w:rsidRPr="00396F1A">
        <w:rPr>
          <w:rFonts w:ascii="ITC Avant Garde" w:hAnsi="ITC Avant Garde"/>
          <w:caps/>
        </w:rPr>
        <w:t xml:space="preserve">propietario, y/o </w:t>
      </w:r>
      <w:r w:rsidR="00FE1FC5" w:rsidRPr="00396F1A">
        <w:rPr>
          <w:rFonts w:ascii="ITC Avant Garde" w:hAnsi="ITC Avant Garde"/>
          <w:caps/>
        </w:rPr>
        <w:t xml:space="preserve">POSEEDOR Y/O responsable, y/o encargado </w:t>
      </w:r>
      <w:r w:rsidR="00DE63F2" w:rsidRPr="00396F1A">
        <w:rPr>
          <w:rFonts w:ascii="ITC Avant Garde" w:hAnsi="ITC Avant Garde"/>
        </w:rPr>
        <w:t>de las instalaciones y equipos de radiodifusión</w:t>
      </w:r>
      <w:r w:rsidR="001B4B08" w:rsidRPr="00396F1A">
        <w:rPr>
          <w:rFonts w:ascii="ITC Avant Garde" w:hAnsi="ITC Avant Garde"/>
          <w:b/>
        </w:rPr>
        <w:t xml:space="preserve"> </w:t>
      </w:r>
      <w:r w:rsidR="00FE1FC5" w:rsidRPr="00396F1A">
        <w:rPr>
          <w:rFonts w:ascii="ITC Avant Garde" w:hAnsi="ITC Avant Garde"/>
        </w:rPr>
        <w:t>localizados en el</w:t>
      </w:r>
    </w:p>
    <w:p w:rsidR="00D86182" w:rsidRPr="00396F1A" w:rsidRDefault="00FE1FC5" w:rsidP="004E4243">
      <w:pPr>
        <w:pStyle w:val="Textoindependiente"/>
        <w:spacing w:before="240" w:after="0"/>
        <w:jc w:val="both"/>
        <w:rPr>
          <w:rFonts w:ascii="ITC Avant Garde" w:eastAsia="Times New Roman" w:hAnsi="ITC Avant Garde"/>
          <w:b/>
          <w:bCs/>
          <w:color w:val="000000"/>
          <w:lang w:eastAsia="es-MX"/>
        </w:rPr>
      </w:pPr>
      <w:proofErr w:type="gramStart"/>
      <w:r w:rsidRPr="00396F1A">
        <w:rPr>
          <w:rFonts w:ascii="ITC Avant Garde" w:hAnsi="ITC Avant Garde"/>
        </w:rPr>
        <w:lastRenderedPageBreak/>
        <w:t>inmueble</w:t>
      </w:r>
      <w:proofErr w:type="gramEnd"/>
      <w:r w:rsidRPr="00396F1A">
        <w:rPr>
          <w:rFonts w:ascii="ITC Avant Garde" w:hAnsi="ITC Avant Garde"/>
        </w:rPr>
        <w:t xml:space="preserve"> donde se detect</w:t>
      </w:r>
      <w:r w:rsidR="00DE63F2" w:rsidRPr="00396F1A">
        <w:rPr>
          <w:rFonts w:ascii="ITC Avant Garde" w:hAnsi="ITC Avant Garde"/>
        </w:rPr>
        <w:t>ó</w:t>
      </w:r>
      <w:r w:rsidRPr="00396F1A">
        <w:rPr>
          <w:rFonts w:ascii="ITC Avant Garde" w:hAnsi="ITC Avant Garde"/>
        </w:rPr>
        <w:t xml:space="preserve"> </w:t>
      </w:r>
      <w:r w:rsidR="00DE63F2" w:rsidRPr="00396F1A">
        <w:rPr>
          <w:rFonts w:ascii="ITC Avant Garde" w:hAnsi="ITC Avant Garde"/>
        </w:rPr>
        <w:t xml:space="preserve">una </w:t>
      </w:r>
      <w:r w:rsidRPr="00396F1A">
        <w:rPr>
          <w:rFonts w:ascii="ITC Avant Garde" w:hAnsi="ITC Avant Garde"/>
        </w:rPr>
        <w:t xml:space="preserve">estación de radiodifusión, operando la frecuencia de </w:t>
      </w:r>
      <w:r w:rsidR="00DC7FBB" w:rsidRPr="00396F1A">
        <w:rPr>
          <w:rFonts w:ascii="ITC Avant Garde" w:hAnsi="ITC Avant Garde"/>
          <w:b/>
        </w:rPr>
        <w:t>10</w:t>
      </w:r>
      <w:r w:rsidR="00DE63F2" w:rsidRPr="00396F1A">
        <w:rPr>
          <w:rFonts w:ascii="ITC Avant Garde" w:hAnsi="ITC Avant Garde"/>
          <w:b/>
        </w:rPr>
        <w:t>5</w:t>
      </w:r>
      <w:r w:rsidR="00DC7FBB" w:rsidRPr="00396F1A">
        <w:rPr>
          <w:rFonts w:ascii="ITC Avant Garde" w:hAnsi="ITC Avant Garde"/>
          <w:b/>
        </w:rPr>
        <w:t>.</w:t>
      </w:r>
      <w:r w:rsidR="00DE63F2" w:rsidRPr="00396F1A">
        <w:rPr>
          <w:rFonts w:ascii="ITC Avant Garde" w:hAnsi="ITC Avant Garde"/>
          <w:b/>
        </w:rPr>
        <w:t>1</w:t>
      </w:r>
      <w:r w:rsidRPr="00396F1A">
        <w:rPr>
          <w:rFonts w:ascii="ITC Avant Garde" w:hAnsi="ITC Avant Garde"/>
          <w:b/>
        </w:rPr>
        <w:t xml:space="preserve"> MH</w:t>
      </w:r>
      <w:r w:rsidR="00041D1C" w:rsidRPr="00396F1A">
        <w:rPr>
          <w:rFonts w:ascii="ITC Avant Garde" w:hAnsi="ITC Avant Garde"/>
          <w:b/>
        </w:rPr>
        <w:t>z</w:t>
      </w:r>
      <w:r w:rsidR="00DE63F2" w:rsidRPr="00396F1A">
        <w:rPr>
          <w:rFonts w:ascii="ITC Avant Garde" w:hAnsi="ITC Avant Garde"/>
          <w:b/>
        </w:rPr>
        <w:t xml:space="preserve"> </w:t>
      </w:r>
      <w:r w:rsidR="00DE63F2" w:rsidRPr="00396F1A">
        <w:rPr>
          <w:rFonts w:ascii="ITC Avant Garde" w:hAnsi="ITC Avant Garde"/>
        </w:rPr>
        <w:t>(identificada como “PICOS</w:t>
      </w:r>
      <w:r w:rsidR="001C3346" w:rsidRPr="00396F1A">
        <w:rPr>
          <w:rFonts w:ascii="ITC Avant Garde" w:hAnsi="ITC Avant Garde"/>
        </w:rPr>
        <w:t>I</w:t>
      </w:r>
      <w:r w:rsidR="00DE63F2" w:rsidRPr="00396F1A">
        <w:rPr>
          <w:rFonts w:ascii="ITC Avant Garde" w:hAnsi="ITC Avant Garde"/>
        </w:rPr>
        <w:t>TA RADIO”),</w:t>
      </w:r>
      <w:r w:rsidRPr="00396F1A">
        <w:rPr>
          <w:rFonts w:ascii="ITC Avant Garde" w:hAnsi="ITC Avant Garde"/>
          <w:b/>
          <w:color w:val="000000"/>
        </w:rPr>
        <w:t xml:space="preserve"> </w:t>
      </w:r>
      <w:r w:rsidRPr="00396F1A">
        <w:rPr>
          <w:rFonts w:ascii="ITC Avant Garde" w:hAnsi="ITC Avant Garde"/>
        </w:rPr>
        <w:t xml:space="preserve">por </w:t>
      </w:r>
      <w:r w:rsidR="00DE63F2" w:rsidRPr="00396F1A">
        <w:rPr>
          <w:rFonts w:ascii="ITC Avant Garde" w:hAnsi="ITC Avant Garde"/>
        </w:rPr>
        <w:t xml:space="preserve">la </w:t>
      </w:r>
      <w:r w:rsidRPr="00396F1A">
        <w:rPr>
          <w:rFonts w:ascii="ITC Avant Garde" w:hAnsi="ITC Avant Garde"/>
        </w:rPr>
        <w:t>presunta infracción de</w:t>
      </w:r>
      <w:r w:rsidRPr="00396F1A">
        <w:rPr>
          <w:rFonts w:ascii="ITC Avant Garde" w:eastAsia="Times New Roman" w:hAnsi="ITC Avant Garde"/>
          <w:bCs/>
          <w:color w:val="000000"/>
          <w:lang w:eastAsia="es-MX"/>
        </w:rPr>
        <w:t xml:space="preserve">l </w:t>
      </w:r>
      <w:r w:rsidRPr="00396F1A">
        <w:rPr>
          <w:rFonts w:ascii="ITC Avant Garde" w:eastAsia="Times New Roman" w:hAnsi="ITC Avant Garde"/>
          <w:b/>
          <w:bCs/>
          <w:color w:val="000000"/>
          <w:lang w:eastAsia="es-MX"/>
        </w:rPr>
        <w:t>artículo 66</w:t>
      </w:r>
      <w:r w:rsidRPr="00396F1A">
        <w:rPr>
          <w:rFonts w:ascii="ITC Avant Garde" w:eastAsia="Times New Roman" w:hAnsi="ITC Avant Garde"/>
          <w:bCs/>
          <w:color w:val="000000"/>
          <w:lang w:eastAsia="es-MX"/>
        </w:rPr>
        <w:t xml:space="preserve"> en relación con el </w:t>
      </w:r>
      <w:r w:rsidRPr="00396F1A">
        <w:rPr>
          <w:rFonts w:ascii="ITC Avant Garde" w:eastAsia="Times New Roman" w:hAnsi="ITC Avant Garde"/>
          <w:b/>
          <w:bCs/>
          <w:color w:val="000000"/>
          <w:lang w:eastAsia="es-MX"/>
        </w:rPr>
        <w:t>artículo</w:t>
      </w:r>
      <w:r w:rsidRPr="00396F1A">
        <w:rPr>
          <w:rFonts w:ascii="ITC Avant Garde" w:eastAsia="Times New Roman" w:hAnsi="ITC Avant Garde"/>
          <w:bCs/>
          <w:color w:val="000000"/>
          <w:lang w:eastAsia="es-MX"/>
        </w:rPr>
        <w:t xml:space="preserve"> </w:t>
      </w:r>
      <w:r w:rsidRPr="00396F1A">
        <w:rPr>
          <w:rFonts w:ascii="ITC Avant Garde" w:eastAsia="Times New Roman" w:hAnsi="ITC Avant Garde"/>
          <w:b/>
          <w:bCs/>
          <w:color w:val="000000"/>
          <w:lang w:eastAsia="es-MX"/>
        </w:rPr>
        <w:t>75</w:t>
      </w:r>
      <w:r w:rsidRPr="00396F1A">
        <w:rPr>
          <w:rFonts w:ascii="ITC Avant Garde" w:eastAsia="Times New Roman" w:hAnsi="ITC Avant Garde"/>
          <w:bCs/>
          <w:color w:val="000000"/>
          <w:lang w:eastAsia="es-MX"/>
        </w:rPr>
        <w:t xml:space="preserve">, y la probable actualización de la hipótesis normativa prevista en el </w:t>
      </w:r>
      <w:r w:rsidRPr="00396F1A">
        <w:rPr>
          <w:rFonts w:ascii="ITC Avant Garde" w:eastAsia="Times New Roman" w:hAnsi="ITC Avant Garde"/>
          <w:b/>
          <w:bCs/>
          <w:color w:val="000000"/>
          <w:lang w:eastAsia="es-MX"/>
        </w:rPr>
        <w:t>artículo 305, todos de la Ley Federal de Telecomunicaciones y Radiodifusión</w:t>
      </w:r>
      <w:r w:rsidRPr="00396F1A">
        <w:rPr>
          <w:rFonts w:ascii="ITC Avant Garde" w:eastAsia="Times New Roman" w:hAnsi="ITC Avant Garde"/>
          <w:bCs/>
          <w:color w:val="000000"/>
          <w:lang w:eastAsia="es-MX"/>
        </w:rPr>
        <w:t xml:space="preserve">, derivado de la visita de inspección y verificación que consta en el </w:t>
      </w:r>
      <w:r w:rsidRPr="00396F1A">
        <w:rPr>
          <w:rFonts w:ascii="ITC Avant Garde" w:eastAsia="Times New Roman" w:hAnsi="ITC Avant Garde"/>
          <w:b/>
          <w:bCs/>
          <w:color w:val="000000"/>
          <w:lang w:eastAsia="es-MX"/>
        </w:rPr>
        <w:t xml:space="preserve">Acta Verificación número </w:t>
      </w:r>
      <w:r w:rsidR="00094FDF" w:rsidRPr="00396F1A">
        <w:rPr>
          <w:rFonts w:ascii="ITC Avant Garde" w:eastAsia="Times New Roman" w:hAnsi="ITC Avant Garde"/>
          <w:b/>
          <w:bCs/>
          <w:color w:val="000000"/>
          <w:lang w:eastAsia="es-MX"/>
        </w:rPr>
        <w:t>IFT/DF/DGV/</w:t>
      </w:r>
      <w:r w:rsidR="00770B7D" w:rsidRPr="00396F1A">
        <w:rPr>
          <w:rFonts w:ascii="ITC Avant Garde" w:eastAsia="Times New Roman" w:hAnsi="ITC Avant Garde"/>
          <w:b/>
          <w:bCs/>
          <w:color w:val="000000"/>
          <w:lang w:eastAsia="es-MX"/>
        </w:rPr>
        <w:t>1009</w:t>
      </w:r>
      <w:r w:rsidR="00094FDF" w:rsidRPr="00396F1A">
        <w:rPr>
          <w:rFonts w:ascii="ITC Avant Garde" w:eastAsia="Times New Roman" w:hAnsi="ITC Avant Garde"/>
          <w:b/>
          <w:bCs/>
          <w:color w:val="000000"/>
          <w:lang w:eastAsia="es-MX"/>
        </w:rPr>
        <w:t>/2015</w:t>
      </w:r>
      <w:r w:rsidRPr="00396F1A">
        <w:rPr>
          <w:rFonts w:ascii="ITC Avant Garde" w:eastAsia="Times New Roman" w:hAnsi="ITC Avant Garde"/>
          <w:b/>
          <w:bCs/>
          <w:color w:val="000000"/>
          <w:lang w:eastAsia="es-MX"/>
        </w:rPr>
        <w:t>.”</w:t>
      </w:r>
    </w:p>
    <w:p w:rsidR="004F3596" w:rsidRPr="00396F1A" w:rsidRDefault="005F09DA" w:rsidP="004E4243">
      <w:pPr>
        <w:pStyle w:val="Textoindependiente"/>
        <w:spacing w:before="240" w:after="0"/>
        <w:jc w:val="both"/>
        <w:rPr>
          <w:rFonts w:ascii="ITC Avant Garde" w:eastAsia="Times New Roman" w:hAnsi="ITC Avant Garde"/>
          <w:b/>
          <w:bCs/>
          <w:color w:val="000000"/>
          <w:lang w:eastAsia="es-MX"/>
        </w:rPr>
      </w:pPr>
      <w:r w:rsidRPr="00396F1A">
        <w:rPr>
          <w:rFonts w:ascii="ITC Avant Garde" w:eastAsia="Times New Roman" w:hAnsi="ITC Avant Garde"/>
          <w:b/>
          <w:bCs/>
          <w:color w:val="000000"/>
          <w:lang w:eastAsia="es-MX"/>
        </w:rPr>
        <w:t>SÉPTIMO</w:t>
      </w:r>
      <w:r w:rsidR="004F3596" w:rsidRPr="00396F1A">
        <w:rPr>
          <w:rFonts w:ascii="ITC Avant Garde" w:eastAsia="Times New Roman" w:hAnsi="ITC Avant Garde"/>
          <w:bCs/>
          <w:color w:val="000000"/>
          <w:lang w:eastAsia="es-MX"/>
        </w:rPr>
        <w:t>. En virtud de lo anterior, por acuerdo</w:t>
      </w:r>
      <w:r w:rsidR="004F3596" w:rsidRPr="00396F1A">
        <w:rPr>
          <w:rFonts w:ascii="ITC Avant Garde" w:eastAsia="Times New Roman" w:hAnsi="ITC Avant Garde"/>
          <w:b/>
          <w:bCs/>
          <w:color w:val="000000"/>
          <w:lang w:eastAsia="es-MX"/>
        </w:rPr>
        <w:t xml:space="preserve"> </w:t>
      </w:r>
      <w:r w:rsidR="004F3596" w:rsidRPr="00396F1A">
        <w:rPr>
          <w:rFonts w:ascii="ITC Avant Garde" w:eastAsia="Times New Roman" w:hAnsi="ITC Avant Garde"/>
          <w:bCs/>
          <w:color w:val="000000"/>
          <w:lang w:eastAsia="es-MX"/>
        </w:rPr>
        <w:t xml:space="preserve">de </w:t>
      </w:r>
      <w:r w:rsidR="001C3346" w:rsidRPr="00396F1A">
        <w:rPr>
          <w:rFonts w:ascii="ITC Avant Garde" w:eastAsia="Times New Roman" w:hAnsi="ITC Avant Garde"/>
          <w:bCs/>
          <w:color w:val="000000"/>
          <w:lang w:eastAsia="es-MX"/>
        </w:rPr>
        <w:t xml:space="preserve">cuatro de marzo de </w:t>
      </w:r>
      <w:r w:rsidR="00094FDF" w:rsidRPr="00396F1A">
        <w:rPr>
          <w:rFonts w:ascii="ITC Avant Garde" w:eastAsia="Times New Roman" w:hAnsi="ITC Avant Garde"/>
          <w:bCs/>
          <w:color w:val="000000"/>
          <w:lang w:eastAsia="es-MX"/>
        </w:rPr>
        <w:t>dos mil dieciséis</w:t>
      </w:r>
      <w:r w:rsidR="004F3596" w:rsidRPr="00396F1A">
        <w:rPr>
          <w:rFonts w:ascii="ITC Avant Garde" w:eastAsia="Times New Roman" w:hAnsi="ITC Avant Garde"/>
          <w:bCs/>
          <w:color w:val="000000"/>
          <w:lang w:eastAsia="es-MX"/>
        </w:rPr>
        <w:t xml:space="preserve">, </w:t>
      </w:r>
      <w:r w:rsidR="000166A6" w:rsidRPr="00396F1A">
        <w:rPr>
          <w:rFonts w:ascii="ITC Avant Garde" w:eastAsia="Times New Roman" w:hAnsi="ITC Avant Garde"/>
          <w:bCs/>
          <w:color w:val="000000"/>
          <w:lang w:eastAsia="es-MX"/>
        </w:rPr>
        <w:t xml:space="preserve">el </w:t>
      </w:r>
      <w:r w:rsidR="004F3596" w:rsidRPr="00396F1A">
        <w:rPr>
          <w:rFonts w:ascii="ITC Avant Garde" w:eastAsia="Times New Roman" w:hAnsi="ITC Avant Garde"/>
          <w:b/>
          <w:bCs/>
          <w:color w:val="000000"/>
          <w:lang w:eastAsia="es-MX"/>
        </w:rPr>
        <w:t>Instituto</w:t>
      </w:r>
      <w:r w:rsidR="004F3596" w:rsidRPr="00396F1A">
        <w:rPr>
          <w:rFonts w:ascii="ITC Avant Garde" w:eastAsia="Times New Roman" w:hAnsi="ITC Avant Garde"/>
          <w:bCs/>
          <w:color w:val="000000"/>
          <w:lang w:eastAsia="es-MX"/>
        </w:rPr>
        <w:t xml:space="preserve"> por conducto del Titular de la Unidad de Cumplimiento inició el procedimiento administrativo de imposición de sanción y declaratoria de pérdida de bienes, instalaciones y equipos en beneficio de la Nación, en contra</w:t>
      </w:r>
      <w:r w:rsidR="004F3596" w:rsidRPr="00396F1A">
        <w:rPr>
          <w:rFonts w:ascii="ITC Avant Garde" w:hAnsi="ITC Avant Garde"/>
        </w:rPr>
        <w:t xml:space="preserve"> </w:t>
      </w:r>
      <w:r w:rsidR="0047731F" w:rsidRPr="00396F1A">
        <w:rPr>
          <w:rFonts w:ascii="ITC Avant Garde" w:hAnsi="ITC Avant Garde"/>
        </w:rPr>
        <w:t xml:space="preserve">del </w:t>
      </w:r>
      <w:r w:rsidR="00A01799" w:rsidRPr="00396F1A">
        <w:rPr>
          <w:rFonts w:ascii="ITC Avant Garde" w:hAnsi="ITC Avant Garde"/>
          <w:b/>
        </w:rPr>
        <w:t>PRESUNTO RESPONSABLE</w:t>
      </w:r>
      <w:r w:rsidR="00A01799" w:rsidRPr="00396F1A">
        <w:rPr>
          <w:rFonts w:ascii="ITC Avant Garde" w:eastAsia="Times New Roman" w:hAnsi="ITC Avant Garde"/>
          <w:bCs/>
          <w:color w:val="000000"/>
          <w:lang w:eastAsia="es-MX"/>
        </w:rPr>
        <w:t xml:space="preserve"> </w:t>
      </w:r>
      <w:r w:rsidR="000166A6" w:rsidRPr="00396F1A">
        <w:rPr>
          <w:rFonts w:ascii="ITC Avant Garde" w:eastAsia="Times New Roman" w:hAnsi="ITC Avant Garde"/>
          <w:bCs/>
          <w:color w:val="000000"/>
          <w:lang w:eastAsia="es-MX"/>
        </w:rPr>
        <w:t>por presumirse la infracción al artículo 66</w:t>
      </w:r>
      <w:r w:rsidR="00B8119C" w:rsidRPr="00396F1A">
        <w:rPr>
          <w:rFonts w:ascii="ITC Avant Garde" w:eastAsia="Times New Roman" w:hAnsi="ITC Avant Garde"/>
          <w:bCs/>
          <w:color w:val="000000"/>
          <w:lang w:eastAsia="es-MX"/>
        </w:rPr>
        <w:t xml:space="preserve"> </w:t>
      </w:r>
      <w:r w:rsidR="00B8119C" w:rsidRPr="00396F1A">
        <w:rPr>
          <w:rFonts w:ascii="ITC Avant Garde" w:hAnsi="ITC Avant Garde"/>
        </w:rPr>
        <w:t>en relación con el 75,</w:t>
      </w:r>
      <w:r w:rsidR="000166A6" w:rsidRPr="00396F1A">
        <w:rPr>
          <w:rFonts w:ascii="ITC Avant Garde" w:eastAsia="Times New Roman" w:hAnsi="ITC Avant Garde"/>
          <w:bCs/>
          <w:color w:val="000000"/>
          <w:lang w:eastAsia="es-MX"/>
        </w:rPr>
        <w:t xml:space="preserve"> y la actualización de la hipótesis normativa prevista en el artículo 305, </w:t>
      </w:r>
      <w:r w:rsidR="00B8119C" w:rsidRPr="00396F1A">
        <w:rPr>
          <w:rFonts w:ascii="ITC Avant Garde" w:eastAsia="Times New Roman" w:hAnsi="ITC Avant Garde"/>
          <w:bCs/>
          <w:color w:val="000000"/>
          <w:lang w:eastAsia="es-MX"/>
        </w:rPr>
        <w:t>tod</w:t>
      </w:r>
      <w:r w:rsidR="000166A6" w:rsidRPr="00396F1A">
        <w:rPr>
          <w:rFonts w:ascii="ITC Avant Garde" w:eastAsia="Times New Roman" w:hAnsi="ITC Avant Garde"/>
          <w:bCs/>
          <w:color w:val="000000"/>
          <w:lang w:eastAsia="es-MX"/>
        </w:rPr>
        <w:t xml:space="preserve">os de la </w:t>
      </w:r>
      <w:proofErr w:type="spellStart"/>
      <w:r w:rsidR="000166A6" w:rsidRPr="00396F1A">
        <w:rPr>
          <w:rFonts w:ascii="ITC Avant Garde" w:eastAsia="Times New Roman" w:hAnsi="ITC Avant Garde"/>
          <w:b/>
          <w:bCs/>
          <w:color w:val="000000"/>
          <w:lang w:eastAsia="es-MX"/>
        </w:rPr>
        <w:t>LFTyR</w:t>
      </w:r>
      <w:proofErr w:type="spellEnd"/>
      <w:r w:rsidR="000166A6" w:rsidRPr="00396F1A">
        <w:rPr>
          <w:rFonts w:ascii="ITC Avant Garde" w:eastAsia="Times New Roman" w:hAnsi="ITC Avant Garde"/>
          <w:bCs/>
          <w:color w:val="000000"/>
          <w:lang w:eastAsia="es-MX"/>
        </w:rPr>
        <w:t xml:space="preserve">, ya que de la propuesta </w:t>
      </w:r>
      <w:r w:rsidR="004F3596" w:rsidRPr="00396F1A">
        <w:rPr>
          <w:rFonts w:ascii="ITC Avant Garde" w:eastAsia="Times New Roman" w:hAnsi="ITC Avant Garde"/>
          <w:bCs/>
          <w:color w:val="000000"/>
          <w:lang w:eastAsia="es-MX"/>
        </w:rPr>
        <w:t xml:space="preserve">de la </w:t>
      </w:r>
      <w:r w:rsidR="004F3596" w:rsidRPr="00396F1A">
        <w:rPr>
          <w:rFonts w:ascii="ITC Avant Garde" w:hAnsi="ITC Avant Garde"/>
          <w:b/>
        </w:rPr>
        <w:t>DGV</w:t>
      </w:r>
      <w:r w:rsidR="004F3596" w:rsidRPr="00396F1A">
        <w:rPr>
          <w:rFonts w:ascii="ITC Avant Garde" w:hAnsi="ITC Avant Garde"/>
          <w:color w:val="000000"/>
        </w:rPr>
        <w:t>,</w:t>
      </w:r>
      <w:r w:rsidR="004F3596" w:rsidRPr="00396F1A">
        <w:rPr>
          <w:rFonts w:ascii="ITC Avant Garde" w:eastAsia="Times New Roman" w:hAnsi="ITC Avant Garde"/>
          <w:bCs/>
          <w:color w:val="000000"/>
          <w:lang w:eastAsia="es-MX"/>
        </w:rPr>
        <w:t xml:space="preserve"> </w:t>
      </w:r>
      <w:r w:rsidR="000166A6" w:rsidRPr="00396F1A">
        <w:rPr>
          <w:rFonts w:ascii="ITC Avant Garde" w:eastAsia="Times New Roman" w:hAnsi="ITC Avant Garde"/>
          <w:bCs/>
          <w:color w:val="000000"/>
          <w:lang w:eastAsia="es-MX"/>
        </w:rPr>
        <w:t xml:space="preserve">se cuentan con elementos suficientes para acreditar la </w:t>
      </w:r>
      <w:r w:rsidR="00CE5B03" w:rsidRPr="00396F1A">
        <w:rPr>
          <w:rFonts w:ascii="ITC Avant Garde" w:eastAsia="Times New Roman" w:hAnsi="ITC Avant Garde"/>
          <w:bCs/>
          <w:color w:val="000000"/>
          <w:lang w:eastAsia="es-MX"/>
        </w:rPr>
        <w:t>presta</w:t>
      </w:r>
      <w:r w:rsidR="000166A6" w:rsidRPr="00396F1A">
        <w:rPr>
          <w:rFonts w:ascii="ITC Avant Garde" w:eastAsia="Times New Roman" w:hAnsi="ITC Avant Garde"/>
          <w:bCs/>
          <w:color w:val="000000"/>
          <w:lang w:eastAsia="es-MX"/>
        </w:rPr>
        <w:t>ción d</w:t>
      </w:r>
      <w:r w:rsidR="00CE5B03" w:rsidRPr="00396F1A">
        <w:rPr>
          <w:rFonts w:ascii="ITC Avant Garde" w:eastAsia="Times New Roman" w:hAnsi="ITC Avant Garde"/>
          <w:bCs/>
          <w:color w:val="000000"/>
          <w:lang w:eastAsia="es-MX"/>
        </w:rPr>
        <w:t xml:space="preserve">el servicio de radiodifusión </w:t>
      </w:r>
      <w:r w:rsidR="000166A6" w:rsidRPr="00396F1A">
        <w:rPr>
          <w:rFonts w:ascii="ITC Avant Garde" w:eastAsia="Times New Roman" w:hAnsi="ITC Avant Garde"/>
          <w:bCs/>
          <w:color w:val="000000"/>
          <w:lang w:eastAsia="es-MX"/>
        </w:rPr>
        <w:t xml:space="preserve">a través de la operación, uso y explotación de una vía general de comunicación (espectro radioeléctrico) consistente en la </w:t>
      </w:r>
      <w:r w:rsidR="00CE5B03" w:rsidRPr="00396F1A">
        <w:rPr>
          <w:rFonts w:ascii="ITC Avant Garde" w:hAnsi="ITC Avant Garde"/>
        </w:rPr>
        <w:t>frecuencia</w:t>
      </w:r>
      <w:r w:rsidR="004F3596" w:rsidRPr="00396F1A">
        <w:rPr>
          <w:rFonts w:ascii="ITC Avant Garde" w:hAnsi="ITC Avant Garde"/>
          <w:b/>
        </w:rPr>
        <w:t xml:space="preserve"> </w:t>
      </w:r>
      <w:r w:rsidR="00DC7FBB" w:rsidRPr="00396F1A">
        <w:rPr>
          <w:rFonts w:ascii="ITC Avant Garde" w:hAnsi="ITC Avant Garde"/>
          <w:b/>
        </w:rPr>
        <w:t>10</w:t>
      </w:r>
      <w:r w:rsidR="001C3346" w:rsidRPr="00396F1A">
        <w:rPr>
          <w:rFonts w:ascii="ITC Avant Garde" w:hAnsi="ITC Avant Garde"/>
          <w:b/>
        </w:rPr>
        <w:t>5</w:t>
      </w:r>
      <w:r w:rsidR="00DC7FBB" w:rsidRPr="00396F1A">
        <w:rPr>
          <w:rFonts w:ascii="ITC Avant Garde" w:hAnsi="ITC Avant Garde"/>
          <w:b/>
        </w:rPr>
        <w:t>.</w:t>
      </w:r>
      <w:r w:rsidR="001C3346" w:rsidRPr="00396F1A">
        <w:rPr>
          <w:rFonts w:ascii="ITC Avant Garde" w:hAnsi="ITC Avant Garde"/>
          <w:b/>
        </w:rPr>
        <w:t>1</w:t>
      </w:r>
      <w:r w:rsidR="004C0C2C" w:rsidRPr="00396F1A">
        <w:rPr>
          <w:rFonts w:ascii="ITC Avant Garde" w:hAnsi="ITC Avant Garde"/>
          <w:b/>
        </w:rPr>
        <w:t xml:space="preserve"> </w:t>
      </w:r>
      <w:r w:rsidR="00041D1C" w:rsidRPr="00396F1A">
        <w:rPr>
          <w:rFonts w:ascii="ITC Avant Garde" w:hAnsi="ITC Avant Garde"/>
          <w:b/>
        </w:rPr>
        <w:t>MHz</w:t>
      </w:r>
      <w:r w:rsidR="004F3596" w:rsidRPr="00396F1A">
        <w:rPr>
          <w:rFonts w:ascii="ITC Avant Garde" w:eastAsia="Times New Roman" w:hAnsi="ITC Avant Garde"/>
          <w:bCs/>
          <w:color w:val="000000"/>
          <w:lang w:eastAsia="es-MX"/>
        </w:rPr>
        <w:t xml:space="preserve"> </w:t>
      </w:r>
      <w:r w:rsidR="000166A6" w:rsidRPr="00396F1A">
        <w:rPr>
          <w:rFonts w:ascii="ITC Avant Garde" w:eastAsia="Times New Roman" w:hAnsi="ITC Avant Garde"/>
          <w:bCs/>
          <w:color w:val="000000"/>
          <w:lang w:eastAsia="es-MX"/>
        </w:rPr>
        <w:t>por parte de</w:t>
      </w:r>
      <w:r w:rsidR="00760751" w:rsidRPr="00396F1A">
        <w:rPr>
          <w:rFonts w:ascii="ITC Avant Garde" w:eastAsia="Times New Roman" w:hAnsi="ITC Avant Garde"/>
          <w:bCs/>
          <w:color w:val="000000"/>
          <w:lang w:eastAsia="es-MX"/>
        </w:rPr>
        <w:t>l</w:t>
      </w:r>
      <w:r w:rsidR="000166A6" w:rsidRPr="00396F1A">
        <w:rPr>
          <w:rFonts w:ascii="ITC Avant Garde" w:eastAsia="Times New Roman" w:hAnsi="ITC Avant Garde"/>
          <w:bCs/>
          <w:color w:val="000000"/>
          <w:lang w:eastAsia="es-MX"/>
        </w:rPr>
        <w:t xml:space="preserve"> </w:t>
      </w:r>
      <w:r w:rsidR="00041D1C" w:rsidRPr="00396F1A">
        <w:rPr>
          <w:rFonts w:ascii="ITC Avant Garde" w:hAnsi="ITC Avant Garde" w:cs="Arial"/>
        </w:rPr>
        <w:t>presunto responsable</w:t>
      </w:r>
      <w:r w:rsidR="00760751" w:rsidRPr="00396F1A">
        <w:rPr>
          <w:rFonts w:ascii="ITC Avant Garde" w:eastAsia="Times New Roman" w:hAnsi="ITC Avant Garde"/>
          <w:bCs/>
          <w:color w:val="000000"/>
          <w:lang w:eastAsia="es-MX"/>
        </w:rPr>
        <w:t>,</w:t>
      </w:r>
      <w:r w:rsidR="000166A6" w:rsidRPr="00396F1A">
        <w:rPr>
          <w:rFonts w:ascii="ITC Avant Garde" w:eastAsia="Times New Roman" w:hAnsi="ITC Avant Garde"/>
          <w:bCs/>
          <w:color w:val="000000"/>
          <w:lang w:eastAsia="es-MX"/>
        </w:rPr>
        <w:t xml:space="preserve"> </w:t>
      </w:r>
      <w:r w:rsidR="00CE5B03" w:rsidRPr="00396F1A">
        <w:rPr>
          <w:rFonts w:ascii="ITC Avant Garde" w:eastAsia="Times New Roman" w:hAnsi="ITC Avant Garde"/>
          <w:bCs/>
          <w:color w:val="000000"/>
          <w:lang w:eastAsia="es-MX"/>
        </w:rPr>
        <w:t>sin contar con la concesión, permiso o autorización correspondiente, de conformidad con lo establecido en</w:t>
      </w:r>
      <w:r w:rsidR="000166A6" w:rsidRPr="00396F1A">
        <w:rPr>
          <w:rFonts w:ascii="ITC Avant Garde" w:eastAsia="Times New Roman" w:hAnsi="ITC Avant Garde"/>
          <w:bCs/>
          <w:color w:val="000000"/>
          <w:lang w:eastAsia="es-MX"/>
        </w:rPr>
        <w:t xml:space="preserve"> la</w:t>
      </w:r>
      <w:r w:rsidR="00CE5B03" w:rsidRPr="00396F1A">
        <w:rPr>
          <w:rFonts w:ascii="ITC Avant Garde" w:eastAsia="Times New Roman" w:hAnsi="ITC Avant Garde"/>
          <w:bCs/>
          <w:color w:val="000000"/>
          <w:lang w:eastAsia="es-MX"/>
        </w:rPr>
        <w:t xml:space="preserve"> </w:t>
      </w:r>
      <w:proofErr w:type="spellStart"/>
      <w:r w:rsidR="00CE5B03" w:rsidRPr="00396F1A">
        <w:rPr>
          <w:rFonts w:ascii="ITC Avant Garde" w:eastAsia="Times New Roman" w:hAnsi="ITC Avant Garde"/>
          <w:b/>
          <w:bCs/>
          <w:color w:val="000000"/>
          <w:lang w:eastAsia="es-MX"/>
        </w:rPr>
        <w:t>LFTyR</w:t>
      </w:r>
      <w:proofErr w:type="spellEnd"/>
      <w:r w:rsidR="00CE5B03" w:rsidRPr="00396F1A">
        <w:rPr>
          <w:rFonts w:ascii="ITC Avant Garde" w:eastAsia="Times New Roman" w:hAnsi="ITC Avant Garde"/>
          <w:bCs/>
          <w:color w:val="000000"/>
          <w:lang w:eastAsia="es-MX"/>
        </w:rPr>
        <w:t>.</w:t>
      </w:r>
    </w:p>
    <w:p w:rsidR="00F54F75" w:rsidRPr="00396F1A" w:rsidRDefault="005F09DA" w:rsidP="004E4243">
      <w:pPr>
        <w:pStyle w:val="Textoindependiente"/>
        <w:spacing w:before="240" w:after="0"/>
        <w:jc w:val="both"/>
        <w:rPr>
          <w:rFonts w:ascii="ITC Avant Garde" w:eastAsia="Times New Roman" w:hAnsi="ITC Avant Garde"/>
          <w:bCs/>
          <w:color w:val="000000"/>
          <w:lang w:eastAsia="es-MX"/>
        </w:rPr>
      </w:pPr>
      <w:r w:rsidRPr="00396F1A">
        <w:rPr>
          <w:rFonts w:ascii="ITC Avant Garde" w:eastAsia="Times New Roman" w:hAnsi="ITC Avant Garde"/>
          <w:b/>
          <w:bCs/>
          <w:color w:val="000000"/>
          <w:lang w:eastAsia="es-MX"/>
        </w:rPr>
        <w:t>OCTAVO</w:t>
      </w:r>
      <w:r w:rsidR="004F3596" w:rsidRPr="00396F1A">
        <w:rPr>
          <w:rFonts w:ascii="ITC Avant Garde" w:eastAsia="Times New Roman" w:hAnsi="ITC Avant Garde"/>
          <w:b/>
          <w:bCs/>
          <w:color w:val="000000"/>
          <w:lang w:eastAsia="es-MX"/>
        </w:rPr>
        <w:t xml:space="preserve">. </w:t>
      </w:r>
      <w:r w:rsidR="006048D0" w:rsidRPr="00396F1A">
        <w:rPr>
          <w:rFonts w:ascii="ITC Avant Garde" w:eastAsia="Times New Roman" w:hAnsi="ITC Avant Garde"/>
          <w:bCs/>
          <w:color w:val="000000"/>
          <w:lang w:eastAsia="es-MX"/>
        </w:rPr>
        <w:t>El die</w:t>
      </w:r>
      <w:r w:rsidR="00672D1F" w:rsidRPr="00396F1A">
        <w:rPr>
          <w:rFonts w:ascii="ITC Avant Garde" w:eastAsia="Times New Roman" w:hAnsi="ITC Avant Garde"/>
          <w:bCs/>
          <w:color w:val="000000"/>
          <w:lang w:eastAsia="es-MX"/>
        </w:rPr>
        <w:t xml:space="preserve">z de marzo </w:t>
      </w:r>
      <w:r w:rsidR="006048D0" w:rsidRPr="00396F1A">
        <w:rPr>
          <w:rFonts w:ascii="ITC Avant Garde" w:eastAsia="Times New Roman" w:hAnsi="ITC Avant Garde"/>
          <w:bCs/>
          <w:color w:val="000000"/>
          <w:lang w:eastAsia="es-MX"/>
        </w:rPr>
        <w:t xml:space="preserve">de dos mil dieciséis, personal de este </w:t>
      </w:r>
      <w:r w:rsidR="006048D0" w:rsidRPr="00396F1A">
        <w:rPr>
          <w:rFonts w:ascii="ITC Avant Garde" w:eastAsia="Times New Roman" w:hAnsi="ITC Avant Garde"/>
          <w:b/>
          <w:bCs/>
          <w:color w:val="000000"/>
          <w:lang w:eastAsia="es-MX"/>
        </w:rPr>
        <w:t>Instituto</w:t>
      </w:r>
      <w:r w:rsidR="006048D0" w:rsidRPr="00396F1A">
        <w:rPr>
          <w:rFonts w:ascii="ITC Avant Garde" w:eastAsia="Times New Roman" w:hAnsi="ITC Avant Garde"/>
          <w:bCs/>
          <w:color w:val="000000"/>
          <w:lang w:eastAsia="es-MX"/>
        </w:rPr>
        <w:t xml:space="preserve"> acudió al domicilio que ha quedado precisado</w:t>
      </w:r>
      <w:r w:rsidR="00F54F75" w:rsidRPr="00396F1A">
        <w:rPr>
          <w:rFonts w:ascii="ITC Avant Garde" w:eastAsia="Times New Roman" w:hAnsi="ITC Avant Garde"/>
          <w:bCs/>
          <w:color w:val="000000"/>
          <w:lang w:eastAsia="es-MX"/>
        </w:rPr>
        <w:t>,</w:t>
      </w:r>
      <w:r w:rsidR="006048D0" w:rsidRPr="00396F1A">
        <w:rPr>
          <w:rFonts w:ascii="ITC Avant Garde" w:eastAsia="Times New Roman" w:hAnsi="ITC Avant Garde"/>
          <w:bCs/>
          <w:color w:val="000000"/>
          <w:lang w:eastAsia="es-MX"/>
        </w:rPr>
        <w:t xml:space="preserve"> a efecto de llevar a cabo la diligencia de notificación del acuerdo de inicio </w:t>
      </w:r>
      <w:r w:rsidR="00672D1F" w:rsidRPr="00396F1A">
        <w:rPr>
          <w:rFonts w:ascii="ITC Avant Garde" w:eastAsia="Times New Roman" w:hAnsi="ITC Avant Garde"/>
          <w:bCs/>
          <w:color w:val="000000"/>
          <w:lang w:eastAsia="es-MX"/>
        </w:rPr>
        <w:t>del procedimiento sancionatorio</w:t>
      </w:r>
      <w:r w:rsidR="006048D0" w:rsidRPr="00396F1A">
        <w:rPr>
          <w:rFonts w:ascii="ITC Avant Garde" w:eastAsia="Times New Roman" w:hAnsi="ITC Avant Garde"/>
          <w:bCs/>
          <w:color w:val="000000"/>
          <w:lang w:eastAsia="es-MX"/>
        </w:rPr>
        <w:t xml:space="preserve"> y </w:t>
      </w:r>
      <w:r w:rsidR="00672D1F" w:rsidRPr="00396F1A">
        <w:rPr>
          <w:rFonts w:ascii="ITC Avant Garde" w:eastAsia="Times New Roman" w:hAnsi="ITC Avant Garde"/>
          <w:bCs/>
          <w:color w:val="000000"/>
          <w:lang w:eastAsia="es-MX"/>
        </w:rPr>
        <w:t xml:space="preserve">toda vez que </w:t>
      </w:r>
      <w:r w:rsidR="005815DA" w:rsidRPr="00396F1A">
        <w:rPr>
          <w:rFonts w:ascii="ITC Avant Garde" w:eastAsia="Times New Roman" w:hAnsi="ITC Avant Garde"/>
          <w:bCs/>
          <w:color w:val="000000"/>
          <w:lang w:eastAsia="es-MX"/>
        </w:rPr>
        <w:t xml:space="preserve">dicho domicilio </w:t>
      </w:r>
      <w:r w:rsidR="00672D1F" w:rsidRPr="00396F1A">
        <w:rPr>
          <w:rFonts w:ascii="ITC Avant Garde" w:eastAsia="Times New Roman" w:hAnsi="ITC Avant Garde"/>
          <w:bCs/>
          <w:color w:val="000000"/>
          <w:lang w:eastAsia="es-MX"/>
        </w:rPr>
        <w:t xml:space="preserve">se encontraba cerrado, el </w:t>
      </w:r>
      <w:r w:rsidR="006048D0" w:rsidRPr="00396F1A">
        <w:rPr>
          <w:rFonts w:ascii="ITC Avant Garde" w:eastAsia="Times New Roman" w:hAnsi="ITC Avant Garde"/>
          <w:bCs/>
          <w:color w:val="000000"/>
          <w:lang w:eastAsia="es-MX"/>
        </w:rPr>
        <w:t xml:space="preserve">notificador </w:t>
      </w:r>
      <w:r w:rsidR="00672D1F" w:rsidRPr="00396F1A">
        <w:rPr>
          <w:rFonts w:ascii="ITC Avant Garde" w:eastAsia="Times New Roman" w:hAnsi="ITC Avant Garde"/>
          <w:bCs/>
          <w:color w:val="000000"/>
          <w:lang w:eastAsia="es-MX"/>
        </w:rPr>
        <w:t xml:space="preserve">procedió a dejar citatorio con el vecino inmediato, quien dijo ser </w:t>
      </w:r>
      <w:r w:rsidR="00607099" w:rsidRPr="00396F1A">
        <w:rPr>
          <w:rFonts w:ascii="ITC Avant Garde" w:eastAsia="Times New Roman" w:hAnsi="ITC Avant Garde"/>
          <w:b/>
          <w:bCs/>
          <w:color w:val="000000"/>
          <w:sz w:val="20"/>
          <w:szCs w:val="20"/>
          <w:lang w:eastAsia="es-MX"/>
        </w:rPr>
        <w:t>“</w:t>
      </w:r>
      <w:r w:rsidR="00607099" w:rsidRPr="00396F1A">
        <w:rPr>
          <w:rFonts w:ascii="ITC Avant Garde" w:eastAsia="Times New Roman" w:hAnsi="ITC Avant Garde"/>
          <w:b/>
          <w:bCs/>
          <w:color w:val="0000CC"/>
          <w:sz w:val="20"/>
          <w:szCs w:val="20"/>
          <w:lang w:eastAsia="es-MX"/>
        </w:rPr>
        <w:t xml:space="preserve">CONFIDENCIAL POR LEY” </w:t>
      </w:r>
      <w:r w:rsidR="00F54F75" w:rsidRPr="00396F1A">
        <w:rPr>
          <w:rFonts w:ascii="ITC Avant Garde" w:eastAsia="Times New Roman" w:hAnsi="ITC Avant Garde"/>
          <w:bCs/>
          <w:color w:val="000000"/>
          <w:lang w:eastAsia="es-MX"/>
        </w:rPr>
        <w:t xml:space="preserve">quien </w:t>
      </w:r>
      <w:r w:rsidR="005815DA" w:rsidRPr="00396F1A">
        <w:rPr>
          <w:rFonts w:ascii="ITC Avant Garde" w:eastAsia="Times New Roman" w:hAnsi="ITC Avant Garde"/>
          <w:bCs/>
          <w:color w:val="000000"/>
          <w:lang w:eastAsia="es-MX"/>
        </w:rPr>
        <w:t xml:space="preserve">sin proporcionar documento alguno de identificación refirió que “…en el domicilio se encontraba operando la estación “La Picosita”. </w:t>
      </w:r>
    </w:p>
    <w:p w:rsidR="008D71A4" w:rsidRPr="00396F1A" w:rsidRDefault="00F54F75" w:rsidP="004E4243">
      <w:pPr>
        <w:pStyle w:val="Textoindependiente"/>
        <w:spacing w:before="240" w:after="0"/>
        <w:jc w:val="both"/>
        <w:rPr>
          <w:rFonts w:ascii="ITC Avant Garde" w:eastAsia="Times New Roman" w:hAnsi="ITC Avant Garde"/>
          <w:bCs/>
          <w:color w:val="000000"/>
          <w:lang w:eastAsia="es-MX"/>
        </w:rPr>
        <w:sectPr w:rsidR="008D71A4" w:rsidRPr="00396F1A" w:rsidSect="00D6612C">
          <w:headerReference w:type="default" r:id="rId17"/>
          <w:pgSz w:w="12240" w:h="15840"/>
          <w:pgMar w:top="2127" w:right="1701" w:bottom="1701" w:left="1701" w:header="709" w:footer="420" w:gutter="0"/>
          <w:cols w:space="708"/>
          <w:docGrid w:linePitch="360"/>
        </w:sectPr>
      </w:pPr>
      <w:r w:rsidRPr="00396F1A">
        <w:rPr>
          <w:rFonts w:ascii="ITC Avant Garde" w:eastAsia="Times New Roman" w:hAnsi="ITC Avant Garde"/>
          <w:bCs/>
          <w:color w:val="000000"/>
          <w:lang w:eastAsia="es-MX"/>
        </w:rPr>
        <w:t>Toda vez que la persona a quien debía notificarse no atendió el citatorio y en razón de que el domicilio se encontraba cerrado, el notificador procedió a realizar la diligencia por instructivo</w:t>
      </w:r>
      <w:r w:rsidR="006048D0" w:rsidRPr="00396F1A">
        <w:rPr>
          <w:rFonts w:ascii="ITC Avant Garde" w:eastAsia="Times New Roman" w:hAnsi="ITC Avant Garde"/>
          <w:bCs/>
          <w:color w:val="000000"/>
          <w:lang w:eastAsia="es-MX"/>
        </w:rPr>
        <w:t xml:space="preserve"> </w:t>
      </w:r>
      <w:r w:rsidR="004F3596" w:rsidRPr="00396F1A">
        <w:rPr>
          <w:rFonts w:ascii="ITC Avant Garde" w:eastAsia="Times New Roman" w:hAnsi="ITC Avant Garde"/>
          <w:bCs/>
          <w:color w:val="000000"/>
          <w:lang w:eastAsia="es-MX"/>
        </w:rPr>
        <w:t>notific</w:t>
      </w:r>
      <w:r w:rsidRPr="00396F1A">
        <w:rPr>
          <w:rFonts w:ascii="ITC Avant Garde" w:eastAsia="Times New Roman" w:hAnsi="ITC Avant Garde"/>
          <w:bCs/>
          <w:color w:val="000000"/>
          <w:lang w:eastAsia="es-MX"/>
        </w:rPr>
        <w:t xml:space="preserve">ándose </w:t>
      </w:r>
      <w:r w:rsidR="009F739F" w:rsidRPr="00396F1A">
        <w:rPr>
          <w:rFonts w:ascii="ITC Avant Garde" w:eastAsia="Times New Roman" w:hAnsi="ITC Avant Garde"/>
          <w:bCs/>
          <w:color w:val="000000"/>
          <w:lang w:eastAsia="es-MX"/>
        </w:rPr>
        <w:t>dicho</w:t>
      </w:r>
      <w:r w:rsidR="004F3596" w:rsidRPr="00396F1A">
        <w:rPr>
          <w:rFonts w:ascii="ITC Avant Garde" w:eastAsia="Times New Roman" w:hAnsi="ITC Avant Garde"/>
          <w:bCs/>
          <w:color w:val="000000"/>
          <w:lang w:eastAsia="es-MX"/>
        </w:rPr>
        <w:t xml:space="preserve"> acuerdo de inicio </w:t>
      </w:r>
      <w:r w:rsidR="009F739F" w:rsidRPr="00396F1A">
        <w:rPr>
          <w:rFonts w:ascii="ITC Avant Garde" w:eastAsia="Times New Roman" w:hAnsi="ITC Avant Garde"/>
          <w:bCs/>
          <w:color w:val="000000"/>
          <w:lang w:eastAsia="es-MX"/>
        </w:rPr>
        <w:t xml:space="preserve">el </w:t>
      </w:r>
      <w:r w:rsidRPr="00396F1A">
        <w:rPr>
          <w:rFonts w:ascii="ITC Avant Garde" w:eastAsia="Times New Roman" w:hAnsi="ITC Avant Garde"/>
          <w:bCs/>
          <w:color w:val="000000"/>
          <w:lang w:eastAsia="es-MX"/>
        </w:rPr>
        <w:t>día once de marzo de dos mil dieciséis</w:t>
      </w:r>
      <w:r w:rsidR="004F3596" w:rsidRPr="00396F1A">
        <w:rPr>
          <w:rFonts w:ascii="ITC Avant Garde" w:eastAsia="Times New Roman" w:hAnsi="ITC Avant Garde"/>
          <w:bCs/>
          <w:color w:val="000000"/>
          <w:lang w:eastAsia="es-MX"/>
        </w:rPr>
        <w:t xml:space="preserve">, </w:t>
      </w:r>
      <w:r w:rsidR="00CE5B03" w:rsidRPr="00396F1A">
        <w:rPr>
          <w:rFonts w:ascii="ITC Avant Garde" w:eastAsia="Times New Roman" w:hAnsi="ITC Avant Garde"/>
          <w:bCs/>
          <w:color w:val="000000"/>
          <w:lang w:eastAsia="es-MX"/>
        </w:rPr>
        <w:t>concedi</w:t>
      </w:r>
      <w:r w:rsidR="009D1AEA" w:rsidRPr="00396F1A">
        <w:rPr>
          <w:rFonts w:ascii="ITC Avant Garde" w:eastAsia="Times New Roman" w:hAnsi="ITC Avant Garde"/>
          <w:bCs/>
          <w:color w:val="000000"/>
          <w:lang w:eastAsia="es-MX"/>
        </w:rPr>
        <w:t xml:space="preserve">éndole </w:t>
      </w:r>
      <w:r w:rsidR="0047731F" w:rsidRPr="00396F1A">
        <w:rPr>
          <w:rFonts w:ascii="ITC Avant Garde" w:eastAsia="Times New Roman" w:hAnsi="ITC Avant Garde"/>
          <w:bCs/>
          <w:color w:val="000000"/>
          <w:lang w:eastAsia="es-MX"/>
        </w:rPr>
        <w:t xml:space="preserve">al </w:t>
      </w:r>
      <w:r w:rsidR="00A01799" w:rsidRPr="00396F1A">
        <w:rPr>
          <w:rFonts w:ascii="ITC Avant Garde" w:hAnsi="ITC Avant Garde"/>
          <w:b/>
        </w:rPr>
        <w:t>PRESUNTO RESPONSABLE</w:t>
      </w:r>
      <w:r w:rsidR="00A01799" w:rsidRPr="00396F1A">
        <w:rPr>
          <w:rFonts w:ascii="ITC Avant Garde" w:eastAsia="Times New Roman" w:hAnsi="ITC Avant Garde"/>
          <w:bCs/>
          <w:color w:val="000000"/>
          <w:lang w:eastAsia="es-MX"/>
        </w:rPr>
        <w:t xml:space="preserve"> </w:t>
      </w:r>
      <w:r w:rsidR="00CE5B03" w:rsidRPr="00396F1A">
        <w:rPr>
          <w:rFonts w:ascii="ITC Avant Garde" w:eastAsia="Times New Roman" w:hAnsi="ITC Avant Garde"/>
          <w:bCs/>
          <w:color w:val="000000"/>
          <w:lang w:eastAsia="es-MX"/>
        </w:rPr>
        <w:t xml:space="preserve">un plazo de quince días para que en uso del beneficio de la garantía de audiencia consagrada en los artículos 14 </w:t>
      </w:r>
      <w:r w:rsidR="007D4C61" w:rsidRPr="00396F1A">
        <w:rPr>
          <w:rFonts w:ascii="ITC Avant Garde" w:eastAsia="Times New Roman" w:hAnsi="ITC Avant Garde"/>
          <w:bCs/>
          <w:color w:val="000000"/>
          <w:lang w:eastAsia="es-MX"/>
        </w:rPr>
        <w:t xml:space="preserve">y 16 </w:t>
      </w:r>
      <w:r w:rsidR="00CE5B03" w:rsidRPr="00396F1A">
        <w:rPr>
          <w:rFonts w:ascii="ITC Avant Garde" w:eastAsia="Times New Roman" w:hAnsi="ITC Avant Garde"/>
          <w:bCs/>
          <w:color w:val="000000"/>
          <w:lang w:eastAsia="es-MX"/>
        </w:rPr>
        <w:t>de la Constitución Política de los Estados Unidos Mexicanos (</w:t>
      </w:r>
      <w:r w:rsidR="00CE5B03" w:rsidRPr="00396F1A">
        <w:rPr>
          <w:rFonts w:ascii="ITC Avant Garde" w:eastAsia="Times New Roman" w:hAnsi="ITC Avant Garde"/>
          <w:b/>
          <w:bCs/>
          <w:color w:val="000000"/>
          <w:lang w:eastAsia="es-MX"/>
        </w:rPr>
        <w:t>“CPEUM”</w:t>
      </w:r>
      <w:r w:rsidR="00CE5B03" w:rsidRPr="00396F1A">
        <w:rPr>
          <w:rFonts w:ascii="ITC Avant Garde" w:eastAsia="Times New Roman" w:hAnsi="ITC Avant Garde"/>
          <w:bCs/>
          <w:color w:val="000000"/>
          <w:lang w:eastAsia="es-MX"/>
        </w:rPr>
        <w:t>)</w:t>
      </w:r>
      <w:r w:rsidR="00CE5B03" w:rsidRPr="00396F1A">
        <w:rPr>
          <w:rFonts w:ascii="ITC Avant Garde" w:eastAsia="Times New Roman" w:hAnsi="ITC Avant Garde"/>
          <w:b/>
          <w:bCs/>
          <w:color w:val="000000"/>
          <w:lang w:eastAsia="es-MX"/>
        </w:rPr>
        <w:t xml:space="preserve"> </w:t>
      </w:r>
      <w:r w:rsidR="00CE5B03" w:rsidRPr="00396F1A">
        <w:rPr>
          <w:rFonts w:ascii="ITC Avant Garde" w:eastAsia="Times New Roman" w:hAnsi="ITC Avant Garde"/>
          <w:bCs/>
          <w:color w:val="000000"/>
          <w:lang w:eastAsia="es-MX"/>
        </w:rPr>
        <w:t>y 72 de la Ley Federal de Procedimiento Administrativo (“</w:t>
      </w:r>
      <w:r w:rsidR="00CE5B03" w:rsidRPr="00396F1A">
        <w:rPr>
          <w:rFonts w:ascii="ITC Avant Garde" w:eastAsia="Times New Roman" w:hAnsi="ITC Avant Garde"/>
          <w:b/>
          <w:bCs/>
          <w:color w:val="000000"/>
          <w:lang w:eastAsia="es-MX"/>
        </w:rPr>
        <w:t>LFPA”</w:t>
      </w:r>
      <w:r w:rsidR="00CE5B03" w:rsidRPr="00396F1A">
        <w:rPr>
          <w:rFonts w:ascii="ITC Avant Garde" w:eastAsia="Times New Roman" w:hAnsi="ITC Avant Garde"/>
          <w:bCs/>
          <w:color w:val="000000"/>
          <w:lang w:eastAsia="es-MX"/>
        </w:rPr>
        <w:t>) de aplicación supletoria en términos del artículo 6, fracción IV</w:t>
      </w:r>
      <w:r w:rsidR="00FB0A36" w:rsidRPr="00396F1A">
        <w:rPr>
          <w:rFonts w:ascii="ITC Avant Garde" w:eastAsia="Times New Roman" w:hAnsi="ITC Avant Garde"/>
          <w:bCs/>
          <w:color w:val="000000"/>
          <w:lang w:eastAsia="es-MX"/>
        </w:rPr>
        <w:t>,</w:t>
      </w:r>
      <w:r w:rsidR="00CE5B03" w:rsidRPr="00396F1A">
        <w:rPr>
          <w:rFonts w:ascii="ITC Avant Garde" w:eastAsia="Times New Roman" w:hAnsi="ITC Avant Garde"/>
          <w:bCs/>
          <w:color w:val="000000"/>
          <w:lang w:eastAsia="es-MX"/>
        </w:rPr>
        <w:t xml:space="preserve"> de la </w:t>
      </w:r>
      <w:r w:rsidR="00DC7A44" w:rsidRPr="00396F1A">
        <w:rPr>
          <w:rFonts w:ascii="ITC Avant Garde" w:eastAsia="Times New Roman" w:hAnsi="ITC Avant Garde"/>
          <w:b/>
          <w:bCs/>
          <w:color w:val="000000"/>
          <w:lang w:eastAsia="es-MX"/>
        </w:rPr>
        <w:t>“</w:t>
      </w:r>
      <w:proofErr w:type="spellStart"/>
      <w:r w:rsidR="00CE5B03" w:rsidRPr="00396F1A">
        <w:rPr>
          <w:rFonts w:ascii="ITC Avant Garde" w:eastAsia="Times New Roman" w:hAnsi="ITC Avant Garde"/>
          <w:b/>
          <w:bCs/>
          <w:color w:val="000000"/>
          <w:lang w:eastAsia="es-MX"/>
        </w:rPr>
        <w:t>LFTyR</w:t>
      </w:r>
      <w:proofErr w:type="spellEnd"/>
      <w:r w:rsidR="00DC7A44" w:rsidRPr="00396F1A">
        <w:rPr>
          <w:rFonts w:ascii="ITC Avant Garde" w:eastAsia="Times New Roman" w:hAnsi="ITC Avant Garde"/>
          <w:b/>
          <w:bCs/>
          <w:color w:val="000000"/>
          <w:lang w:eastAsia="es-MX"/>
        </w:rPr>
        <w:t>”</w:t>
      </w:r>
      <w:r w:rsidR="00CE5B03" w:rsidRPr="00396F1A">
        <w:rPr>
          <w:rFonts w:ascii="ITC Avant Garde" w:eastAsia="Times New Roman" w:hAnsi="ITC Avant Garde"/>
          <w:bCs/>
          <w:color w:val="000000"/>
          <w:lang w:eastAsia="es-MX"/>
        </w:rPr>
        <w:t>, expusiera lo que a su derecho conviniera y, en su caso aportara las pruebas con que contara</w:t>
      </w:r>
      <w:r w:rsidR="004F3596" w:rsidRPr="00396F1A">
        <w:rPr>
          <w:rFonts w:ascii="ITC Avant Garde" w:eastAsia="Times New Roman" w:hAnsi="ITC Avant Garde"/>
          <w:bCs/>
          <w:color w:val="000000"/>
          <w:lang w:eastAsia="es-MX"/>
        </w:rPr>
        <w:t>.</w:t>
      </w:r>
    </w:p>
    <w:p w:rsidR="00E02AF9" w:rsidRPr="00396F1A" w:rsidRDefault="004F3596" w:rsidP="004E4243">
      <w:pPr>
        <w:spacing w:before="240" w:after="0" w:line="276" w:lineRule="auto"/>
        <w:jc w:val="both"/>
        <w:rPr>
          <w:rFonts w:ascii="ITC Avant Garde" w:hAnsi="ITC Avant Garde"/>
          <w:color w:val="222222"/>
          <w:shd w:val="clear" w:color="auto" w:fill="FFFFFF"/>
        </w:rPr>
      </w:pPr>
      <w:r w:rsidRPr="00396F1A">
        <w:rPr>
          <w:rFonts w:ascii="ITC Avant Garde" w:eastAsia="Times New Roman" w:hAnsi="ITC Avant Garde"/>
          <w:bCs/>
          <w:color w:val="000000"/>
          <w:lang w:eastAsia="es-MX"/>
        </w:rPr>
        <w:lastRenderedPageBreak/>
        <w:t>El término concedido</w:t>
      </w:r>
      <w:r w:rsidR="00CE5B03" w:rsidRPr="00396F1A">
        <w:rPr>
          <w:rFonts w:ascii="ITC Avant Garde" w:eastAsia="Times New Roman" w:hAnsi="ITC Avant Garde"/>
          <w:bCs/>
          <w:color w:val="000000"/>
          <w:lang w:eastAsia="es-MX"/>
        </w:rPr>
        <w:t xml:space="preserve"> </w:t>
      </w:r>
      <w:r w:rsidR="0047731F" w:rsidRPr="00396F1A">
        <w:rPr>
          <w:rFonts w:ascii="ITC Avant Garde" w:eastAsia="Times New Roman" w:hAnsi="ITC Avant Garde"/>
          <w:bCs/>
          <w:color w:val="000000"/>
          <w:lang w:eastAsia="es-MX"/>
        </w:rPr>
        <w:t xml:space="preserve">al </w:t>
      </w:r>
      <w:r w:rsidR="00A01799" w:rsidRPr="00396F1A">
        <w:rPr>
          <w:rFonts w:ascii="ITC Avant Garde" w:hAnsi="ITC Avant Garde"/>
          <w:b/>
        </w:rPr>
        <w:t>PRESUNTO RESPONSABLE</w:t>
      </w:r>
      <w:r w:rsidR="00A01799" w:rsidRPr="00396F1A">
        <w:rPr>
          <w:rFonts w:ascii="ITC Avant Garde" w:eastAsia="Times New Roman" w:hAnsi="ITC Avant Garde"/>
          <w:bCs/>
          <w:color w:val="000000"/>
          <w:lang w:eastAsia="es-MX"/>
        </w:rPr>
        <w:t xml:space="preserve"> </w:t>
      </w:r>
      <w:r w:rsidR="00302C6A" w:rsidRPr="00396F1A">
        <w:rPr>
          <w:rFonts w:ascii="ITC Avant Garde" w:eastAsia="Times New Roman" w:hAnsi="ITC Avant Garde"/>
          <w:bCs/>
          <w:color w:val="000000"/>
          <w:lang w:eastAsia="es-MX"/>
        </w:rPr>
        <w:t>en el acuerdo de inicio</w:t>
      </w:r>
      <w:r w:rsidRPr="00396F1A">
        <w:rPr>
          <w:rFonts w:ascii="ITC Avant Garde" w:eastAsia="Times New Roman" w:hAnsi="ITC Avant Garde"/>
          <w:bCs/>
          <w:color w:val="000000"/>
          <w:lang w:eastAsia="es-MX"/>
        </w:rPr>
        <w:t xml:space="preserve"> </w:t>
      </w:r>
      <w:r w:rsidR="00CE5B03" w:rsidRPr="00396F1A">
        <w:rPr>
          <w:rFonts w:ascii="ITC Avant Garde" w:eastAsia="Times New Roman" w:hAnsi="ITC Avant Garde"/>
          <w:bCs/>
          <w:color w:val="000000"/>
          <w:lang w:eastAsia="es-MX"/>
        </w:rPr>
        <w:t xml:space="preserve">para presentar manifestaciones y pruebas transcurrió del </w:t>
      </w:r>
      <w:r w:rsidR="00311771" w:rsidRPr="00396F1A">
        <w:rPr>
          <w:rFonts w:ascii="ITC Avant Garde" w:eastAsia="Times New Roman" w:hAnsi="ITC Avant Garde"/>
          <w:bCs/>
          <w:color w:val="000000"/>
          <w:lang w:eastAsia="es-MX"/>
        </w:rPr>
        <w:t>catorce de marzo al ocho de abril de dos mil dieciséis</w:t>
      </w:r>
      <w:r w:rsidR="00AE6BD0" w:rsidRPr="00396F1A">
        <w:rPr>
          <w:rFonts w:ascii="ITC Avant Garde" w:eastAsia="Times New Roman" w:hAnsi="ITC Avant Garde"/>
          <w:bCs/>
          <w:color w:val="000000"/>
          <w:lang w:eastAsia="es-MX"/>
        </w:rPr>
        <w:t>,</w:t>
      </w:r>
      <w:r w:rsidR="0080259B" w:rsidRPr="00396F1A">
        <w:rPr>
          <w:rFonts w:ascii="ITC Avant Garde" w:eastAsia="Times New Roman" w:hAnsi="ITC Avant Garde"/>
          <w:bCs/>
          <w:color w:val="000000"/>
          <w:lang w:eastAsia="es-MX"/>
        </w:rPr>
        <w:t xml:space="preserve"> sin</w:t>
      </w:r>
      <w:r w:rsidR="00E02AF9" w:rsidRPr="00396F1A">
        <w:rPr>
          <w:rFonts w:ascii="ITC Avant Garde" w:eastAsia="Times New Roman" w:hAnsi="ITC Avant Garde"/>
          <w:bCs/>
          <w:color w:val="000000"/>
          <w:lang w:eastAsia="es-MX"/>
        </w:rPr>
        <w:t xml:space="preserve"> considerar </w:t>
      </w:r>
      <w:r w:rsidR="00E02AF9" w:rsidRPr="00396F1A">
        <w:rPr>
          <w:rFonts w:ascii="ITC Avant Garde" w:eastAsia="Times New Roman" w:hAnsi="ITC Avant Garde"/>
          <w:bCs/>
          <w:color w:val="000000"/>
          <w:szCs w:val="21"/>
          <w:lang w:eastAsia="es-MX"/>
        </w:rPr>
        <w:t xml:space="preserve">los días doce, trece, diecinueve, veinte, veintiséis y veintisiete de marzo, </w:t>
      </w:r>
      <w:r w:rsidR="00E02AF9" w:rsidRPr="00396F1A">
        <w:rPr>
          <w:rFonts w:ascii="ITC Avant Garde" w:hAnsi="ITC Avant Garde"/>
          <w:color w:val="222222"/>
          <w:shd w:val="clear" w:color="auto" w:fill="FFFFFF"/>
        </w:rPr>
        <w:t>dos y tres de abril del año en curso por ser sábados</w:t>
      </w:r>
      <w:r w:rsidR="004337C4" w:rsidRPr="00396F1A">
        <w:rPr>
          <w:rFonts w:ascii="ITC Avant Garde" w:hAnsi="ITC Avant Garde"/>
          <w:color w:val="222222"/>
          <w:shd w:val="clear" w:color="auto" w:fill="FFFFFF"/>
        </w:rPr>
        <w:t xml:space="preserve"> y </w:t>
      </w:r>
      <w:r w:rsidR="00E02AF9" w:rsidRPr="00396F1A">
        <w:rPr>
          <w:rFonts w:ascii="ITC Avant Garde" w:hAnsi="ITC Avant Garde"/>
          <w:color w:val="222222"/>
          <w:shd w:val="clear" w:color="auto" w:fill="FFFFFF"/>
        </w:rPr>
        <w:t>domingos respectivamente</w:t>
      </w:r>
      <w:r w:rsidR="004337C4" w:rsidRPr="00396F1A">
        <w:rPr>
          <w:rFonts w:ascii="ITC Avant Garde" w:hAnsi="ITC Avant Garde"/>
          <w:color w:val="222222"/>
          <w:shd w:val="clear" w:color="auto" w:fill="FFFFFF"/>
        </w:rPr>
        <w:t>,</w:t>
      </w:r>
      <w:r w:rsidR="00E02AF9" w:rsidRPr="00396F1A">
        <w:rPr>
          <w:rFonts w:ascii="ITC Avant Garde" w:hAnsi="ITC Avant Garde"/>
          <w:color w:val="222222"/>
          <w:shd w:val="clear" w:color="auto" w:fill="FFFFFF"/>
        </w:rPr>
        <w:t xml:space="preserve"> términos del artículo 28 de la</w:t>
      </w:r>
      <w:r w:rsidR="00E02AF9" w:rsidRPr="00396F1A">
        <w:rPr>
          <w:rFonts w:ascii="ITC Avant Garde" w:hAnsi="ITC Avant Garde"/>
          <w:b/>
          <w:color w:val="222222"/>
          <w:shd w:val="clear" w:color="auto" w:fill="FFFFFF"/>
        </w:rPr>
        <w:t xml:space="preserve"> </w:t>
      </w:r>
      <w:r w:rsidR="004337C4" w:rsidRPr="00396F1A">
        <w:rPr>
          <w:rFonts w:ascii="ITC Avant Garde" w:hAnsi="ITC Avant Garde"/>
          <w:b/>
          <w:color w:val="222222"/>
          <w:shd w:val="clear" w:color="auto" w:fill="FFFFFF"/>
        </w:rPr>
        <w:t>LFPA</w:t>
      </w:r>
      <w:r w:rsidR="00E02AF9" w:rsidRPr="00396F1A">
        <w:rPr>
          <w:rFonts w:ascii="ITC Avant Garde" w:hAnsi="ITC Avant Garde"/>
          <w:color w:val="222222"/>
          <w:shd w:val="clear" w:color="auto" w:fill="FFFFFF"/>
        </w:rPr>
        <w:t>; así como los días veintiuno, veintidós, veintitrés, veinticuatro y veinticinco de marzo por ser días inhábiles conforme al “</w:t>
      </w:r>
      <w:r w:rsidR="00E02AF9" w:rsidRPr="00396F1A">
        <w:rPr>
          <w:rFonts w:ascii="ITC Avant Garde" w:hAnsi="ITC Avant Garde"/>
          <w:iCs/>
          <w:color w:val="222222"/>
          <w:shd w:val="clear" w:color="auto" w:fill="FFFFFF"/>
        </w:rPr>
        <w:t>ACUERDO mediante el cual el Pleno del Instituto Federal de Telecomunicaciones aprueba su calendario anual de sesiones ordinarias y el calendario anual de labores para el año 2016 y principios de 2017”, publicado en el Diario Oficial de la Federación el 24 de diciembre de 2015</w:t>
      </w:r>
      <w:r w:rsidR="00E02AF9" w:rsidRPr="00396F1A">
        <w:rPr>
          <w:rFonts w:ascii="ITC Avant Garde" w:hAnsi="ITC Avant Garde"/>
          <w:color w:val="222222"/>
          <w:shd w:val="clear" w:color="auto" w:fill="FFFFFF"/>
        </w:rPr>
        <w:t>.</w:t>
      </w:r>
    </w:p>
    <w:p w:rsidR="004337C4" w:rsidRPr="00396F1A" w:rsidRDefault="005F09DA" w:rsidP="004E4243">
      <w:pPr>
        <w:spacing w:before="240" w:after="0" w:line="276" w:lineRule="auto"/>
        <w:jc w:val="both"/>
        <w:rPr>
          <w:rFonts w:ascii="ITC Avant Garde" w:eastAsia="Times New Roman" w:hAnsi="ITC Avant Garde"/>
          <w:bCs/>
          <w:color w:val="000000"/>
          <w:lang w:eastAsia="es-MX"/>
        </w:rPr>
      </w:pPr>
      <w:r w:rsidRPr="00396F1A">
        <w:rPr>
          <w:rFonts w:ascii="ITC Avant Garde" w:eastAsia="Times New Roman" w:hAnsi="ITC Avant Garde"/>
          <w:b/>
          <w:bCs/>
          <w:color w:val="000000"/>
          <w:lang w:eastAsia="es-MX"/>
        </w:rPr>
        <w:t>NOVENO</w:t>
      </w:r>
      <w:r w:rsidR="00B5621D" w:rsidRPr="00396F1A">
        <w:rPr>
          <w:rFonts w:ascii="ITC Avant Garde" w:eastAsia="Times New Roman" w:hAnsi="ITC Avant Garde"/>
          <w:b/>
          <w:bCs/>
          <w:color w:val="000000"/>
          <w:lang w:eastAsia="es-MX"/>
        </w:rPr>
        <w:t xml:space="preserve">. </w:t>
      </w:r>
      <w:r w:rsidR="0047731F" w:rsidRPr="00396F1A">
        <w:rPr>
          <w:rFonts w:ascii="ITC Avant Garde" w:eastAsia="Times New Roman" w:hAnsi="ITC Avant Garde"/>
          <w:bCs/>
          <w:color w:val="000000"/>
          <w:lang w:eastAsia="es-MX"/>
        </w:rPr>
        <w:t xml:space="preserve">De las constancias que forman el presente expediente se observó que el </w:t>
      </w:r>
      <w:r w:rsidR="00A01799" w:rsidRPr="00396F1A">
        <w:rPr>
          <w:rFonts w:ascii="ITC Avant Garde" w:hAnsi="ITC Avant Garde"/>
          <w:b/>
        </w:rPr>
        <w:t>PRESUNTO RESPONSABLE</w:t>
      </w:r>
      <w:r w:rsidR="00A01799" w:rsidRPr="00396F1A">
        <w:rPr>
          <w:rFonts w:ascii="ITC Avant Garde" w:hAnsi="ITC Avant Garde"/>
        </w:rPr>
        <w:t xml:space="preserve"> </w:t>
      </w:r>
      <w:r w:rsidR="0047731F" w:rsidRPr="00396F1A">
        <w:rPr>
          <w:rFonts w:ascii="ITC Avant Garde" w:hAnsi="ITC Avant Garde"/>
        </w:rPr>
        <w:t xml:space="preserve">no </w:t>
      </w:r>
      <w:r w:rsidR="0047731F" w:rsidRPr="00396F1A">
        <w:rPr>
          <w:rFonts w:ascii="ITC Avant Garde" w:eastAsia="Times New Roman" w:hAnsi="ITC Avant Garde"/>
          <w:bCs/>
          <w:color w:val="000000"/>
          <w:lang w:eastAsia="es-MX"/>
        </w:rPr>
        <w:t xml:space="preserve">presentó escrito de manifestaciones y pruebas, por lo que </w:t>
      </w:r>
      <w:r w:rsidR="00B5621D" w:rsidRPr="00396F1A">
        <w:rPr>
          <w:rFonts w:ascii="ITC Avant Garde" w:eastAsia="Times New Roman" w:hAnsi="ITC Avant Garde"/>
          <w:bCs/>
          <w:color w:val="000000"/>
          <w:lang w:eastAsia="es-MX"/>
        </w:rPr>
        <w:t>mediante acuerdo</w:t>
      </w:r>
      <w:r w:rsidR="009F04B7" w:rsidRPr="00396F1A">
        <w:rPr>
          <w:rFonts w:ascii="ITC Avant Garde" w:eastAsia="Times New Roman" w:hAnsi="ITC Avant Garde"/>
          <w:bCs/>
          <w:color w:val="000000"/>
          <w:lang w:eastAsia="es-MX"/>
        </w:rPr>
        <w:t xml:space="preserve"> de </w:t>
      </w:r>
      <w:r w:rsidR="00E16E03" w:rsidRPr="00396F1A">
        <w:rPr>
          <w:rFonts w:ascii="ITC Avant Garde" w:eastAsia="Times New Roman" w:hAnsi="ITC Avant Garde"/>
          <w:bCs/>
          <w:color w:val="000000"/>
          <w:lang w:eastAsia="es-MX"/>
        </w:rPr>
        <w:t>dieci</w:t>
      </w:r>
      <w:r w:rsidR="004337C4" w:rsidRPr="00396F1A">
        <w:rPr>
          <w:rFonts w:ascii="ITC Avant Garde" w:eastAsia="Times New Roman" w:hAnsi="ITC Avant Garde"/>
          <w:bCs/>
          <w:color w:val="000000"/>
          <w:lang w:eastAsia="es-MX"/>
        </w:rPr>
        <w:t xml:space="preserve">ocho de abril de </w:t>
      </w:r>
      <w:r w:rsidR="00572E59" w:rsidRPr="00396F1A">
        <w:rPr>
          <w:rFonts w:ascii="ITC Avant Garde" w:eastAsia="Times New Roman" w:hAnsi="ITC Avant Garde"/>
          <w:bCs/>
          <w:color w:val="000000"/>
          <w:lang w:eastAsia="es-MX"/>
        </w:rPr>
        <w:t>dos mil dieciséis</w:t>
      </w:r>
      <w:r w:rsidR="004337C4" w:rsidRPr="00396F1A">
        <w:rPr>
          <w:rFonts w:ascii="ITC Avant Garde" w:eastAsia="Times New Roman" w:hAnsi="ITC Avant Garde"/>
          <w:bCs/>
          <w:color w:val="000000"/>
          <w:lang w:eastAsia="es-MX"/>
        </w:rPr>
        <w:t xml:space="preserve">, notificado </w:t>
      </w:r>
      <w:r w:rsidR="00370AA1" w:rsidRPr="00396F1A">
        <w:rPr>
          <w:rFonts w:ascii="ITC Avant Garde" w:eastAsia="Times New Roman" w:hAnsi="ITC Avant Garde"/>
          <w:bCs/>
          <w:color w:val="000000"/>
          <w:lang w:eastAsia="es-MX"/>
        </w:rPr>
        <w:t xml:space="preserve">por publicación de lista diaria de notificaciones en </w:t>
      </w:r>
      <w:r w:rsidR="00953FA9" w:rsidRPr="00396F1A">
        <w:rPr>
          <w:rFonts w:ascii="ITC Avant Garde" w:eastAsia="Times New Roman" w:hAnsi="ITC Avant Garde"/>
          <w:bCs/>
          <w:color w:val="000000"/>
          <w:lang w:eastAsia="es-MX"/>
        </w:rPr>
        <w:t>la página de este Instituto</w:t>
      </w:r>
      <w:r w:rsidR="004337C4" w:rsidRPr="00396F1A">
        <w:rPr>
          <w:rFonts w:ascii="ITC Avant Garde" w:eastAsia="Times New Roman" w:hAnsi="ITC Avant Garde"/>
          <w:bCs/>
          <w:color w:val="000000"/>
          <w:lang w:eastAsia="es-MX"/>
        </w:rPr>
        <w:t xml:space="preserve"> el día veinte de abril del año en curso, se hizo</w:t>
      </w:r>
      <w:r w:rsidR="00370AA1" w:rsidRPr="00396F1A">
        <w:rPr>
          <w:rFonts w:ascii="ITC Avant Garde" w:eastAsia="Times New Roman" w:hAnsi="ITC Avant Garde"/>
          <w:bCs/>
          <w:color w:val="000000"/>
          <w:lang w:eastAsia="es-MX"/>
        </w:rPr>
        <w:t xml:space="preserve"> efectivo el apercibimiento decretado en el acuerdo de inicio de procedimiento administrativo en que se actúa y </w:t>
      </w:r>
      <w:r w:rsidR="00B5621D" w:rsidRPr="00396F1A">
        <w:rPr>
          <w:rFonts w:ascii="ITC Avant Garde" w:eastAsia="Times New Roman" w:hAnsi="ITC Avant Garde"/>
          <w:bCs/>
          <w:color w:val="000000"/>
          <w:lang w:eastAsia="es-MX"/>
        </w:rPr>
        <w:t xml:space="preserve">se tuvo por perdido </w:t>
      </w:r>
      <w:r w:rsidR="00370AA1" w:rsidRPr="00396F1A">
        <w:rPr>
          <w:rFonts w:ascii="ITC Avant Garde" w:eastAsia="Times New Roman" w:hAnsi="ITC Avant Garde"/>
          <w:bCs/>
          <w:color w:val="000000"/>
          <w:lang w:eastAsia="es-MX"/>
        </w:rPr>
        <w:t>su</w:t>
      </w:r>
      <w:r w:rsidR="00B5621D" w:rsidRPr="00396F1A">
        <w:rPr>
          <w:rFonts w:ascii="ITC Avant Garde" w:eastAsia="Times New Roman" w:hAnsi="ITC Avant Garde"/>
          <w:bCs/>
          <w:color w:val="000000"/>
          <w:lang w:eastAsia="es-MX"/>
        </w:rPr>
        <w:t xml:space="preserve"> derecho </w:t>
      </w:r>
      <w:r w:rsidR="00370AA1" w:rsidRPr="00396F1A">
        <w:rPr>
          <w:rFonts w:ascii="ITC Avant Garde" w:eastAsia="Times New Roman" w:hAnsi="ITC Avant Garde"/>
          <w:bCs/>
          <w:color w:val="000000"/>
          <w:lang w:eastAsia="es-MX"/>
        </w:rPr>
        <w:t xml:space="preserve">para </w:t>
      </w:r>
      <w:r w:rsidR="004337C4" w:rsidRPr="00396F1A">
        <w:rPr>
          <w:rFonts w:ascii="ITC Avant Garde" w:eastAsia="Times New Roman" w:hAnsi="ITC Avant Garde"/>
          <w:bCs/>
          <w:color w:val="000000"/>
          <w:lang w:eastAsia="es-MX"/>
        </w:rPr>
        <w:t>presentar pruebas y defensas de su parte.</w:t>
      </w:r>
    </w:p>
    <w:p w:rsidR="00491A7C" w:rsidRPr="00396F1A" w:rsidRDefault="0047731F" w:rsidP="004E4243">
      <w:pPr>
        <w:pStyle w:val="Textoindependiente"/>
        <w:spacing w:before="240" w:after="0"/>
        <w:jc w:val="both"/>
        <w:rPr>
          <w:rFonts w:ascii="ITC Avant Garde" w:eastAsia="Times New Roman" w:hAnsi="ITC Avant Garde"/>
          <w:bCs/>
          <w:color w:val="000000"/>
          <w:lang w:eastAsia="es-MX"/>
        </w:rPr>
      </w:pPr>
      <w:r w:rsidRPr="00396F1A">
        <w:rPr>
          <w:rFonts w:ascii="ITC Avant Garde" w:eastAsia="Times New Roman" w:hAnsi="ITC Avant Garde"/>
          <w:bCs/>
          <w:color w:val="000000"/>
          <w:lang w:eastAsia="es-MX"/>
        </w:rPr>
        <w:t xml:space="preserve">En consecuencia, por así </w:t>
      </w:r>
      <w:r w:rsidR="00370AA1" w:rsidRPr="00396F1A">
        <w:rPr>
          <w:rFonts w:ascii="ITC Avant Garde" w:eastAsia="Times New Roman" w:hAnsi="ITC Avant Garde"/>
          <w:bCs/>
          <w:color w:val="000000"/>
          <w:lang w:eastAsia="es-MX"/>
        </w:rPr>
        <w:t xml:space="preserve">corresponder al estado procesal que guardaba el presente asunto, con fundamento en el artículo 56 de la </w:t>
      </w:r>
      <w:r w:rsidR="00370AA1" w:rsidRPr="00396F1A">
        <w:rPr>
          <w:rFonts w:ascii="ITC Avant Garde" w:eastAsia="Times New Roman" w:hAnsi="ITC Avant Garde"/>
          <w:b/>
          <w:bCs/>
          <w:color w:val="000000"/>
          <w:lang w:eastAsia="es-MX"/>
        </w:rPr>
        <w:t>LFPA</w:t>
      </w:r>
      <w:r w:rsidR="00370AA1" w:rsidRPr="00396F1A">
        <w:rPr>
          <w:rFonts w:ascii="ITC Avant Garde" w:eastAsia="Times New Roman" w:hAnsi="ITC Avant Garde"/>
          <w:bCs/>
          <w:color w:val="000000"/>
          <w:lang w:eastAsia="es-MX"/>
        </w:rPr>
        <w:t xml:space="preserve">, </w:t>
      </w:r>
      <w:r w:rsidR="00B5621D" w:rsidRPr="00396F1A">
        <w:rPr>
          <w:rFonts w:ascii="ITC Avant Garde" w:eastAsia="Times New Roman" w:hAnsi="ITC Avant Garde"/>
          <w:bCs/>
          <w:color w:val="000000"/>
          <w:lang w:eastAsia="es-MX"/>
        </w:rPr>
        <w:t xml:space="preserve">se pusieron a su disposición </w:t>
      </w:r>
      <w:r w:rsidR="00370AA1" w:rsidRPr="00396F1A">
        <w:rPr>
          <w:rFonts w:ascii="ITC Avant Garde" w:eastAsia="Times New Roman" w:hAnsi="ITC Avant Garde"/>
          <w:bCs/>
          <w:color w:val="000000"/>
          <w:lang w:eastAsia="es-MX"/>
        </w:rPr>
        <w:t xml:space="preserve">los autos del presente expediente </w:t>
      </w:r>
      <w:r w:rsidR="00B5621D" w:rsidRPr="00396F1A">
        <w:rPr>
          <w:rFonts w:ascii="ITC Avant Garde" w:eastAsia="Times New Roman" w:hAnsi="ITC Avant Garde"/>
          <w:bCs/>
          <w:color w:val="000000"/>
          <w:lang w:eastAsia="es-MX"/>
        </w:rPr>
        <w:t xml:space="preserve">para </w:t>
      </w:r>
      <w:r w:rsidR="00370AA1" w:rsidRPr="00396F1A">
        <w:rPr>
          <w:rFonts w:ascii="ITC Avant Garde" w:eastAsia="Times New Roman" w:hAnsi="ITC Avant Garde"/>
          <w:bCs/>
          <w:color w:val="000000"/>
          <w:lang w:eastAsia="es-MX"/>
        </w:rPr>
        <w:t xml:space="preserve">que </w:t>
      </w:r>
      <w:r w:rsidR="00B5621D" w:rsidRPr="00396F1A">
        <w:rPr>
          <w:rFonts w:ascii="ITC Avant Garde" w:eastAsia="Times New Roman" w:hAnsi="ITC Avant Garde"/>
          <w:bCs/>
          <w:color w:val="000000"/>
          <w:lang w:eastAsia="es-MX"/>
        </w:rPr>
        <w:t xml:space="preserve">dentro del término de diez </w:t>
      </w:r>
      <w:r w:rsidR="00370AA1" w:rsidRPr="00396F1A">
        <w:rPr>
          <w:rFonts w:ascii="ITC Avant Garde" w:eastAsia="Times New Roman" w:hAnsi="ITC Avant Garde"/>
          <w:bCs/>
          <w:color w:val="000000"/>
          <w:lang w:eastAsia="es-MX"/>
        </w:rPr>
        <w:t>días hábiles formulara alegatos</w:t>
      </w:r>
      <w:r w:rsidR="00551EDB" w:rsidRPr="00396F1A">
        <w:rPr>
          <w:rFonts w:ascii="ITC Avant Garde" w:eastAsia="Times New Roman" w:hAnsi="ITC Avant Garde"/>
          <w:bCs/>
          <w:color w:val="000000"/>
          <w:lang w:eastAsia="es-MX"/>
        </w:rPr>
        <w:t>, en el entendido que transcurrido dicho plazo, con alegatos o sin ellos</w:t>
      </w:r>
      <w:r w:rsidR="007D4C61" w:rsidRPr="00396F1A">
        <w:rPr>
          <w:rFonts w:ascii="ITC Avant Garde" w:eastAsia="Times New Roman" w:hAnsi="ITC Avant Garde"/>
          <w:bCs/>
          <w:color w:val="000000"/>
          <w:lang w:eastAsia="es-MX"/>
        </w:rPr>
        <w:t>,</w:t>
      </w:r>
      <w:r w:rsidR="00551EDB" w:rsidRPr="00396F1A">
        <w:rPr>
          <w:rFonts w:ascii="ITC Avant Garde" w:eastAsia="Times New Roman" w:hAnsi="ITC Avant Garde"/>
          <w:bCs/>
          <w:color w:val="000000"/>
          <w:lang w:eastAsia="es-MX"/>
        </w:rPr>
        <w:t xml:space="preserve"> se emitiría la </w:t>
      </w:r>
      <w:r w:rsidR="007D4C61" w:rsidRPr="00396F1A">
        <w:rPr>
          <w:rFonts w:ascii="ITC Avant Garde" w:eastAsia="Times New Roman" w:hAnsi="ITC Avant Garde"/>
          <w:bCs/>
          <w:color w:val="000000"/>
          <w:lang w:eastAsia="es-MX"/>
        </w:rPr>
        <w:t>R</w:t>
      </w:r>
      <w:r w:rsidR="00551EDB" w:rsidRPr="00396F1A">
        <w:rPr>
          <w:rFonts w:ascii="ITC Avant Garde" w:eastAsia="Times New Roman" w:hAnsi="ITC Avant Garde"/>
          <w:bCs/>
          <w:color w:val="000000"/>
          <w:lang w:eastAsia="es-MX"/>
        </w:rPr>
        <w:t>esolución que conforme a derecho correspondiera</w:t>
      </w:r>
      <w:r w:rsidR="004337C4" w:rsidRPr="00396F1A">
        <w:rPr>
          <w:rFonts w:ascii="ITC Avant Garde" w:eastAsia="Times New Roman" w:hAnsi="ITC Avant Garde"/>
          <w:bCs/>
          <w:color w:val="000000"/>
          <w:lang w:eastAsia="es-MX"/>
        </w:rPr>
        <w:t>.</w:t>
      </w:r>
    </w:p>
    <w:p w:rsidR="00AE6BD0" w:rsidRPr="00396F1A" w:rsidRDefault="005F09DA" w:rsidP="004E4243">
      <w:pPr>
        <w:pStyle w:val="Textoindependiente"/>
        <w:spacing w:before="240" w:after="0"/>
        <w:jc w:val="both"/>
        <w:rPr>
          <w:rFonts w:ascii="ITC Avant Garde" w:eastAsia="Times New Roman" w:hAnsi="ITC Avant Garde"/>
          <w:bCs/>
          <w:color w:val="000000"/>
          <w:lang w:eastAsia="es-MX"/>
        </w:rPr>
      </w:pPr>
      <w:r w:rsidRPr="00396F1A">
        <w:rPr>
          <w:rFonts w:ascii="ITC Avant Garde" w:eastAsia="Times New Roman" w:hAnsi="ITC Avant Garde"/>
          <w:b/>
          <w:bCs/>
          <w:color w:val="000000"/>
          <w:lang w:eastAsia="es-MX"/>
        </w:rPr>
        <w:t>DÉCIMO</w:t>
      </w:r>
      <w:r w:rsidR="00551EDB" w:rsidRPr="00396F1A">
        <w:rPr>
          <w:rFonts w:ascii="ITC Avant Garde" w:eastAsia="Times New Roman" w:hAnsi="ITC Avant Garde"/>
          <w:b/>
          <w:bCs/>
          <w:color w:val="000000"/>
          <w:lang w:eastAsia="es-MX"/>
        </w:rPr>
        <w:t>.</w:t>
      </w:r>
      <w:r w:rsidR="00551EDB" w:rsidRPr="00396F1A">
        <w:rPr>
          <w:rFonts w:ascii="ITC Avant Garde" w:eastAsia="Times New Roman" w:hAnsi="ITC Avant Garde"/>
          <w:bCs/>
          <w:color w:val="000000"/>
          <w:lang w:eastAsia="es-MX"/>
        </w:rPr>
        <w:t xml:space="preserve"> </w:t>
      </w:r>
      <w:r w:rsidR="00D27FF5" w:rsidRPr="00396F1A">
        <w:rPr>
          <w:rFonts w:ascii="ITC Avant Garde" w:eastAsia="Times New Roman" w:hAnsi="ITC Avant Garde"/>
          <w:bCs/>
          <w:color w:val="000000"/>
          <w:lang w:eastAsia="es-MX"/>
        </w:rPr>
        <w:t xml:space="preserve">El término concedido </w:t>
      </w:r>
      <w:r w:rsidR="004337C4" w:rsidRPr="00396F1A">
        <w:rPr>
          <w:rFonts w:ascii="ITC Avant Garde" w:eastAsia="Times New Roman" w:hAnsi="ITC Avant Garde"/>
          <w:bCs/>
          <w:color w:val="000000"/>
          <w:lang w:eastAsia="es-MX"/>
        </w:rPr>
        <w:t xml:space="preserve">al </w:t>
      </w:r>
      <w:r w:rsidR="00AE6BD0" w:rsidRPr="00396F1A">
        <w:rPr>
          <w:rFonts w:ascii="ITC Avant Garde" w:eastAsia="Times New Roman" w:hAnsi="ITC Avant Garde"/>
          <w:bCs/>
          <w:color w:val="000000"/>
          <w:lang w:eastAsia="es-MX"/>
        </w:rPr>
        <w:t xml:space="preserve"> </w:t>
      </w:r>
      <w:r w:rsidR="00A01799" w:rsidRPr="00396F1A">
        <w:rPr>
          <w:rFonts w:ascii="ITC Avant Garde" w:hAnsi="ITC Avant Garde"/>
          <w:b/>
        </w:rPr>
        <w:t>PRESUNTO RESPONSABLE</w:t>
      </w:r>
      <w:r w:rsidR="00A01799" w:rsidRPr="00396F1A">
        <w:rPr>
          <w:rFonts w:ascii="ITC Avant Garde" w:eastAsia="Times New Roman" w:hAnsi="ITC Avant Garde"/>
          <w:bCs/>
          <w:color w:val="000000"/>
          <w:lang w:eastAsia="es-MX"/>
        </w:rPr>
        <w:t xml:space="preserve"> </w:t>
      </w:r>
      <w:r w:rsidR="00AE6BD0" w:rsidRPr="00396F1A">
        <w:rPr>
          <w:rFonts w:ascii="ITC Avant Garde" w:eastAsia="Times New Roman" w:hAnsi="ITC Avant Garde"/>
          <w:bCs/>
          <w:color w:val="000000"/>
          <w:lang w:eastAsia="es-MX"/>
        </w:rPr>
        <w:t xml:space="preserve">para presentar </w:t>
      </w:r>
      <w:r w:rsidR="0047731F" w:rsidRPr="00396F1A">
        <w:rPr>
          <w:rFonts w:ascii="ITC Avant Garde" w:eastAsia="Times New Roman" w:hAnsi="ITC Avant Garde"/>
          <w:bCs/>
          <w:color w:val="000000"/>
          <w:lang w:eastAsia="es-MX"/>
        </w:rPr>
        <w:t xml:space="preserve">sus </w:t>
      </w:r>
      <w:r w:rsidR="00AE6BD0" w:rsidRPr="00396F1A">
        <w:rPr>
          <w:rFonts w:ascii="ITC Avant Garde" w:eastAsia="Times New Roman" w:hAnsi="ITC Avant Garde"/>
          <w:bCs/>
          <w:color w:val="000000"/>
          <w:lang w:eastAsia="es-MX"/>
        </w:rPr>
        <w:t xml:space="preserve">alegatos transcurrió del </w:t>
      </w:r>
      <w:r w:rsidR="00DF66AC" w:rsidRPr="00396F1A">
        <w:rPr>
          <w:rFonts w:ascii="ITC Avant Garde" w:eastAsia="Times New Roman" w:hAnsi="ITC Avant Garde"/>
          <w:bCs/>
          <w:color w:val="000000"/>
          <w:lang w:eastAsia="es-MX"/>
        </w:rPr>
        <w:t>veinti</w:t>
      </w:r>
      <w:r w:rsidR="004337C4" w:rsidRPr="00396F1A">
        <w:rPr>
          <w:rFonts w:ascii="ITC Avant Garde" w:eastAsia="Times New Roman" w:hAnsi="ITC Avant Garde"/>
          <w:bCs/>
          <w:color w:val="000000"/>
          <w:lang w:eastAsia="es-MX"/>
        </w:rPr>
        <w:t xml:space="preserve">uno de abril al cuatro de mayo </w:t>
      </w:r>
      <w:r w:rsidR="00AE6BD0" w:rsidRPr="00396F1A">
        <w:rPr>
          <w:rFonts w:ascii="ITC Avant Garde" w:eastAsia="Times New Roman" w:hAnsi="ITC Avant Garde"/>
          <w:bCs/>
          <w:color w:val="000000"/>
          <w:lang w:eastAsia="es-MX"/>
        </w:rPr>
        <w:t>de dos mil dieciséis</w:t>
      </w:r>
      <w:r w:rsidR="0080259B" w:rsidRPr="00396F1A">
        <w:rPr>
          <w:rFonts w:ascii="ITC Avant Garde" w:eastAsia="Times New Roman" w:hAnsi="ITC Avant Garde"/>
          <w:bCs/>
          <w:color w:val="000000"/>
          <w:lang w:eastAsia="es-MX"/>
        </w:rPr>
        <w:t xml:space="preserve">, lo anterior  sin considerar los días </w:t>
      </w:r>
      <w:r w:rsidR="00DF66AC" w:rsidRPr="00396F1A">
        <w:rPr>
          <w:rFonts w:ascii="ITC Avant Garde" w:eastAsia="Times New Roman" w:hAnsi="ITC Avant Garde"/>
          <w:bCs/>
          <w:color w:val="000000"/>
          <w:lang w:eastAsia="es-MX"/>
        </w:rPr>
        <w:t>veinti</w:t>
      </w:r>
      <w:r w:rsidR="004337C4" w:rsidRPr="00396F1A">
        <w:rPr>
          <w:rFonts w:ascii="ITC Avant Garde" w:eastAsia="Times New Roman" w:hAnsi="ITC Avant Garde"/>
          <w:bCs/>
          <w:color w:val="000000"/>
          <w:lang w:eastAsia="es-MX"/>
        </w:rPr>
        <w:t xml:space="preserve">trés, </w:t>
      </w:r>
      <w:r w:rsidR="00DF66AC" w:rsidRPr="00396F1A">
        <w:rPr>
          <w:rFonts w:ascii="ITC Avant Garde" w:eastAsia="Times New Roman" w:hAnsi="ITC Avant Garde"/>
          <w:bCs/>
          <w:color w:val="000000"/>
          <w:lang w:eastAsia="es-MX"/>
        </w:rPr>
        <w:t>veinti</w:t>
      </w:r>
      <w:r w:rsidR="004337C4" w:rsidRPr="00396F1A">
        <w:rPr>
          <w:rFonts w:ascii="ITC Avant Garde" w:eastAsia="Times New Roman" w:hAnsi="ITC Avant Garde"/>
          <w:bCs/>
          <w:color w:val="000000"/>
          <w:lang w:eastAsia="es-MX"/>
        </w:rPr>
        <w:t>cuatro y treinta de abril y primero de mayo,</w:t>
      </w:r>
      <w:r w:rsidR="0080259B" w:rsidRPr="00396F1A">
        <w:rPr>
          <w:rFonts w:ascii="ITC Avant Garde" w:eastAsia="Times New Roman" w:hAnsi="ITC Avant Garde"/>
          <w:bCs/>
          <w:color w:val="000000"/>
          <w:lang w:eastAsia="es-MX"/>
        </w:rPr>
        <w:t xml:space="preserve"> por ser sábados, domingos en términos del artículo 28 de la </w:t>
      </w:r>
      <w:r w:rsidR="0080259B" w:rsidRPr="00396F1A">
        <w:rPr>
          <w:rFonts w:ascii="ITC Avant Garde" w:eastAsia="Times New Roman" w:hAnsi="ITC Avant Garde"/>
          <w:b/>
          <w:bCs/>
          <w:color w:val="000000"/>
          <w:lang w:eastAsia="es-MX"/>
        </w:rPr>
        <w:t>LFPA</w:t>
      </w:r>
      <w:r w:rsidR="00551EDB" w:rsidRPr="00396F1A">
        <w:rPr>
          <w:rFonts w:ascii="ITC Avant Garde" w:eastAsia="Times New Roman" w:hAnsi="ITC Avant Garde"/>
          <w:bCs/>
          <w:color w:val="000000"/>
          <w:lang w:eastAsia="es-MX"/>
        </w:rPr>
        <w:t>.</w:t>
      </w:r>
      <w:r w:rsidR="00F82C84" w:rsidRPr="00396F1A">
        <w:rPr>
          <w:rFonts w:ascii="ITC Avant Garde" w:eastAsia="Times New Roman" w:hAnsi="ITC Avant Garde"/>
          <w:bCs/>
          <w:color w:val="000000"/>
          <w:lang w:eastAsia="es-MX"/>
        </w:rPr>
        <w:t xml:space="preserve"> </w:t>
      </w:r>
    </w:p>
    <w:p w:rsidR="008C7A99" w:rsidRPr="00396F1A" w:rsidRDefault="0047731F" w:rsidP="004E4243">
      <w:pPr>
        <w:pStyle w:val="Textoindependiente"/>
        <w:spacing w:before="240" w:after="0"/>
        <w:jc w:val="both"/>
        <w:rPr>
          <w:rFonts w:ascii="ITC Avant Garde" w:eastAsia="Times New Roman" w:hAnsi="ITC Avant Garde"/>
          <w:bCs/>
          <w:color w:val="000000"/>
          <w:lang w:eastAsia="es-MX"/>
        </w:rPr>
      </w:pPr>
      <w:r w:rsidRPr="00396F1A">
        <w:rPr>
          <w:rFonts w:ascii="ITC Avant Garde" w:eastAsia="Times New Roman" w:hAnsi="ITC Avant Garde"/>
          <w:bCs/>
        </w:rPr>
        <w:t>Sin embargo d</w:t>
      </w:r>
      <w:r w:rsidRPr="00396F1A">
        <w:rPr>
          <w:rFonts w:ascii="ITC Avant Garde" w:eastAsia="Times New Roman" w:hAnsi="ITC Avant Garde"/>
          <w:bCs/>
          <w:color w:val="000000"/>
          <w:lang w:eastAsia="es-MX"/>
        </w:rPr>
        <w:t>e las constancias que forman el presente expediente se advierte que</w:t>
      </w:r>
      <w:r w:rsidRPr="00396F1A">
        <w:rPr>
          <w:rFonts w:ascii="ITC Avant Garde" w:hAnsi="ITC Avant Garde"/>
        </w:rPr>
        <w:t xml:space="preserve"> no</w:t>
      </w:r>
      <w:r w:rsidRPr="00396F1A">
        <w:rPr>
          <w:rFonts w:ascii="ITC Avant Garde" w:hAnsi="ITC Avant Garde"/>
          <w:b/>
        </w:rPr>
        <w:t xml:space="preserve"> </w:t>
      </w:r>
      <w:r w:rsidRPr="00396F1A">
        <w:rPr>
          <w:rFonts w:ascii="ITC Avant Garde" w:eastAsia="Times New Roman" w:hAnsi="ITC Avant Garde"/>
          <w:bCs/>
          <w:color w:val="000000"/>
          <w:lang w:eastAsia="es-MX"/>
        </w:rPr>
        <w:t xml:space="preserve">presentó sus alegatos, por lo que mediante acuerdo de </w:t>
      </w:r>
      <w:r w:rsidR="00A96264" w:rsidRPr="00396F1A">
        <w:rPr>
          <w:rFonts w:ascii="ITC Avant Garde" w:eastAsia="Times New Roman" w:hAnsi="ITC Avant Garde"/>
          <w:bCs/>
          <w:color w:val="000000"/>
          <w:lang w:eastAsia="es-MX"/>
        </w:rPr>
        <w:t xml:space="preserve">mediante acuerdo de </w:t>
      </w:r>
      <w:r w:rsidR="004337C4" w:rsidRPr="00396F1A">
        <w:rPr>
          <w:rFonts w:ascii="ITC Avant Garde" w:eastAsia="Times New Roman" w:hAnsi="ITC Avant Garde"/>
          <w:bCs/>
          <w:color w:val="000000"/>
          <w:lang w:eastAsia="es-MX"/>
        </w:rPr>
        <w:t>die</w:t>
      </w:r>
      <w:r w:rsidR="00425419" w:rsidRPr="00396F1A">
        <w:rPr>
          <w:rFonts w:ascii="ITC Avant Garde" w:eastAsia="Times New Roman" w:hAnsi="ITC Avant Garde"/>
          <w:bCs/>
          <w:color w:val="000000"/>
          <w:lang w:eastAsia="es-MX"/>
        </w:rPr>
        <w:t>z</w:t>
      </w:r>
      <w:r w:rsidR="004337C4" w:rsidRPr="00396F1A">
        <w:rPr>
          <w:rFonts w:ascii="ITC Avant Garde" w:eastAsia="Times New Roman" w:hAnsi="ITC Avant Garde"/>
          <w:bCs/>
          <w:color w:val="000000"/>
          <w:lang w:eastAsia="es-MX"/>
        </w:rPr>
        <w:t xml:space="preserve"> </w:t>
      </w:r>
      <w:r w:rsidR="00A96264" w:rsidRPr="00396F1A">
        <w:rPr>
          <w:rFonts w:ascii="ITC Avant Garde" w:eastAsia="Times New Roman" w:hAnsi="ITC Avant Garde"/>
          <w:bCs/>
          <w:color w:val="000000"/>
          <w:lang w:eastAsia="es-MX"/>
        </w:rPr>
        <w:t>de ma</w:t>
      </w:r>
      <w:r w:rsidR="004337C4" w:rsidRPr="00396F1A">
        <w:rPr>
          <w:rFonts w:ascii="ITC Avant Garde" w:eastAsia="Times New Roman" w:hAnsi="ITC Avant Garde"/>
          <w:bCs/>
          <w:color w:val="000000"/>
          <w:lang w:eastAsia="es-MX"/>
        </w:rPr>
        <w:t>y</w:t>
      </w:r>
      <w:r w:rsidR="00A96264" w:rsidRPr="00396F1A">
        <w:rPr>
          <w:rFonts w:ascii="ITC Avant Garde" w:eastAsia="Times New Roman" w:hAnsi="ITC Avant Garde"/>
          <w:bCs/>
          <w:color w:val="000000"/>
          <w:lang w:eastAsia="es-MX"/>
        </w:rPr>
        <w:t>o de dos mil dieciséis</w:t>
      </w:r>
      <w:r w:rsidR="007B66CF" w:rsidRPr="00396F1A">
        <w:rPr>
          <w:rFonts w:ascii="ITC Avant Garde" w:eastAsia="Times New Roman" w:hAnsi="ITC Avant Garde"/>
          <w:bCs/>
          <w:color w:val="000000"/>
          <w:lang w:eastAsia="es-MX"/>
        </w:rPr>
        <w:t>,</w:t>
      </w:r>
      <w:r w:rsidR="00A417F0" w:rsidRPr="00396F1A">
        <w:rPr>
          <w:rFonts w:ascii="ITC Avant Garde" w:eastAsia="Times New Roman" w:hAnsi="ITC Avant Garde"/>
          <w:bCs/>
          <w:color w:val="000000"/>
          <w:lang w:eastAsia="es-MX"/>
        </w:rPr>
        <w:t xml:space="preserve"> publicado</w:t>
      </w:r>
      <w:r w:rsidR="00A96264" w:rsidRPr="00396F1A">
        <w:rPr>
          <w:rFonts w:ascii="ITC Avant Garde" w:eastAsia="Times New Roman" w:hAnsi="ITC Avant Garde"/>
          <w:bCs/>
          <w:color w:val="000000"/>
          <w:lang w:eastAsia="es-MX"/>
        </w:rPr>
        <w:t xml:space="preserve"> </w:t>
      </w:r>
      <w:r w:rsidR="00A417F0" w:rsidRPr="00396F1A">
        <w:rPr>
          <w:rFonts w:ascii="ITC Avant Garde" w:eastAsia="Times New Roman" w:hAnsi="ITC Avant Garde"/>
          <w:bCs/>
          <w:color w:val="000000"/>
          <w:lang w:eastAsia="es-MX"/>
        </w:rPr>
        <w:t>en la</w:t>
      </w:r>
      <w:r w:rsidR="00A96264" w:rsidRPr="00396F1A">
        <w:rPr>
          <w:rFonts w:ascii="ITC Avant Garde" w:eastAsia="Times New Roman" w:hAnsi="ITC Avant Garde"/>
          <w:bCs/>
          <w:color w:val="000000"/>
          <w:lang w:eastAsia="es-MX"/>
        </w:rPr>
        <w:t xml:space="preserve"> lista </w:t>
      </w:r>
      <w:r w:rsidR="00A417F0" w:rsidRPr="00396F1A">
        <w:rPr>
          <w:rFonts w:ascii="ITC Avant Garde" w:eastAsia="Times New Roman" w:hAnsi="ITC Avant Garde"/>
          <w:bCs/>
          <w:color w:val="000000"/>
          <w:lang w:eastAsia="es-MX"/>
        </w:rPr>
        <w:t>diaria</w:t>
      </w:r>
      <w:r w:rsidR="00A96264" w:rsidRPr="00396F1A">
        <w:rPr>
          <w:rFonts w:ascii="ITC Avant Garde" w:eastAsia="Times New Roman" w:hAnsi="ITC Avant Garde"/>
          <w:bCs/>
          <w:color w:val="000000"/>
          <w:lang w:eastAsia="es-MX"/>
        </w:rPr>
        <w:t xml:space="preserve"> de notificaciones en la </w:t>
      </w:r>
      <w:r w:rsidR="00A417F0" w:rsidRPr="00396F1A">
        <w:rPr>
          <w:rFonts w:ascii="ITC Avant Garde" w:eastAsia="Times New Roman" w:hAnsi="ITC Avant Garde"/>
          <w:bCs/>
          <w:color w:val="000000"/>
          <w:lang w:eastAsia="es-MX"/>
        </w:rPr>
        <w:t>página</w:t>
      </w:r>
      <w:r w:rsidR="00A96264" w:rsidRPr="00396F1A">
        <w:rPr>
          <w:rFonts w:ascii="ITC Avant Garde" w:eastAsia="Times New Roman" w:hAnsi="ITC Avant Garde"/>
          <w:bCs/>
          <w:color w:val="000000"/>
          <w:lang w:eastAsia="es-MX"/>
        </w:rPr>
        <w:t xml:space="preserve"> del Instituto el </w:t>
      </w:r>
      <w:r w:rsidR="004337C4" w:rsidRPr="00396F1A">
        <w:rPr>
          <w:rFonts w:ascii="ITC Avant Garde" w:eastAsia="Times New Roman" w:hAnsi="ITC Avant Garde"/>
          <w:bCs/>
          <w:color w:val="000000"/>
          <w:lang w:eastAsia="es-MX"/>
        </w:rPr>
        <w:t>d</w:t>
      </w:r>
      <w:r w:rsidR="00425419" w:rsidRPr="00396F1A">
        <w:rPr>
          <w:rFonts w:ascii="ITC Avant Garde" w:eastAsia="Times New Roman" w:hAnsi="ITC Avant Garde"/>
          <w:bCs/>
          <w:color w:val="000000"/>
          <w:lang w:eastAsia="es-MX"/>
        </w:rPr>
        <w:t>oce</w:t>
      </w:r>
      <w:r w:rsidR="004337C4" w:rsidRPr="00396F1A">
        <w:rPr>
          <w:rFonts w:ascii="ITC Avant Garde" w:eastAsia="Times New Roman" w:hAnsi="ITC Avant Garde"/>
          <w:bCs/>
          <w:color w:val="000000"/>
          <w:lang w:eastAsia="es-MX"/>
        </w:rPr>
        <w:t xml:space="preserve"> de </w:t>
      </w:r>
      <w:r w:rsidR="00A417F0" w:rsidRPr="00396F1A">
        <w:rPr>
          <w:rFonts w:ascii="ITC Avant Garde" w:eastAsia="Times New Roman" w:hAnsi="ITC Avant Garde"/>
          <w:bCs/>
          <w:color w:val="000000"/>
          <w:lang w:eastAsia="es-MX"/>
        </w:rPr>
        <w:t>ma</w:t>
      </w:r>
      <w:r w:rsidR="004337C4" w:rsidRPr="00396F1A">
        <w:rPr>
          <w:rFonts w:ascii="ITC Avant Garde" w:eastAsia="Times New Roman" w:hAnsi="ITC Avant Garde"/>
          <w:bCs/>
          <w:color w:val="000000"/>
          <w:lang w:eastAsia="es-MX"/>
        </w:rPr>
        <w:t>yo</w:t>
      </w:r>
      <w:r w:rsidR="00A417F0" w:rsidRPr="00396F1A">
        <w:rPr>
          <w:rFonts w:ascii="ITC Avant Garde" w:eastAsia="Times New Roman" w:hAnsi="ITC Avant Garde"/>
          <w:bCs/>
          <w:color w:val="000000"/>
          <w:lang w:eastAsia="es-MX"/>
        </w:rPr>
        <w:t xml:space="preserve"> de</w:t>
      </w:r>
      <w:r w:rsidR="00FC1F57" w:rsidRPr="00396F1A">
        <w:rPr>
          <w:rFonts w:ascii="ITC Avant Garde" w:eastAsia="Times New Roman" w:hAnsi="ITC Avant Garde"/>
          <w:bCs/>
          <w:color w:val="000000"/>
          <w:lang w:eastAsia="es-MX"/>
        </w:rPr>
        <w:t>l mismo año</w:t>
      </w:r>
      <w:r w:rsidR="007B66CF" w:rsidRPr="00396F1A">
        <w:rPr>
          <w:rFonts w:ascii="ITC Avant Garde" w:eastAsia="Times New Roman" w:hAnsi="ITC Avant Garde"/>
          <w:bCs/>
          <w:color w:val="000000"/>
          <w:lang w:eastAsia="es-MX"/>
        </w:rPr>
        <w:t>,</w:t>
      </w:r>
      <w:r w:rsidR="00F82C84" w:rsidRPr="00396F1A">
        <w:rPr>
          <w:rFonts w:ascii="ITC Avant Garde" w:eastAsia="Times New Roman" w:hAnsi="ITC Avant Garde"/>
          <w:bCs/>
          <w:color w:val="000000"/>
          <w:lang w:eastAsia="es-MX"/>
        </w:rPr>
        <w:t xml:space="preserve"> </w:t>
      </w:r>
      <w:r w:rsidR="004E4D8D" w:rsidRPr="00396F1A">
        <w:rPr>
          <w:rFonts w:ascii="ITC Avant Garde" w:eastAsia="Times New Roman" w:hAnsi="ITC Avant Garde"/>
          <w:bCs/>
          <w:color w:val="000000"/>
          <w:lang w:eastAsia="es-MX"/>
        </w:rPr>
        <w:t>s</w:t>
      </w:r>
      <w:r w:rsidR="00551EDB" w:rsidRPr="00396F1A">
        <w:rPr>
          <w:rFonts w:ascii="ITC Avant Garde" w:eastAsia="Times New Roman" w:hAnsi="ITC Avant Garde"/>
          <w:bCs/>
          <w:color w:val="000000"/>
          <w:lang w:eastAsia="es-MX"/>
        </w:rPr>
        <w:t xml:space="preserve">e tuvo por </w:t>
      </w:r>
      <w:r w:rsidR="00A85B1C" w:rsidRPr="00396F1A">
        <w:rPr>
          <w:rFonts w:ascii="ITC Avant Garde" w:eastAsia="Times New Roman" w:hAnsi="ITC Avant Garde"/>
          <w:bCs/>
          <w:color w:val="000000"/>
          <w:lang w:eastAsia="es-MX"/>
        </w:rPr>
        <w:t>p</w:t>
      </w:r>
      <w:r w:rsidR="004E4D8D" w:rsidRPr="00396F1A">
        <w:rPr>
          <w:rFonts w:ascii="ITC Avant Garde" w:eastAsia="Times New Roman" w:hAnsi="ITC Avant Garde"/>
          <w:bCs/>
          <w:color w:val="000000"/>
          <w:lang w:eastAsia="es-MX"/>
        </w:rPr>
        <w:t>erdido su</w:t>
      </w:r>
      <w:r w:rsidR="00551EDB" w:rsidRPr="00396F1A">
        <w:rPr>
          <w:rFonts w:ascii="ITC Avant Garde" w:eastAsia="Times New Roman" w:hAnsi="ITC Avant Garde"/>
          <w:bCs/>
          <w:color w:val="000000"/>
          <w:lang w:eastAsia="es-MX"/>
        </w:rPr>
        <w:t xml:space="preserve"> derecho para </w:t>
      </w:r>
      <w:r w:rsidR="004E4D8D" w:rsidRPr="00396F1A">
        <w:rPr>
          <w:rFonts w:ascii="ITC Avant Garde" w:eastAsia="Times New Roman" w:hAnsi="ITC Avant Garde"/>
          <w:bCs/>
          <w:color w:val="000000"/>
          <w:lang w:eastAsia="es-MX"/>
        </w:rPr>
        <w:t>ello y por lo tanto fue remitido</w:t>
      </w:r>
      <w:r w:rsidR="002D2A65" w:rsidRPr="00396F1A">
        <w:rPr>
          <w:rFonts w:ascii="ITC Avant Garde" w:eastAsia="Times New Roman" w:hAnsi="ITC Avant Garde"/>
          <w:bCs/>
          <w:color w:val="000000"/>
          <w:lang w:eastAsia="es-MX"/>
        </w:rPr>
        <w:t xml:space="preserve"> el presente expediente</w:t>
      </w:r>
      <w:r w:rsidR="004E4D8D" w:rsidRPr="00396F1A">
        <w:rPr>
          <w:rFonts w:ascii="ITC Avant Garde" w:eastAsia="Times New Roman" w:hAnsi="ITC Avant Garde"/>
          <w:bCs/>
          <w:color w:val="000000"/>
          <w:lang w:eastAsia="es-MX"/>
        </w:rPr>
        <w:t xml:space="preserve"> a este órgano colegiado para la emisión de </w:t>
      </w:r>
      <w:r w:rsidR="00551EDB" w:rsidRPr="00396F1A">
        <w:rPr>
          <w:rFonts w:ascii="ITC Avant Garde" w:eastAsia="Times New Roman" w:hAnsi="ITC Avant Garde"/>
          <w:bCs/>
          <w:color w:val="000000"/>
          <w:lang w:eastAsia="es-MX"/>
        </w:rPr>
        <w:t xml:space="preserve">la </w:t>
      </w:r>
      <w:r w:rsidR="007D4C61" w:rsidRPr="00396F1A">
        <w:rPr>
          <w:rFonts w:ascii="ITC Avant Garde" w:eastAsia="Times New Roman" w:hAnsi="ITC Avant Garde"/>
          <w:bCs/>
          <w:color w:val="000000"/>
          <w:lang w:eastAsia="es-MX"/>
        </w:rPr>
        <w:t xml:space="preserve">Resolución </w:t>
      </w:r>
      <w:r w:rsidR="008C7A99" w:rsidRPr="00396F1A">
        <w:rPr>
          <w:rFonts w:ascii="ITC Avant Garde" w:eastAsia="Times New Roman" w:hAnsi="ITC Avant Garde"/>
          <w:bCs/>
          <w:color w:val="000000"/>
          <w:lang w:eastAsia="es-MX"/>
        </w:rPr>
        <w:t>que conforme a derecho resulte procedente.</w:t>
      </w:r>
    </w:p>
    <w:p w:rsidR="004F3596" w:rsidRPr="00396F1A" w:rsidRDefault="004F3596" w:rsidP="001F7A04">
      <w:pPr>
        <w:pStyle w:val="Ttulo2"/>
        <w:jc w:val="center"/>
        <w:rPr>
          <w:rFonts w:ascii="ITC Avant Garde" w:hAnsi="ITC Avant Garde"/>
          <w:b/>
          <w:color w:val="000000" w:themeColor="text1"/>
          <w:sz w:val="22"/>
          <w:szCs w:val="22"/>
        </w:rPr>
      </w:pPr>
      <w:r w:rsidRPr="00396F1A">
        <w:rPr>
          <w:rFonts w:ascii="ITC Avant Garde" w:hAnsi="ITC Avant Garde"/>
          <w:b/>
          <w:color w:val="000000" w:themeColor="text1"/>
          <w:sz w:val="22"/>
          <w:szCs w:val="22"/>
        </w:rPr>
        <w:lastRenderedPageBreak/>
        <w:t>CONSIDERANDO</w:t>
      </w:r>
    </w:p>
    <w:p w:rsidR="004F3596" w:rsidRPr="00396F1A" w:rsidRDefault="004F3596" w:rsidP="004E4243">
      <w:pPr>
        <w:pStyle w:val="Textoindependiente"/>
        <w:spacing w:before="240" w:after="0"/>
        <w:jc w:val="both"/>
        <w:rPr>
          <w:rFonts w:ascii="ITC Avant Garde" w:eastAsia="Times New Roman" w:hAnsi="ITC Avant Garde"/>
          <w:bCs/>
          <w:color w:val="000000"/>
          <w:lang w:eastAsia="es-MX"/>
        </w:rPr>
      </w:pPr>
      <w:r w:rsidRPr="00396F1A">
        <w:rPr>
          <w:rFonts w:ascii="ITC Avant Garde" w:eastAsia="Times New Roman" w:hAnsi="ITC Avant Garde"/>
          <w:b/>
          <w:bCs/>
          <w:color w:val="000000"/>
          <w:lang w:eastAsia="es-MX"/>
        </w:rPr>
        <w:t xml:space="preserve">PRIMERO. </w:t>
      </w:r>
      <w:r w:rsidRPr="00396F1A">
        <w:rPr>
          <w:rFonts w:ascii="ITC Avant Garde" w:eastAsia="Times New Roman" w:hAnsi="ITC Avant Garde"/>
          <w:b/>
          <w:bCs/>
          <w:smallCaps/>
          <w:color w:val="000000"/>
          <w:lang w:eastAsia="es-MX"/>
        </w:rPr>
        <w:t>Competencia</w:t>
      </w:r>
      <w:r w:rsidRPr="00396F1A">
        <w:rPr>
          <w:rFonts w:ascii="ITC Avant Garde" w:eastAsia="Times New Roman" w:hAnsi="ITC Avant Garde"/>
          <w:b/>
          <w:bCs/>
          <w:color w:val="000000"/>
          <w:lang w:eastAsia="es-MX"/>
        </w:rPr>
        <w:t>.</w:t>
      </w:r>
      <w:r w:rsidRPr="00396F1A">
        <w:rPr>
          <w:rFonts w:ascii="ITC Avant Garde" w:eastAsia="Times New Roman" w:hAnsi="ITC Avant Garde"/>
          <w:bCs/>
          <w:color w:val="000000"/>
          <w:lang w:eastAsia="es-MX"/>
        </w:rPr>
        <w:t xml:space="preserve"> </w:t>
      </w:r>
    </w:p>
    <w:p w:rsidR="004F3596" w:rsidRPr="00396F1A" w:rsidRDefault="00A923BD" w:rsidP="004E4243">
      <w:pPr>
        <w:pStyle w:val="Textoindependiente"/>
        <w:spacing w:before="240" w:after="0"/>
        <w:jc w:val="both"/>
        <w:rPr>
          <w:rFonts w:ascii="ITC Avant Garde" w:eastAsia="Times New Roman" w:hAnsi="ITC Avant Garde"/>
          <w:bCs/>
          <w:color w:val="000000"/>
          <w:lang w:eastAsia="es-MX"/>
        </w:rPr>
      </w:pPr>
      <w:r w:rsidRPr="00396F1A">
        <w:rPr>
          <w:rFonts w:ascii="ITC Avant Garde" w:eastAsia="Times New Roman" w:hAnsi="ITC Avant Garde"/>
          <w:bCs/>
          <w:color w:val="000000"/>
          <w:lang w:eastAsia="es-MX"/>
        </w:rPr>
        <w:t>El Pleno del Instituto es competente para conocer y resolver el presente procedimiento administrativo de imposición de sanción y declarar la pérdida de bienes, instalaciones y equipos en beneficio de la Nación, con fundamento en los artículos 14,  16 y 28, párrafos, décimo quinto, décimo sexto y vigésimo, fracci</w:t>
      </w:r>
      <w:r w:rsidR="007D4C61" w:rsidRPr="00396F1A">
        <w:rPr>
          <w:rFonts w:ascii="ITC Avant Garde" w:eastAsia="Times New Roman" w:hAnsi="ITC Avant Garde"/>
          <w:bCs/>
          <w:color w:val="000000"/>
          <w:lang w:eastAsia="es-MX"/>
        </w:rPr>
        <w:t>ón</w:t>
      </w:r>
      <w:r w:rsidRPr="00396F1A">
        <w:rPr>
          <w:rFonts w:ascii="ITC Avant Garde" w:eastAsia="Times New Roman" w:hAnsi="ITC Avant Garde"/>
          <w:bCs/>
          <w:color w:val="000000"/>
          <w:lang w:eastAsia="es-MX"/>
        </w:rPr>
        <w:t xml:space="preserve"> I de la </w:t>
      </w:r>
      <w:r w:rsidRPr="00396F1A">
        <w:rPr>
          <w:rFonts w:ascii="ITC Avant Garde" w:eastAsia="Times New Roman" w:hAnsi="ITC Avant Garde"/>
          <w:b/>
          <w:bCs/>
          <w:color w:val="000000"/>
          <w:lang w:eastAsia="es-MX"/>
        </w:rPr>
        <w:t>CPEUM</w:t>
      </w:r>
      <w:r w:rsidRPr="00396F1A">
        <w:rPr>
          <w:rFonts w:ascii="ITC Avant Garde" w:eastAsia="Times New Roman" w:hAnsi="ITC Avant Garde"/>
          <w:bCs/>
          <w:color w:val="000000"/>
          <w:lang w:eastAsia="es-MX"/>
        </w:rPr>
        <w:t>;</w:t>
      </w:r>
      <w:r w:rsidRPr="00396F1A">
        <w:rPr>
          <w:rFonts w:ascii="ITC Avant Garde" w:eastAsia="Times New Roman" w:hAnsi="ITC Avant Garde"/>
          <w:b/>
          <w:bCs/>
          <w:color w:val="000000"/>
          <w:lang w:eastAsia="es-MX"/>
        </w:rPr>
        <w:t xml:space="preserve"> </w:t>
      </w:r>
      <w:r w:rsidRPr="00396F1A">
        <w:rPr>
          <w:rFonts w:ascii="ITC Avant Garde" w:eastAsia="Times New Roman" w:hAnsi="ITC Avant Garde"/>
          <w:bCs/>
          <w:color w:val="000000"/>
          <w:lang w:eastAsia="es-MX"/>
        </w:rPr>
        <w:t>1, 2, 6, fracciones II, IV y VII, 7, 15</w:t>
      </w:r>
      <w:r w:rsidR="00FB0A36" w:rsidRPr="00396F1A">
        <w:rPr>
          <w:rFonts w:ascii="ITC Avant Garde" w:eastAsia="Times New Roman" w:hAnsi="ITC Avant Garde"/>
          <w:bCs/>
          <w:color w:val="000000"/>
          <w:lang w:eastAsia="es-MX"/>
        </w:rPr>
        <w:t>,</w:t>
      </w:r>
      <w:r w:rsidRPr="00396F1A">
        <w:rPr>
          <w:rFonts w:ascii="ITC Avant Garde" w:eastAsia="Times New Roman" w:hAnsi="ITC Avant Garde"/>
          <w:bCs/>
          <w:color w:val="000000"/>
          <w:lang w:eastAsia="es-MX"/>
        </w:rPr>
        <w:t xml:space="preserve"> fracción XXX, 17, penúltimo y último párrafos, 66, 75, 297, primer párrafo,  298, inciso E), fracción I</w:t>
      </w:r>
      <w:r w:rsidR="002D2A65" w:rsidRPr="00396F1A">
        <w:rPr>
          <w:rFonts w:ascii="ITC Avant Garde" w:eastAsia="Times New Roman" w:hAnsi="ITC Avant Garde"/>
          <w:bCs/>
          <w:color w:val="000000"/>
          <w:lang w:eastAsia="es-MX"/>
        </w:rPr>
        <w:t xml:space="preserve">, </w:t>
      </w:r>
      <w:r w:rsidRPr="00396F1A">
        <w:rPr>
          <w:rFonts w:ascii="ITC Avant Garde" w:eastAsia="Times New Roman" w:hAnsi="ITC Avant Garde"/>
          <w:bCs/>
          <w:color w:val="000000"/>
          <w:lang w:eastAsia="es-MX"/>
        </w:rPr>
        <w:t xml:space="preserve">y 305 de la </w:t>
      </w:r>
      <w:proofErr w:type="spellStart"/>
      <w:r w:rsidRPr="00396F1A">
        <w:rPr>
          <w:rFonts w:ascii="ITC Avant Garde" w:eastAsia="Times New Roman" w:hAnsi="ITC Avant Garde"/>
          <w:b/>
          <w:bCs/>
          <w:color w:val="000000"/>
          <w:lang w:eastAsia="es-MX"/>
        </w:rPr>
        <w:t>LFTyR</w:t>
      </w:r>
      <w:proofErr w:type="spellEnd"/>
      <w:r w:rsidRPr="00396F1A">
        <w:rPr>
          <w:rFonts w:ascii="ITC Avant Garde" w:eastAsia="Times New Roman" w:hAnsi="ITC Avant Garde"/>
          <w:bCs/>
          <w:color w:val="000000"/>
          <w:lang w:eastAsia="es-MX"/>
        </w:rPr>
        <w:t xml:space="preserve">; </w:t>
      </w:r>
      <w:r w:rsidR="007D4C61" w:rsidRPr="00396F1A">
        <w:rPr>
          <w:rFonts w:ascii="ITC Avant Garde" w:eastAsia="Times New Roman" w:hAnsi="ITC Avant Garde"/>
          <w:bCs/>
          <w:color w:val="000000"/>
          <w:lang w:eastAsia="es-MX"/>
        </w:rPr>
        <w:t xml:space="preserve">523 y </w:t>
      </w:r>
      <w:r w:rsidRPr="00396F1A">
        <w:rPr>
          <w:rFonts w:ascii="ITC Avant Garde" w:eastAsia="Times New Roman" w:hAnsi="ITC Avant Garde"/>
          <w:bCs/>
          <w:color w:val="000000"/>
          <w:lang w:eastAsia="es-MX"/>
        </w:rPr>
        <w:t>524 de la Ley de Vías Generales de Comunicación</w:t>
      </w:r>
      <w:r w:rsidR="007D4C61" w:rsidRPr="00396F1A">
        <w:rPr>
          <w:rFonts w:ascii="ITC Avant Garde" w:eastAsia="Times New Roman" w:hAnsi="ITC Avant Garde"/>
          <w:bCs/>
          <w:color w:val="000000"/>
          <w:lang w:eastAsia="es-MX"/>
        </w:rPr>
        <w:t xml:space="preserve"> (</w:t>
      </w:r>
      <w:r w:rsidR="007D4C61" w:rsidRPr="00396F1A">
        <w:rPr>
          <w:rFonts w:ascii="ITC Avant Garde" w:eastAsia="Times New Roman" w:hAnsi="ITC Avant Garde"/>
          <w:b/>
          <w:bCs/>
          <w:color w:val="000000"/>
          <w:lang w:eastAsia="es-MX"/>
        </w:rPr>
        <w:t>“LVGC”</w:t>
      </w:r>
      <w:r w:rsidRPr="00396F1A">
        <w:rPr>
          <w:rFonts w:ascii="ITC Avant Garde" w:eastAsia="Times New Roman" w:hAnsi="ITC Avant Garde"/>
          <w:bCs/>
          <w:color w:val="000000"/>
          <w:lang w:eastAsia="es-MX"/>
        </w:rPr>
        <w:t>;</w:t>
      </w:r>
      <w:r w:rsidR="007D4C61" w:rsidRPr="00396F1A">
        <w:rPr>
          <w:rFonts w:ascii="ITC Avant Garde" w:eastAsia="Times New Roman" w:hAnsi="ITC Avant Garde"/>
          <w:bCs/>
          <w:color w:val="000000"/>
          <w:lang w:eastAsia="es-MX"/>
        </w:rPr>
        <w:t>)</w:t>
      </w:r>
      <w:r w:rsidRPr="00396F1A">
        <w:rPr>
          <w:rFonts w:ascii="ITC Avant Garde" w:eastAsia="Times New Roman" w:hAnsi="ITC Avant Garde"/>
          <w:bCs/>
          <w:color w:val="000000"/>
          <w:lang w:eastAsia="es-MX"/>
        </w:rPr>
        <w:t xml:space="preserve"> 3, 8, 9, 12, 13, 14, 16</w:t>
      </w:r>
      <w:r w:rsidR="007D4C61" w:rsidRPr="00396F1A">
        <w:rPr>
          <w:rFonts w:ascii="ITC Avant Garde" w:eastAsia="Times New Roman" w:hAnsi="ITC Avant Garde"/>
          <w:bCs/>
          <w:color w:val="000000"/>
          <w:lang w:eastAsia="es-MX"/>
        </w:rPr>
        <w:t xml:space="preserve"> fracción X</w:t>
      </w:r>
      <w:r w:rsidRPr="00396F1A">
        <w:rPr>
          <w:rFonts w:ascii="ITC Avant Garde" w:eastAsia="Times New Roman" w:hAnsi="ITC Avant Garde"/>
          <w:bCs/>
          <w:color w:val="000000"/>
          <w:lang w:eastAsia="es-MX"/>
        </w:rPr>
        <w:t xml:space="preserve">,  28, 49, 50, 59, 70, fracciones II y VI, 72, 73, 74 y 75 de la </w:t>
      </w:r>
      <w:r w:rsidRPr="00396F1A">
        <w:rPr>
          <w:rFonts w:ascii="ITC Avant Garde" w:eastAsia="Times New Roman" w:hAnsi="ITC Avant Garde"/>
          <w:b/>
          <w:bCs/>
          <w:color w:val="000000"/>
          <w:lang w:eastAsia="es-MX"/>
        </w:rPr>
        <w:t>LFPA</w:t>
      </w:r>
      <w:r w:rsidRPr="00396F1A">
        <w:rPr>
          <w:rFonts w:ascii="ITC Avant Garde" w:eastAsia="Times New Roman" w:hAnsi="ITC Avant Garde"/>
          <w:bCs/>
          <w:color w:val="000000"/>
          <w:lang w:eastAsia="es-MX"/>
        </w:rPr>
        <w:t>; y 1, 4, fracción I y 6, fracción XVII</w:t>
      </w:r>
      <w:r w:rsidR="00FB0A36" w:rsidRPr="00396F1A">
        <w:rPr>
          <w:rFonts w:ascii="ITC Avant Garde" w:eastAsia="Times New Roman" w:hAnsi="ITC Avant Garde"/>
          <w:bCs/>
          <w:color w:val="000000"/>
          <w:lang w:eastAsia="es-MX"/>
        </w:rPr>
        <w:t>,</w:t>
      </w:r>
      <w:r w:rsidRPr="00396F1A">
        <w:rPr>
          <w:rFonts w:ascii="ITC Avant Garde" w:eastAsia="Times New Roman" w:hAnsi="ITC Avant Garde"/>
          <w:bCs/>
          <w:color w:val="000000"/>
          <w:lang w:eastAsia="es-MX"/>
        </w:rPr>
        <w:t xml:space="preserve"> del Estatuto Orgánico del Instituto Federal de Telecomunicaciones</w:t>
      </w:r>
      <w:r w:rsidR="008D00C2" w:rsidRPr="00396F1A">
        <w:rPr>
          <w:rFonts w:ascii="ITC Avant Garde" w:eastAsia="Times New Roman" w:hAnsi="ITC Avant Garde"/>
          <w:bCs/>
          <w:color w:val="000000"/>
          <w:lang w:eastAsia="es-MX"/>
        </w:rPr>
        <w:t xml:space="preserve"> (</w:t>
      </w:r>
      <w:r w:rsidR="008D00C2" w:rsidRPr="00396F1A">
        <w:rPr>
          <w:rFonts w:ascii="ITC Avant Garde" w:eastAsia="Times New Roman" w:hAnsi="ITC Avant Garde"/>
          <w:b/>
          <w:bCs/>
          <w:color w:val="000000"/>
          <w:lang w:eastAsia="es-MX"/>
        </w:rPr>
        <w:t>“ESTATUTO”</w:t>
      </w:r>
      <w:r w:rsidR="008D00C2" w:rsidRPr="00396F1A">
        <w:rPr>
          <w:rFonts w:ascii="ITC Avant Garde" w:eastAsia="Times New Roman" w:hAnsi="ITC Avant Garde"/>
          <w:bCs/>
          <w:color w:val="000000"/>
          <w:lang w:eastAsia="es-MX"/>
        </w:rPr>
        <w:t>)</w:t>
      </w:r>
      <w:r w:rsidR="004F3596" w:rsidRPr="00396F1A">
        <w:rPr>
          <w:rFonts w:ascii="ITC Avant Garde" w:eastAsia="Times New Roman" w:hAnsi="ITC Avant Garde"/>
          <w:bCs/>
          <w:color w:val="000000"/>
          <w:lang w:eastAsia="es-MX"/>
        </w:rPr>
        <w:t>.</w:t>
      </w:r>
    </w:p>
    <w:p w:rsidR="0047731F" w:rsidRPr="00396F1A" w:rsidRDefault="0047731F" w:rsidP="004E4243">
      <w:pPr>
        <w:pStyle w:val="Textoindependiente"/>
        <w:spacing w:before="240" w:after="0"/>
        <w:jc w:val="both"/>
        <w:rPr>
          <w:rFonts w:ascii="ITC Avant Garde" w:eastAsia="Times New Roman" w:hAnsi="ITC Avant Garde"/>
          <w:b/>
          <w:bCs/>
          <w:smallCaps/>
          <w:color w:val="000000"/>
          <w:lang w:eastAsia="es-MX"/>
        </w:rPr>
      </w:pPr>
      <w:r w:rsidRPr="00396F1A">
        <w:rPr>
          <w:rFonts w:ascii="ITC Avant Garde" w:eastAsia="Times New Roman" w:hAnsi="ITC Avant Garde"/>
          <w:b/>
          <w:bCs/>
          <w:color w:val="000000"/>
          <w:lang w:eastAsia="es-MX"/>
        </w:rPr>
        <w:t xml:space="preserve">SEGUNDO. </w:t>
      </w:r>
      <w:r w:rsidRPr="00396F1A">
        <w:rPr>
          <w:rFonts w:ascii="ITC Avant Garde" w:eastAsia="Times New Roman" w:hAnsi="ITC Avant Garde"/>
          <w:b/>
          <w:bCs/>
          <w:smallCaps/>
          <w:color w:val="000000"/>
          <w:lang w:eastAsia="es-MX"/>
        </w:rPr>
        <w:t>Consideración previa</w:t>
      </w:r>
    </w:p>
    <w:p w:rsidR="0047731F" w:rsidRPr="00396F1A" w:rsidRDefault="0047731F" w:rsidP="004E4243">
      <w:pPr>
        <w:spacing w:before="240" w:after="0" w:line="276" w:lineRule="auto"/>
        <w:jc w:val="both"/>
        <w:rPr>
          <w:rFonts w:ascii="ITC Avant Garde" w:eastAsia="Times New Roman" w:hAnsi="ITC Avant Garde"/>
          <w:bCs/>
          <w:color w:val="000000"/>
          <w:lang w:eastAsia="es-MX"/>
        </w:rPr>
      </w:pPr>
      <w:r w:rsidRPr="00396F1A">
        <w:rPr>
          <w:rFonts w:ascii="ITC Avant Garde" w:eastAsia="Times New Roman" w:hAnsi="ITC Avant Garde"/>
          <w:bCs/>
          <w:color w:val="000000"/>
          <w:lang w:eastAsia="es-MX"/>
        </w:rPr>
        <w:t xml:space="preserve">La Soberanía del Estado sobre el </w:t>
      </w:r>
      <w:r w:rsidRPr="00396F1A">
        <w:rPr>
          <w:rFonts w:ascii="ITC Avant Garde" w:hAnsi="ITC Avant Garde"/>
        </w:rPr>
        <w:t>espacio aéreo situado sobre el territorio nacional, que es el medio en que se propagan las señales de audio o de audio y video asociados mediante la instalación, funcionamiento y operación de estaciones de radio y televisión,</w:t>
      </w:r>
      <w:r w:rsidRPr="00396F1A">
        <w:rPr>
          <w:rFonts w:ascii="ITC Avant Garde" w:eastAsia="Times New Roman" w:hAnsi="ITC Avant Garde"/>
          <w:bCs/>
          <w:color w:val="000000"/>
          <w:lang w:eastAsia="es-MX"/>
        </w:rPr>
        <w:t xml:space="preserve"> se ejerce observando lo dispuesto en los artículos 27 párrafos cuarto y sexto y 28 de la </w:t>
      </w:r>
      <w:r w:rsidRPr="00396F1A">
        <w:rPr>
          <w:rFonts w:ascii="ITC Avant Garde" w:eastAsia="Times New Roman" w:hAnsi="ITC Avant Garde"/>
          <w:b/>
          <w:bCs/>
          <w:color w:val="000000"/>
          <w:lang w:eastAsia="es-MX"/>
        </w:rPr>
        <w:t>CPEUM</w:t>
      </w:r>
      <w:r w:rsidRPr="00396F1A">
        <w:rPr>
          <w:rFonts w:ascii="ITC Avant Garde" w:eastAsia="Times New Roman" w:hAnsi="ITC Avant Garde"/>
          <w:bCs/>
          <w:color w:val="000000"/>
          <w:lang w:eastAsia="es-MX"/>
        </w:rPr>
        <w:t xml:space="preserve">, los cuales prevén que el dominio de la Nación sobre el espectro radioeléctrico es inalienable e imprescriptible y que la explotación, uso o aprovechamiento de dicho recurso por los particulares o por sociedades debidamente constituidas conforme a las leyes mexicanas, sólo puede realizarse mediante títulos de concesión otorgados por el </w:t>
      </w:r>
      <w:r w:rsidRPr="00396F1A">
        <w:rPr>
          <w:rFonts w:ascii="ITC Avant Garde" w:eastAsia="Times New Roman" w:hAnsi="ITC Avant Garde"/>
          <w:b/>
          <w:bCs/>
          <w:color w:val="000000"/>
          <w:lang w:eastAsia="es-MX"/>
        </w:rPr>
        <w:t>IFT</w:t>
      </w:r>
      <w:r w:rsidRPr="00396F1A">
        <w:rPr>
          <w:rFonts w:ascii="ITC Avant Garde" w:eastAsia="Times New Roman" w:hAnsi="ITC Avant Garde"/>
          <w:bCs/>
          <w:color w:val="000000"/>
          <w:lang w:eastAsia="es-MX"/>
        </w:rPr>
        <w:t>, de acuerdo con las reglas y condiciones que establezca la normatividad aplicable en la materia.</w:t>
      </w:r>
    </w:p>
    <w:p w:rsidR="0047731F" w:rsidRPr="00396F1A" w:rsidRDefault="0047731F" w:rsidP="004E4243">
      <w:pPr>
        <w:spacing w:before="240" w:after="0" w:line="276" w:lineRule="auto"/>
        <w:jc w:val="both"/>
        <w:rPr>
          <w:rFonts w:ascii="ITC Avant Garde" w:eastAsia="Times New Roman" w:hAnsi="ITC Avant Garde"/>
          <w:bCs/>
          <w:color w:val="000000"/>
          <w:lang w:eastAsia="es-MX"/>
        </w:rPr>
      </w:pPr>
      <w:r w:rsidRPr="00396F1A">
        <w:rPr>
          <w:rFonts w:ascii="ITC Avant Garde" w:eastAsia="Times New Roman" w:hAnsi="ITC Avant Garde"/>
          <w:bCs/>
          <w:color w:val="000000"/>
          <w:lang w:eastAsia="es-MX"/>
        </w:rPr>
        <w:t xml:space="preserve">Asimismo, de conformidad con lo establecido en el artículo 28, párrafos décimo quinto y décimo sexto de la </w:t>
      </w:r>
      <w:r w:rsidRPr="00396F1A">
        <w:rPr>
          <w:rFonts w:ascii="ITC Avant Garde" w:eastAsia="Times New Roman" w:hAnsi="ITC Avant Garde"/>
          <w:b/>
          <w:bCs/>
          <w:color w:val="000000"/>
          <w:lang w:eastAsia="es-MX"/>
        </w:rPr>
        <w:t>CPEUM</w:t>
      </w:r>
      <w:r w:rsidRPr="00396F1A">
        <w:rPr>
          <w:rFonts w:ascii="ITC Avant Garde" w:eastAsia="Times New Roman" w:hAnsi="ITC Avant Garde"/>
          <w:bCs/>
          <w:color w:val="000000"/>
          <w:lang w:eastAsia="es-MX"/>
        </w:rPr>
        <w:t xml:space="preserve">, el </w:t>
      </w:r>
      <w:r w:rsidRPr="00396F1A">
        <w:rPr>
          <w:rFonts w:ascii="ITC Avant Garde" w:eastAsia="Times New Roman" w:hAnsi="ITC Avant Garde"/>
          <w:b/>
          <w:bCs/>
          <w:color w:val="000000"/>
          <w:lang w:eastAsia="es-MX"/>
        </w:rPr>
        <w:t>IFT</w:t>
      </w:r>
      <w:r w:rsidRPr="00396F1A">
        <w:rPr>
          <w:rFonts w:ascii="ITC Avant Garde" w:eastAsia="Times New Roman" w:hAnsi="ITC Avant Garde"/>
          <w:bCs/>
          <w:color w:val="000000"/>
          <w:lang w:eastAsia="es-MX"/>
        </w:rPr>
        <w:t xml:space="preserve"> es un órgano autónomo, con personalidad jurídica y patrimonio propio, que tiene por objeto el desarrollo eficiente de la radiodifusión y las telecomunicaciones, para lo cual tiene a su cargo, entre otros, la regulación, promoción y supervisión del uso, aprovechamiento y explotación del espectro radioeléctrico, las redes y la prestación de los servicios de radiodifusión y telecomunicaciones. Asimismo, es también la autoridad en materia de competencia económica de los sectores de radiodifusión y telecomunicaciones.</w:t>
      </w:r>
    </w:p>
    <w:p w:rsidR="0047731F" w:rsidRPr="00396F1A" w:rsidRDefault="0047731F" w:rsidP="004E4243">
      <w:pPr>
        <w:spacing w:before="240" w:after="0" w:line="276" w:lineRule="auto"/>
        <w:jc w:val="both"/>
        <w:rPr>
          <w:rFonts w:ascii="ITC Avant Garde" w:eastAsia="Times New Roman" w:hAnsi="ITC Avant Garde"/>
          <w:bCs/>
          <w:color w:val="000000"/>
          <w:lang w:eastAsia="es-MX"/>
        </w:rPr>
      </w:pPr>
      <w:r w:rsidRPr="00396F1A">
        <w:rPr>
          <w:rFonts w:ascii="ITC Avant Garde" w:eastAsia="Times New Roman" w:hAnsi="ITC Avant Garde"/>
          <w:bCs/>
          <w:color w:val="000000"/>
          <w:lang w:eastAsia="es-MX"/>
        </w:rPr>
        <w:lastRenderedPageBreak/>
        <w:t xml:space="preserve">Conforme a lo anterior, el </w:t>
      </w:r>
      <w:r w:rsidRPr="00396F1A">
        <w:rPr>
          <w:rFonts w:ascii="ITC Avant Garde" w:eastAsia="Times New Roman" w:hAnsi="ITC Avant Garde"/>
          <w:b/>
          <w:bCs/>
          <w:color w:val="000000"/>
          <w:lang w:eastAsia="es-MX"/>
        </w:rPr>
        <w:t>IFT</w:t>
      </w:r>
      <w:r w:rsidRPr="00396F1A">
        <w:rPr>
          <w:rFonts w:ascii="ITC Avant Garde" w:eastAsia="Times New Roman" w:hAnsi="ITC Avant Garde"/>
          <w:bCs/>
          <w:color w:val="000000"/>
          <w:lang w:eastAsia="es-MX"/>
        </w:rPr>
        <w:t xml:space="preserve"> es el encargado de vigilar la debida observancia a lo dispuesto en las concesiones y autorizaciones que se otorguen para el uso, aprovechamiento y explotación de bandas de frecuencias del espectro radioeléctrico,</w:t>
      </w:r>
      <w:r w:rsidRPr="00396F1A">
        <w:t xml:space="preserve"> </w:t>
      </w:r>
      <w:r w:rsidRPr="00396F1A">
        <w:rPr>
          <w:rFonts w:ascii="ITC Avant Garde" w:eastAsia="Times New Roman" w:hAnsi="ITC Avant Garde"/>
          <w:bCs/>
          <w:color w:val="000000"/>
          <w:lang w:eastAsia="es-MX"/>
        </w:rPr>
        <w:t>dedicadas al servicio público de radiodifusión como vehículo de información y de expresión, a fin de asegurar que se realice de conformidad con las disposiciones jurídicas aplicables.</w:t>
      </w:r>
    </w:p>
    <w:p w:rsidR="0047731F" w:rsidRPr="00396F1A" w:rsidRDefault="0047731F" w:rsidP="004E4243">
      <w:pPr>
        <w:spacing w:before="240" w:after="0" w:line="276" w:lineRule="auto"/>
        <w:jc w:val="both"/>
        <w:rPr>
          <w:rFonts w:ascii="ITC Avant Garde" w:eastAsia="Times New Roman" w:hAnsi="ITC Avant Garde"/>
          <w:bCs/>
          <w:color w:val="000000"/>
          <w:lang w:eastAsia="es-MX"/>
        </w:rPr>
      </w:pPr>
      <w:r w:rsidRPr="00396F1A">
        <w:rPr>
          <w:rFonts w:ascii="ITC Avant Garde" w:eastAsia="Times New Roman" w:hAnsi="ITC Avant Garde"/>
          <w:bCs/>
          <w:color w:val="000000"/>
          <w:lang w:eastAsia="es-MX"/>
        </w:rPr>
        <w:t xml:space="preserve">Bajo esas consideraciones, el ejercicio de las facultades de supervisión y verificación por parte del </w:t>
      </w:r>
      <w:r w:rsidRPr="00396F1A">
        <w:rPr>
          <w:rFonts w:ascii="ITC Avant Garde" w:eastAsia="Times New Roman" w:hAnsi="ITC Avant Garde"/>
          <w:b/>
          <w:bCs/>
          <w:color w:val="000000"/>
          <w:lang w:eastAsia="es-MX"/>
        </w:rPr>
        <w:t>IFT</w:t>
      </w:r>
      <w:r w:rsidRPr="00396F1A">
        <w:rPr>
          <w:rFonts w:ascii="ITC Avant Garde" w:eastAsia="Times New Roman" w:hAnsi="ITC Avant Garde"/>
          <w:bCs/>
          <w:color w:val="000000"/>
          <w:lang w:eastAsia="es-MX"/>
        </w:rPr>
        <w:t xml:space="preserve"> traen aparejada la relativa a imponer sanciones por el incumplimiento a lo establecido en las leyes correspondientes o en los respectivos títulos de concesión, asignaciones o permisos, con la finalidad de inhibir aquellas conductas que atenten contra los objetivos de la normatividad en la materia.</w:t>
      </w:r>
    </w:p>
    <w:p w:rsidR="0047731F" w:rsidRPr="00396F1A" w:rsidRDefault="0047731F" w:rsidP="004E4243">
      <w:pPr>
        <w:pStyle w:val="Textoindependiente"/>
        <w:spacing w:before="240" w:after="0"/>
        <w:jc w:val="both"/>
        <w:rPr>
          <w:rFonts w:ascii="ITC Avant Garde" w:eastAsia="Times New Roman" w:hAnsi="ITC Avant Garde"/>
          <w:bCs/>
          <w:color w:val="000000"/>
          <w:lang w:eastAsia="es-MX"/>
        </w:rPr>
      </w:pPr>
      <w:r w:rsidRPr="00396F1A">
        <w:rPr>
          <w:rFonts w:ascii="ITC Avant Garde" w:eastAsia="Times New Roman" w:hAnsi="ITC Avant Garde"/>
          <w:bCs/>
          <w:color w:val="000000"/>
          <w:lang w:eastAsia="es-MX"/>
        </w:rPr>
        <w:t>En ese sentido, la Unidad de Cumplimiento, previo procedimiento administrativo seguido al efecto, propuso a este Pleno resolver sobre la declaratoria de pérdida de bienes en beneficio de la Nación, en contra</w:t>
      </w:r>
      <w:r w:rsidRPr="00396F1A">
        <w:rPr>
          <w:rFonts w:ascii="ITC Avant Garde" w:hAnsi="ITC Avant Garde" w:cs="Arial"/>
        </w:rPr>
        <w:t xml:space="preserve"> de</w:t>
      </w:r>
      <w:r w:rsidRPr="00396F1A">
        <w:rPr>
          <w:rFonts w:ascii="ITC Avant Garde" w:eastAsia="Times New Roman" w:hAnsi="ITC Avant Garde"/>
          <w:bCs/>
          <w:lang w:eastAsia="es-MX"/>
        </w:rPr>
        <w:t xml:space="preserve">l </w:t>
      </w:r>
      <w:r w:rsidR="00A01799" w:rsidRPr="00396F1A">
        <w:rPr>
          <w:rFonts w:ascii="ITC Avant Garde" w:hAnsi="ITC Avant Garde"/>
          <w:b/>
        </w:rPr>
        <w:t>PRESUNTO RESPONSABLE</w:t>
      </w:r>
      <w:r w:rsidRPr="00396F1A">
        <w:rPr>
          <w:rFonts w:ascii="ITC Avant Garde" w:eastAsia="Times New Roman" w:hAnsi="ITC Avant Garde" w:cs="Arial"/>
          <w:lang w:eastAsia="es-MX"/>
        </w:rPr>
        <w:t>,</w:t>
      </w:r>
      <w:r w:rsidRPr="00396F1A">
        <w:rPr>
          <w:rFonts w:ascii="ITC Avant Garde" w:eastAsia="Times New Roman" w:hAnsi="ITC Avant Garde"/>
          <w:bCs/>
          <w:kern w:val="32"/>
          <w:lang w:eastAsia="es-MX"/>
        </w:rPr>
        <w:t xml:space="preserve"> al considerar que </w:t>
      </w:r>
      <w:r w:rsidRPr="00396F1A">
        <w:rPr>
          <w:rFonts w:ascii="ITC Avant Garde" w:eastAsia="Times New Roman" w:hAnsi="ITC Avant Garde"/>
          <w:bCs/>
          <w:color w:val="000000"/>
          <w:lang w:eastAsia="es-MX"/>
        </w:rPr>
        <w:t xml:space="preserve">se actualizó la hipótesis normativa prevista en el artículo 305 de la </w:t>
      </w:r>
      <w:proofErr w:type="spellStart"/>
      <w:r w:rsidRPr="00396F1A">
        <w:rPr>
          <w:rFonts w:ascii="ITC Avant Garde" w:eastAsia="Times New Roman" w:hAnsi="ITC Avant Garde"/>
          <w:b/>
          <w:bCs/>
          <w:color w:val="000000"/>
          <w:lang w:eastAsia="es-MX"/>
        </w:rPr>
        <w:t>LFTyR</w:t>
      </w:r>
      <w:proofErr w:type="spellEnd"/>
      <w:r w:rsidRPr="00396F1A">
        <w:rPr>
          <w:rFonts w:ascii="ITC Avant Garde" w:eastAsia="Times New Roman" w:hAnsi="ITC Avant Garde"/>
          <w:bCs/>
          <w:color w:val="000000"/>
          <w:lang w:eastAsia="es-MX"/>
        </w:rPr>
        <w:t>.</w:t>
      </w:r>
    </w:p>
    <w:p w:rsidR="0047731F" w:rsidRPr="00396F1A" w:rsidRDefault="0047731F" w:rsidP="004E4243">
      <w:pPr>
        <w:spacing w:before="240" w:after="0" w:line="276" w:lineRule="auto"/>
        <w:jc w:val="both"/>
        <w:rPr>
          <w:rFonts w:ascii="ITC Avant Garde" w:eastAsia="Times New Roman" w:hAnsi="ITC Avant Garde"/>
          <w:bCs/>
          <w:color w:val="000000"/>
          <w:lang w:eastAsia="es-MX"/>
        </w:rPr>
      </w:pPr>
      <w:r w:rsidRPr="00396F1A">
        <w:rPr>
          <w:rFonts w:ascii="ITC Avant Garde" w:eastAsia="Times New Roman" w:hAnsi="ITC Avant Garde"/>
          <w:bCs/>
          <w:color w:val="000000"/>
          <w:lang w:eastAsia="es-MX"/>
        </w:rPr>
        <w:t xml:space="preserve">Ahora bien, para determinar la procedencia en la imposición de una sanción, la </w:t>
      </w:r>
      <w:proofErr w:type="spellStart"/>
      <w:r w:rsidRPr="00396F1A">
        <w:rPr>
          <w:rFonts w:ascii="ITC Avant Garde" w:eastAsia="Times New Roman" w:hAnsi="ITC Avant Garde"/>
          <w:b/>
          <w:bCs/>
          <w:color w:val="000000"/>
          <w:lang w:eastAsia="es-MX"/>
        </w:rPr>
        <w:t>LFTyR</w:t>
      </w:r>
      <w:proofErr w:type="spellEnd"/>
      <w:r w:rsidRPr="00396F1A">
        <w:rPr>
          <w:rFonts w:ascii="ITC Avant Garde" w:eastAsia="Times New Roman" w:hAnsi="ITC Avant Garde"/>
          <w:bCs/>
          <w:color w:val="000000"/>
          <w:lang w:eastAsia="es-MX"/>
        </w:rPr>
        <w:t xml:space="preserve"> aplicable en el caso en concreto, no sólo establece obligaciones para los concesionarios y permisionarios y en general para cualquier persona, sino también señala supuestos de incumplimiento específicos y las consecuencias jurídicas a las que se harán acreedores en casos de infringir la normatividad en la materia.</w:t>
      </w:r>
    </w:p>
    <w:p w:rsidR="0047731F" w:rsidRPr="00396F1A" w:rsidRDefault="0047731F" w:rsidP="004E4243">
      <w:pPr>
        <w:spacing w:before="240" w:after="0" w:line="276" w:lineRule="auto"/>
        <w:jc w:val="both"/>
        <w:rPr>
          <w:rFonts w:ascii="ITC Avant Garde" w:eastAsia="Times New Roman" w:hAnsi="ITC Avant Garde"/>
          <w:bCs/>
          <w:color w:val="000000"/>
          <w:lang w:eastAsia="es-MX"/>
        </w:rPr>
      </w:pPr>
      <w:r w:rsidRPr="00396F1A">
        <w:rPr>
          <w:rFonts w:ascii="ITC Avant Garde" w:eastAsia="Times New Roman" w:hAnsi="ITC Avant Garde"/>
          <w:bCs/>
          <w:color w:val="000000"/>
          <w:lang w:eastAsia="es-MX"/>
        </w:rPr>
        <w:t xml:space="preserve">Es decir, al pretender imponer una sanción, esta autoridad debe analizar, minuciosamente, la conducta que se le imputa al </w:t>
      </w:r>
      <w:r w:rsidR="00A01799" w:rsidRPr="00396F1A">
        <w:rPr>
          <w:rFonts w:ascii="ITC Avant Garde" w:hAnsi="ITC Avant Garde"/>
          <w:b/>
        </w:rPr>
        <w:t>PRESUNTO RESPONSABLE</w:t>
      </w:r>
      <w:r w:rsidR="00A01799" w:rsidRPr="00396F1A">
        <w:rPr>
          <w:rFonts w:ascii="ITC Avant Garde" w:eastAsia="Times New Roman" w:hAnsi="ITC Avant Garde"/>
          <w:bCs/>
          <w:color w:val="000000"/>
          <w:lang w:eastAsia="es-MX"/>
        </w:rPr>
        <w:t xml:space="preserve"> </w:t>
      </w:r>
      <w:r w:rsidRPr="00396F1A">
        <w:rPr>
          <w:rFonts w:ascii="ITC Avant Garde" w:eastAsia="Times New Roman" w:hAnsi="ITC Avant Garde"/>
          <w:bCs/>
          <w:color w:val="000000"/>
          <w:lang w:eastAsia="es-MX"/>
        </w:rPr>
        <w:t>y determinar si la misma es susceptible de ser sancionada en términos del precepto legal o normativo que se considera violado.</w:t>
      </w:r>
    </w:p>
    <w:p w:rsidR="0047731F" w:rsidRPr="00396F1A" w:rsidRDefault="0047731F" w:rsidP="004E4243">
      <w:pPr>
        <w:spacing w:before="240" w:after="0" w:line="276" w:lineRule="auto"/>
        <w:jc w:val="both"/>
        <w:rPr>
          <w:rFonts w:ascii="ITC Avant Garde" w:eastAsia="Times New Roman" w:hAnsi="ITC Avant Garde"/>
          <w:bCs/>
          <w:color w:val="000000"/>
          <w:lang w:eastAsia="es-MX"/>
        </w:rPr>
      </w:pPr>
      <w:r w:rsidRPr="00396F1A">
        <w:rPr>
          <w:rFonts w:ascii="ITC Avant Garde" w:eastAsia="Times New Roman" w:hAnsi="ITC Avant Garde"/>
          <w:bCs/>
          <w:color w:val="000000"/>
          <w:lang w:eastAsia="es-MX"/>
        </w:rPr>
        <w:t xml:space="preserve">En este orden de ideas, la H. Suprema Corte de Justicia de la Nación, ha sostenido que el desarrollo jurisprudencial de los principios del derecho penal en el campo administrativo sancionador irá formando los principios propios para este campo del </w:t>
      </w:r>
      <w:proofErr w:type="spellStart"/>
      <w:r w:rsidRPr="00396F1A">
        <w:rPr>
          <w:rFonts w:ascii="ITC Avant Garde" w:eastAsia="Times New Roman" w:hAnsi="ITC Avant Garde"/>
          <w:bCs/>
          <w:color w:val="000000"/>
          <w:lang w:eastAsia="es-MX"/>
        </w:rPr>
        <w:t>ius</w:t>
      </w:r>
      <w:proofErr w:type="spellEnd"/>
      <w:r w:rsidRPr="00396F1A">
        <w:rPr>
          <w:rFonts w:ascii="ITC Avant Garde" w:eastAsia="Times New Roman" w:hAnsi="ITC Avant Garde"/>
          <w:bCs/>
          <w:color w:val="000000"/>
          <w:lang w:eastAsia="es-MX"/>
        </w:rPr>
        <w:t xml:space="preserve"> </w:t>
      </w:r>
      <w:proofErr w:type="spellStart"/>
      <w:r w:rsidRPr="00396F1A">
        <w:rPr>
          <w:rFonts w:ascii="ITC Avant Garde" w:eastAsia="Times New Roman" w:hAnsi="ITC Avant Garde"/>
          <w:bCs/>
          <w:color w:val="000000"/>
          <w:lang w:eastAsia="es-MX"/>
        </w:rPr>
        <w:t>puniendi</w:t>
      </w:r>
      <w:proofErr w:type="spellEnd"/>
      <w:r w:rsidRPr="00396F1A">
        <w:rPr>
          <w:rFonts w:ascii="ITC Avant Garde" w:eastAsia="Times New Roman" w:hAnsi="ITC Avant Garde"/>
          <w:bCs/>
          <w:color w:val="000000"/>
          <w:lang w:eastAsia="es-MX"/>
        </w:rPr>
        <w:t xml:space="preserve"> del Estado, sin embargo, en tanto esto sucede, es válido considerar de manera prudente las técnicas garantistas del derecho penal, como lo es el principio de inaplicabilidad de la analogía en materia penal o tipicidad.</w:t>
      </w:r>
    </w:p>
    <w:p w:rsidR="0047731F" w:rsidRPr="00396F1A" w:rsidRDefault="0047731F" w:rsidP="004E4243">
      <w:pPr>
        <w:spacing w:before="240" w:after="0" w:line="276" w:lineRule="auto"/>
        <w:jc w:val="both"/>
        <w:rPr>
          <w:rFonts w:ascii="ITC Avant Garde" w:eastAsia="Times New Roman" w:hAnsi="ITC Avant Garde"/>
          <w:bCs/>
          <w:color w:val="000000"/>
          <w:lang w:eastAsia="es-MX"/>
        </w:rPr>
      </w:pPr>
      <w:r w:rsidRPr="00396F1A">
        <w:rPr>
          <w:rFonts w:ascii="ITC Avant Garde" w:eastAsia="Times New Roman" w:hAnsi="ITC Avant Garde"/>
          <w:bCs/>
          <w:color w:val="000000"/>
          <w:lang w:eastAsia="es-MX"/>
        </w:rPr>
        <w:t xml:space="preserve">En ese sentido, el derecho administrativo sancionador y el derecho penal al ser manifestaciones de la potestad punitiva del Estado y dada la unidad de éstos,  </w:t>
      </w:r>
      <w:r w:rsidRPr="00396F1A">
        <w:rPr>
          <w:rFonts w:ascii="ITC Avant Garde" w:eastAsia="Times New Roman" w:hAnsi="ITC Avant Garde"/>
          <w:bCs/>
          <w:color w:val="000000"/>
          <w:lang w:eastAsia="es-MX"/>
        </w:rPr>
        <w:lastRenderedPageBreak/>
        <w:t>debe cuidarse en la interpretación constitucional de los principios del derecho administrativo sancionador, la correcta observancia del  aducido principio de tipicidad, normalmente referido a la materia penal, haciéndolo extensivo a las infracciones y sanciones administrativas, de modo tal que si cierta disposición administrativa establece una sanción por alguna infracción, la conducta realizada por el afectado debe encuadrar exactamente en la hipótesis normativa previamente establecida por el poder legislativo, sin que sea lícito ampliar ésta por analogía o por mayoría de razón.</w:t>
      </w:r>
    </w:p>
    <w:p w:rsidR="0047731F" w:rsidRPr="00396F1A" w:rsidRDefault="0047731F" w:rsidP="004E4243">
      <w:pPr>
        <w:spacing w:before="240" w:after="0" w:line="276" w:lineRule="auto"/>
        <w:jc w:val="both"/>
        <w:rPr>
          <w:rFonts w:ascii="ITC Avant Garde" w:eastAsia="Times New Roman" w:hAnsi="ITC Avant Garde"/>
          <w:bCs/>
          <w:color w:val="000000"/>
          <w:lang w:eastAsia="es-MX"/>
        </w:rPr>
      </w:pPr>
      <w:r w:rsidRPr="00396F1A">
        <w:rPr>
          <w:rFonts w:ascii="ITC Avant Garde" w:eastAsia="Times New Roman" w:hAnsi="ITC Avant Garde"/>
          <w:bCs/>
          <w:color w:val="000000"/>
          <w:lang w:eastAsia="es-MX"/>
        </w:rPr>
        <w:t xml:space="preserve">Así, en la especie se considera que la conducta desplegada por el presunto infractor vulnera el contenido del artículo 66 de la </w:t>
      </w:r>
      <w:proofErr w:type="spellStart"/>
      <w:r w:rsidRPr="00396F1A">
        <w:rPr>
          <w:rFonts w:ascii="ITC Avant Garde" w:eastAsia="Times New Roman" w:hAnsi="ITC Avant Garde"/>
          <w:b/>
          <w:bCs/>
          <w:color w:val="000000"/>
          <w:lang w:eastAsia="es-MX"/>
        </w:rPr>
        <w:t>LFTyR</w:t>
      </w:r>
      <w:proofErr w:type="spellEnd"/>
      <w:r w:rsidRPr="00396F1A">
        <w:rPr>
          <w:rFonts w:ascii="ITC Avant Garde" w:eastAsia="Times New Roman" w:hAnsi="ITC Avant Garde"/>
          <w:bCs/>
          <w:color w:val="000000"/>
          <w:lang w:eastAsia="es-MX"/>
        </w:rPr>
        <w:t xml:space="preserve">, que al efecto establece que se requiere </w:t>
      </w:r>
      <w:r w:rsidRPr="00396F1A">
        <w:rPr>
          <w:rFonts w:ascii="ITC Avant Garde" w:hAnsi="ITC Avant Garde"/>
        </w:rPr>
        <w:t xml:space="preserve">de concesión única </w:t>
      </w:r>
      <w:r w:rsidRPr="00396F1A">
        <w:rPr>
          <w:rFonts w:ascii="ITC Avant Garde" w:eastAsia="Times New Roman" w:hAnsi="ITC Avant Garde"/>
          <w:bCs/>
          <w:color w:val="000000"/>
          <w:lang w:eastAsia="es-MX"/>
        </w:rPr>
        <w:t xml:space="preserve">otorgada por el </w:t>
      </w:r>
      <w:r w:rsidRPr="00396F1A">
        <w:rPr>
          <w:rFonts w:ascii="ITC Avant Garde" w:eastAsia="Times New Roman" w:hAnsi="ITC Avant Garde"/>
          <w:b/>
          <w:bCs/>
          <w:color w:val="000000"/>
          <w:lang w:eastAsia="es-MX"/>
        </w:rPr>
        <w:t>IFT</w:t>
      </w:r>
      <w:r w:rsidRPr="00396F1A">
        <w:rPr>
          <w:rFonts w:ascii="ITC Avant Garde" w:hAnsi="ITC Avant Garde"/>
        </w:rPr>
        <w:t xml:space="preserve"> para prestar todo tipo de servicios públicos de telecomunicaciones y radiodifusión.</w:t>
      </w:r>
      <w:r w:rsidRPr="00396F1A">
        <w:rPr>
          <w:rFonts w:ascii="ITC Avant Garde" w:eastAsia="Times New Roman" w:hAnsi="ITC Avant Garde"/>
          <w:bCs/>
          <w:color w:val="000000"/>
          <w:lang w:eastAsia="es-MX"/>
        </w:rPr>
        <w:t xml:space="preserve"> </w:t>
      </w:r>
    </w:p>
    <w:p w:rsidR="0047731F" w:rsidRPr="00396F1A" w:rsidRDefault="0047731F" w:rsidP="004E4243">
      <w:pPr>
        <w:spacing w:before="240" w:after="0" w:line="276" w:lineRule="auto"/>
        <w:jc w:val="both"/>
        <w:rPr>
          <w:rFonts w:ascii="ITC Avant Garde" w:eastAsia="Times New Roman" w:hAnsi="ITC Avant Garde"/>
          <w:bCs/>
          <w:color w:val="000000"/>
          <w:lang w:eastAsia="es-MX"/>
        </w:rPr>
      </w:pPr>
      <w:r w:rsidRPr="00396F1A">
        <w:rPr>
          <w:rFonts w:ascii="ITC Avant Garde" w:eastAsia="Times New Roman" w:hAnsi="ITC Avant Garde"/>
          <w:bCs/>
          <w:color w:val="000000"/>
          <w:lang w:eastAsia="es-MX"/>
        </w:rPr>
        <w:t>Desde luego, el mencionado precepto dispone lo siguiente:</w:t>
      </w:r>
    </w:p>
    <w:p w:rsidR="0047731F" w:rsidRPr="00396F1A" w:rsidRDefault="0047731F" w:rsidP="004E4243">
      <w:pPr>
        <w:pStyle w:val="Textoindependiente"/>
        <w:spacing w:before="240" w:after="0"/>
        <w:ind w:left="567" w:right="567"/>
        <w:jc w:val="both"/>
        <w:rPr>
          <w:rFonts w:ascii="ITC Avant Garde" w:eastAsia="Times New Roman" w:hAnsi="ITC Avant Garde"/>
          <w:bCs/>
          <w:color w:val="000000"/>
          <w:lang w:eastAsia="es-MX"/>
        </w:rPr>
      </w:pPr>
      <w:r w:rsidRPr="00396F1A">
        <w:rPr>
          <w:rFonts w:ascii="ITC Avant Garde" w:eastAsia="Times New Roman" w:hAnsi="ITC Avant Garde"/>
          <w:bCs/>
          <w:color w:val="000000"/>
          <w:lang w:eastAsia="es-MX"/>
        </w:rPr>
        <w:t>“</w:t>
      </w:r>
      <w:r w:rsidRPr="00396F1A">
        <w:rPr>
          <w:rFonts w:ascii="ITC Avant Garde" w:eastAsia="Times New Roman" w:hAnsi="ITC Avant Garde"/>
          <w:b/>
          <w:bCs/>
          <w:color w:val="000000"/>
          <w:lang w:eastAsia="es-MX"/>
        </w:rPr>
        <w:t>Artículo 66.</w:t>
      </w:r>
      <w:r w:rsidRPr="00396F1A">
        <w:rPr>
          <w:rFonts w:ascii="ITC Avant Garde" w:eastAsia="Times New Roman" w:hAnsi="ITC Avant Garde"/>
          <w:bCs/>
          <w:color w:val="000000"/>
          <w:lang w:eastAsia="es-MX"/>
        </w:rPr>
        <w:t xml:space="preserve"> Se requerirá concesión única para prestar todo tipo de servicios públicos de telecomunicaciones y radiodifusión.”</w:t>
      </w:r>
    </w:p>
    <w:p w:rsidR="0047731F" w:rsidRPr="00396F1A" w:rsidRDefault="0047731F" w:rsidP="004E4243">
      <w:pPr>
        <w:pStyle w:val="Textoindependiente"/>
        <w:spacing w:before="240" w:after="0"/>
        <w:jc w:val="both"/>
        <w:rPr>
          <w:rFonts w:ascii="ITC Avant Garde" w:eastAsia="Times New Roman" w:hAnsi="ITC Avant Garde"/>
          <w:bCs/>
          <w:color w:val="000000"/>
          <w:lang w:eastAsia="es-MX"/>
        </w:rPr>
      </w:pPr>
      <w:r w:rsidRPr="00396F1A">
        <w:rPr>
          <w:rFonts w:ascii="ITC Avant Garde" w:eastAsia="Times New Roman" w:hAnsi="ITC Avant Garde"/>
          <w:bCs/>
          <w:color w:val="000000"/>
          <w:lang w:eastAsia="es-MX"/>
        </w:rPr>
        <w:t xml:space="preserve">Lo anterior, en relación con el artículo 75, de la </w:t>
      </w:r>
      <w:proofErr w:type="spellStart"/>
      <w:r w:rsidRPr="00396F1A">
        <w:rPr>
          <w:rFonts w:ascii="ITC Avant Garde" w:eastAsia="Times New Roman" w:hAnsi="ITC Avant Garde"/>
          <w:b/>
          <w:bCs/>
          <w:color w:val="000000"/>
          <w:lang w:eastAsia="es-MX"/>
        </w:rPr>
        <w:t>LFTyR</w:t>
      </w:r>
      <w:proofErr w:type="spellEnd"/>
      <w:r w:rsidRPr="00396F1A">
        <w:rPr>
          <w:rFonts w:ascii="ITC Avant Garde" w:eastAsia="Times New Roman" w:hAnsi="ITC Avant Garde"/>
          <w:bCs/>
          <w:color w:val="000000"/>
          <w:lang w:eastAsia="es-MX"/>
        </w:rPr>
        <w:t>, el cual dispone que corresponde al Instituto el otorgamiento de concesión para usar, aprovechar y explotar bandas de frecuencia del espectro radioeléctrico.</w:t>
      </w:r>
    </w:p>
    <w:p w:rsidR="005D76FA" w:rsidRPr="00396F1A" w:rsidRDefault="0047731F" w:rsidP="004E4243">
      <w:pPr>
        <w:spacing w:before="240" w:after="0" w:line="276" w:lineRule="auto"/>
        <w:jc w:val="both"/>
        <w:rPr>
          <w:rFonts w:ascii="ITC Avant Garde" w:eastAsia="Times New Roman" w:hAnsi="ITC Avant Garde"/>
          <w:bCs/>
          <w:color w:val="000000"/>
          <w:lang w:eastAsia="es-MX"/>
        </w:rPr>
      </w:pPr>
      <w:r w:rsidRPr="00396F1A">
        <w:rPr>
          <w:rFonts w:ascii="ITC Avant Garde" w:eastAsia="Times New Roman" w:hAnsi="ITC Avant Garde"/>
          <w:bCs/>
          <w:color w:val="000000"/>
          <w:lang w:eastAsia="es-MX"/>
        </w:rPr>
        <w:t xml:space="preserve">Ahora bien, para efectos de cumplir con el citado principio de tipicidad, resulta importante hacer notar que la conducta antes referida, misma que resulta contraria a la ley, es susceptible de ser sancionada en términos de la fracción I del inciso E) del artículo 298 de la </w:t>
      </w:r>
      <w:proofErr w:type="spellStart"/>
      <w:r w:rsidRPr="00396F1A">
        <w:rPr>
          <w:rFonts w:ascii="ITC Avant Garde" w:eastAsia="Times New Roman" w:hAnsi="ITC Avant Garde"/>
          <w:b/>
          <w:bCs/>
          <w:color w:val="000000"/>
          <w:lang w:eastAsia="es-MX"/>
        </w:rPr>
        <w:t>LFTyR</w:t>
      </w:r>
      <w:proofErr w:type="spellEnd"/>
      <w:r w:rsidRPr="00396F1A">
        <w:rPr>
          <w:rFonts w:ascii="ITC Avant Garde" w:eastAsia="Times New Roman" w:hAnsi="ITC Avant Garde"/>
          <w:bCs/>
          <w:color w:val="000000"/>
          <w:lang w:eastAsia="es-MX"/>
        </w:rPr>
        <w:t xml:space="preserve">, mismo que establece que la sanción que en su caso procede imponer a quien preste servicios de telecomunicaciones o radiodifusión sin contar con concesión o autorización, corresponde a una </w:t>
      </w:r>
    </w:p>
    <w:p w:rsidR="0047731F" w:rsidRPr="00396F1A" w:rsidRDefault="0047731F" w:rsidP="004E4243">
      <w:pPr>
        <w:spacing w:before="240" w:after="0" w:line="276" w:lineRule="auto"/>
        <w:jc w:val="both"/>
        <w:rPr>
          <w:rFonts w:ascii="ITC Avant Garde" w:eastAsia="Times New Roman" w:hAnsi="ITC Avant Garde"/>
          <w:bCs/>
          <w:color w:val="000000"/>
          <w:lang w:eastAsia="es-MX"/>
        </w:rPr>
      </w:pPr>
      <w:proofErr w:type="gramStart"/>
      <w:r w:rsidRPr="00396F1A">
        <w:rPr>
          <w:rFonts w:ascii="ITC Avant Garde" w:eastAsia="Times New Roman" w:hAnsi="ITC Avant Garde"/>
          <w:bCs/>
          <w:color w:val="000000"/>
          <w:lang w:eastAsia="es-MX"/>
        </w:rPr>
        <w:t>por</w:t>
      </w:r>
      <w:proofErr w:type="gramEnd"/>
      <w:r w:rsidRPr="00396F1A">
        <w:rPr>
          <w:rFonts w:ascii="ITC Avant Garde" w:eastAsia="Times New Roman" w:hAnsi="ITC Avant Garde"/>
          <w:bCs/>
          <w:color w:val="000000"/>
          <w:lang w:eastAsia="es-MX"/>
        </w:rPr>
        <w:t xml:space="preserve"> el equivalente del 6.01% hasta el 10% de los ingresos acumulables de la persona infractora. </w:t>
      </w:r>
    </w:p>
    <w:p w:rsidR="0047731F" w:rsidRPr="00396F1A" w:rsidRDefault="0047731F" w:rsidP="004E4243">
      <w:pPr>
        <w:spacing w:before="240" w:after="0" w:line="276" w:lineRule="auto"/>
        <w:jc w:val="both"/>
        <w:rPr>
          <w:rFonts w:ascii="ITC Avant Garde" w:eastAsia="Times New Roman" w:hAnsi="ITC Avant Garde"/>
          <w:bCs/>
          <w:color w:val="000000"/>
          <w:lang w:eastAsia="es-MX"/>
        </w:rPr>
      </w:pPr>
      <w:r w:rsidRPr="00396F1A">
        <w:rPr>
          <w:rFonts w:ascii="ITC Avant Garde" w:eastAsia="Times New Roman" w:hAnsi="ITC Avant Garde"/>
          <w:bCs/>
          <w:color w:val="000000"/>
          <w:lang w:eastAsia="es-MX"/>
        </w:rPr>
        <w:t xml:space="preserve">En efecto, el artículo 298, inciso E), fracción I de la </w:t>
      </w:r>
      <w:proofErr w:type="spellStart"/>
      <w:r w:rsidRPr="00396F1A">
        <w:rPr>
          <w:rFonts w:ascii="ITC Avant Garde" w:eastAsia="Times New Roman" w:hAnsi="ITC Avant Garde"/>
          <w:b/>
          <w:bCs/>
          <w:color w:val="000000"/>
          <w:lang w:eastAsia="es-MX"/>
        </w:rPr>
        <w:t>LFTyR</w:t>
      </w:r>
      <w:proofErr w:type="spellEnd"/>
      <w:r w:rsidRPr="00396F1A">
        <w:rPr>
          <w:rFonts w:ascii="ITC Avant Garde" w:eastAsia="Times New Roman" w:hAnsi="ITC Avant Garde"/>
          <w:bCs/>
          <w:color w:val="000000"/>
          <w:lang w:eastAsia="es-MX"/>
        </w:rPr>
        <w:t>, establece expresamente lo siguiente:</w:t>
      </w:r>
    </w:p>
    <w:p w:rsidR="0047731F" w:rsidRPr="00396F1A" w:rsidRDefault="0047731F" w:rsidP="004E4243">
      <w:pPr>
        <w:spacing w:before="240" w:after="0" w:line="276" w:lineRule="auto"/>
        <w:ind w:left="709" w:right="616"/>
        <w:jc w:val="both"/>
        <w:rPr>
          <w:rFonts w:ascii="ITC Avant Garde" w:eastAsia="Times New Roman" w:hAnsi="ITC Avant Garde"/>
          <w:sz w:val="20"/>
          <w:szCs w:val="20"/>
          <w:lang w:eastAsia="es-ES"/>
        </w:rPr>
      </w:pPr>
      <w:r w:rsidRPr="00396F1A">
        <w:rPr>
          <w:rFonts w:ascii="ITC Avant Garde" w:hAnsi="ITC Avant Garde"/>
          <w:color w:val="000000"/>
          <w:sz w:val="20"/>
          <w:szCs w:val="20"/>
        </w:rPr>
        <w:t>“</w:t>
      </w:r>
      <w:r w:rsidRPr="00396F1A">
        <w:rPr>
          <w:rFonts w:ascii="ITC Avant Garde" w:hAnsi="ITC Avant Garde"/>
          <w:b/>
          <w:color w:val="000000"/>
          <w:sz w:val="20"/>
          <w:szCs w:val="20"/>
        </w:rPr>
        <w:t>Artículo 298.</w:t>
      </w:r>
      <w:r w:rsidRPr="00396F1A">
        <w:rPr>
          <w:rFonts w:ascii="ITC Avant Garde" w:hAnsi="ITC Avant Garde"/>
          <w:color w:val="000000"/>
          <w:sz w:val="20"/>
          <w:szCs w:val="20"/>
        </w:rPr>
        <w:t xml:space="preserve"> Las infracciones a lo dispuesto en esta Ley y a las disposiciones que deriven de ella, se sancionarán por el Instituto de</w:t>
      </w:r>
      <w:r w:rsidR="00607099" w:rsidRPr="00396F1A">
        <w:rPr>
          <w:rFonts w:ascii="ITC Avant Garde" w:hAnsi="ITC Avant Garde"/>
          <w:color w:val="000000"/>
          <w:sz w:val="20"/>
          <w:szCs w:val="20"/>
        </w:rPr>
        <w:t xml:space="preserve"> conformidad con lo siguiente:</w:t>
      </w:r>
      <w:r w:rsidRPr="00396F1A">
        <w:rPr>
          <w:rFonts w:ascii="ITC Avant Garde" w:hAnsi="ITC Avant Garde"/>
          <w:color w:val="000000"/>
          <w:sz w:val="20"/>
          <w:szCs w:val="20"/>
        </w:rPr>
        <w:cr/>
      </w:r>
      <w:r w:rsidRPr="00396F1A">
        <w:rPr>
          <w:rFonts w:ascii="ITC Avant Garde" w:eastAsia="Times New Roman" w:hAnsi="ITC Avant Garde"/>
          <w:sz w:val="20"/>
          <w:szCs w:val="20"/>
          <w:lang w:eastAsia="es-ES"/>
        </w:rPr>
        <w:t>[</w:t>
      </w:r>
      <w:r w:rsidR="00607099" w:rsidRPr="00396F1A">
        <w:rPr>
          <w:rFonts w:ascii="ITC Avant Garde" w:eastAsia="Times New Roman" w:hAnsi="ITC Avant Garde"/>
          <w:sz w:val="20"/>
          <w:szCs w:val="20"/>
          <w:lang w:eastAsia="es-ES"/>
        </w:rPr>
        <w:t>Espacios</w:t>
      </w:r>
      <w:r w:rsidRPr="00396F1A">
        <w:rPr>
          <w:rFonts w:ascii="ITC Avant Garde" w:eastAsia="Times New Roman" w:hAnsi="ITC Avant Garde"/>
          <w:sz w:val="20"/>
          <w:szCs w:val="20"/>
          <w:lang w:eastAsia="es-ES"/>
        </w:rPr>
        <w:t>]</w:t>
      </w:r>
    </w:p>
    <w:p w:rsidR="0047731F" w:rsidRPr="00396F1A" w:rsidRDefault="0047731F" w:rsidP="004E4243">
      <w:pPr>
        <w:spacing w:before="240" w:after="0" w:line="276" w:lineRule="auto"/>
        <w:ind w:left="709" w:right="616"/>
        <w:jc w:val="both"/>
        <w:rPr>
          <w:rFonts w:ascii="ITC Avant Garde" w:hAnsi="ITC Avant Garde"/>
          <w:color w:val="000000"/>
          <w:sz w:val="20"/>
          <w:szCs w:val="20"/>
        </w:rPr>
      </w:pPr>
      <w:r w:rsidRPr="00396F1A">
        <w:rPr>
          <w:rFonts w:ascii="ITC Avant Garde" w:hAnsi="ITC Avant Garde"/>
          <w:color w:val="000000"/>
          <w:sz w:val="20"/>
          <w:szCs w:val="20"/>
        </w:rPr>
        <w:lastRenderedPageBreak/>
        <w:t>E). Con multa por el equivalente de 6.01% hasta 10% de los ingresos de la persona infractora que:</w:t>
      </w:r>
    </w:p>
    <w:p w:rsidR="0047731F" w:rsidRPr="00396F1A" w:rsidRDefault="0047731F" w:rsidP="004E4243">
      <w:pPr>
        <w:spacing w:before="240" w:after="0" w:line="276" w:lineRule="auto"/>
        <w:ind w:left="709" w:right="616"/>
        <w:jc w:val="both"/>
        <w:rPr>
          <w:rFonts w:ascii="ITC Avant Garde" w:eastAsia="Times New Roman" w:hAnsi="ITC Avant Garde"/>
          <w:bCs/>
          <w:color w:val="000000"/>
          <w:lang w:eastAsia="es-MX"/>
        </w:rPr>
      </w:pPr>
      <w:r w:rsidRPr="00396F1A">
        <w:rPr>
          <w:rFonts w:ascii="ITC Avant Garde" w:hAnsi="ITC Avant Garde"/>
          <w:color w:val="000000"/>
          <w:sz w:val="20"/>
          <w:szCs w:val="20"/>
        </w:rPr>
        <w:t>I. Preste servicios de telecomunicaciones o radiodifusión sin contar con concesión o autorización…</w:t>
      </w:r>
      <w:r w:rsidRPr="00396F1A">
        <w:rPr>
          <w:rFonts w:ascii="ITC Avant Garde" w:eastAsia="Times New Roman" w:hAnsi="ITC Avant Garde"/>
          <w:bCs/>
          <w:color w:val="000000"/>
          <w:sz w:val="20"/>
          <w:szCs w:val="20"/>
          <w:lang w:eastAsia="es-MX"/>
        </w:rPr>
        <w:cr/>
      </w:r>
      <w:r w:rsidRPr="00396F1A">
        <w:rPr>
          <w:rFonts w:ascii="ITC Avant Garde" w:eastAsia="Times New Roman" w:hAnsi="ITC Avant Garde"/>
          <w:bCs/>
          <w:color w:val="000000"/>
          <w:lang w:eastAsia="es-MX"/>
        </w:rPr>
        <w:t xml:space="preserve">Asimismo, la comisión de la conducta en análisis, actualiza la primera de las hipótesis normativas previstas en el artículo 305 de la </w:t>
      </w:r>
      <w:proofErr w:type="spellStart"/>
      <w:r w:rsidRPr="00396F1A">
        <w:rPr>
          <w:rFonts w:ascii="ITC Avant Garde" w:eastAsia="Times New Roman" w:hAnsi="ITC Avant Garde"/>
          <w:b/>
          <w:bCs/>
          <w:color w:val="000000"/>
          <w:lang w:eastAsia="es-MX"/>
        </w:rPr>
        <w:t>LFTyR</w:t>
      </w:r>
      <w:proofErr w:type="spellEnd"/>
      <w:r w:rsidRPr="00396F1A">
        <w:rPr>
          <w:rFonts w:ascii="ITC Avant Garde" w:eastAsia="Times New Roman" w:hAnsi="ITC Avant Garde"/>
          <w:bCs/>
          <w:color w:val="000000"/>
          <w:lang w:eastAsia="es-MX"/>
        </w:rPr>
        <w:t>, misma que establece como consecuencia, la pérdida en beneficio de la Nación, de los bienes, instalaciones y equipos empleados en la comisión de dichas infracciones. En efecto dicho precepto legal expresamente establece:</w:t>
      </w:r>
    </w:p>
    <w:p w:rsidR="0047731F" w:rsidRPr="00396F1A" w:rsidRDefault="0047731F" w:rsidP="004E4243">
      <w:pPr>
        <w:spacing w:before="240" w:after="0" w:line="276" w:lineRule="auto"/>
        <w:ind w:left="709" w:right="616"/>
        <w:jc w:val="both"/>
        <w:rPr>
          <w:rFonts w:ascii="ITC Avant Garde" w:eastAsia="Times New Roman" w:hAnsi="ITC Avant Garde"/>
          <w:bCs/>
          <w:color w:val="000000"/>
          <w:sz w:val="20"/>
          <w:szCs w:val="20"/>
          <w:lang w:eastAsia="es-MX"/>
        </w:rPr>
      </w:pPr>
      <w:r w:rsidRPr="00396F1A">
        <w:rPr>
          <w:rFonts w:ascii="ITC Avant Garde" w:eastAsia="Times New Roman" w:hAnsi="ITC Avant Garde"/>
          <w:bCs/>
          <w:color w:val="000000"/>
          <w:sz w:val="20"/>
          <w:szCs w:val="20"/>
          <w:lang w:eastAsia="es-MX"/>
        </w:rPr>
        <w:t>“</w:t>
      </w:r>
      <w:r w:rsidRPr="00396F1A">
        <w:rPr>
          <w:rFonts w:ascii="ITC Avant Garde" w:eastAsia="Times New Roman" w:hAnsi="ITC Avant Garde"/>
          <w:b/>
          <w:bCs/>
          <w:color w:val="000000"/>
          <w:sz w:val="20"/>
          <w:szCs w:val="20"/>
          <w:lang w:eastAsia="es-MX"/>
        </w:rPr>
        <w:t>Artículo 305.</w:t>
      </w:r>
      <w:r w:rsidRPr="00396F1A">
        <w:rPr>
          <w:rFonts w:ascii="ITC Avant Garde" w:eastAsia="Times New Roman" w:hAnsi="ITC Avant Garde"/>
          <w:bCs/>
          <w:color w:val="000000"/>
          <w:sz w:val="20"/>
          <w:szCs w:val="20"/>
          <w:lang w:eastAsia="es-MX"/>
        </w:rPr>
        <w:t xml:space="preserve"> </w:t>
      </w:r>
      <w:r w:rsidRPr="00396F1A">
        <w:rPr>
          <w:rFonts w:ascii="ITC Avant Garde" w:eastAsia="Times New Roman" w:hAnsi="ITC Avant Garde"/>
          <w:b/>
          <w:bCs/>
          <w:color w:val="000000"/>
          <w:sz w:val="20"/>
          <w:szCs w:val="20"/>
          <w:u w:val="single"/>
          <w:lang w:eastAsia="es-MX"/>
        </w:rPr>
        <w:t>Las personas que presten servicios</w:t>
      </w:r>
      <w:r w:rsidRPr="00396F1A">
        <w:rPr>
          <w:rFonts w:ascii="ITC Avant Garde" w:eastAsia="Times New Roman" w:hAnsi="ITC Avant Garde"/>
          <w:bCs/>
          <w:color w:val="000000"/>
          <w:sz w:val="20"/>
          <w:szCs w:val="20"/>
          <w:lang w:eastAsia="es-MX"/>
        </w:rPr>
        <w:t xml:space="preserve"> de telecomunicaciones o </w:t>
      </w:r>
      <w:r w:rsidRPr="00396F1A">
        <w:rPr>
          <w:rFonts w:ascii="ITC Avant Garde" w:eastAsia="Times New Roman" w:hAnsi="ITC Avant Garde"/>
          <w:b/>
          <w:bCs/>
          <w:color w:val="000000"/>
          <w:sz w:val="20"/>
          <w:szCs w:val="20"/>
          <w:u w:val="single"/>
          <w:lang w:eastAsia="es-MX"/>
        </w:rPr>
        <w:t>de radiodifusión, sin contar con concesión o autorización,</w:t>
      </w:r>
      <w:r w:rsidRPr="00396F1A">
        <w:rPr>
          <w:rFonts w:ascii="ITC Avant Garde" w:eastAsia="Times New Roman" w:hAnsi="ITC Avant Garde"/>
          <w:bCs/>
          <w:color w:val="000000"/>
          <w:sz w:val="20"/>
          <w:szCs w:val="20"/>
          <w:lang w:eastAsia="es-MX"/>
        </w:rPr>
        <w:t xml:space="preserve"> o que por cualquier otro medio invadan u obstruyan las vías generales de comunicación, </w:t>
      </w:r>
      <w:r w:rsidRPr="00396F1A">
        <w:rPr>
          <w:rFonts w:ascii="ITC Avant Garde" w:eastAsia="Times New Roman" w:hAnsi="ITC Avant Garde"/>
          <w:b/>
          <w:bCs/>
          <w:color w:val="000000"/>
          <w:sz w:val="20"/>
          <w:szCs w:val="20"/>
          <w:u w:val="single"/>
          <w:lang w:eastAsia="es-MX"/>
        </w:rPr>
        <w:t>perderán en beneficio de la Nación los bienes, instalaciones y equipos empleados en la comisión de dichas infracciones.</w:t>
      </w:r>
      <w:r w:rsidRPr="00396F1A">
        <w:rPr>
          <w:rFonts w:ascii="ITC Avant Garde" w:eastAsia="Times New Roman" w:hAnsi="ITC Avant Garde"/>
          <w:bCs/>
          <w:color w:val="000000"/>
          <w:sz w:val="20"/>
          <w:szCs w:val="20"/>
          <w:lang w:eastAsia="es-MX"/>
        </w:rPr>
        <w:t>”</w:t>
      </w:r>
    </w:p>
    <w:p w:rsidR="0047731F" w:rsidRPr="00396F1A" w:rsidRDefault="0047731F" w:rsidP="004E4243">
      <w:pPr>
        <w:spacing w:before="240" w:after="0" w:line="276" w:lineRule="auto"/>
        <w:jc w:val="both"/>
        <w:rPr>
          <w:rFonts w:ascii="ITC Avant Garde" w:eastAsia="Times New Roman" w:hAnsi="ITC Avant Garde"/>
          <w:bCs/>
          <w:color w:val="000000"/>
          <w:lang w:eastAsia="es-MX"/>
        </w:rPr>
      </w:pPr>
      <w:r w:rsidRPr="00396F1A">
        <w:rPr>
          <w:rFonts w:ascii="ITC Avant Garde" w:eastAsia="Times New Roman" w:hAnsi="ITC Avant Garde"/>
          <w:bCs/>
          <w:color w:val="000000"/>
          <w:lang w:eastAsia="es-MX"/>
        </w:rPr>
        <w:t>De lo anterior podemos concluir que el principio de tipicidad sólo se cumple cuando en una norma consta una predeterminación tanto de la infracción como de la sanción, es decir que la ley describa un supuesto de hecho determinado que permita predecir las conductas infractoras y las sanciones correspondientes para tal actualización de hechos, situación que se hace patente en el presente asunto.</w:t>
      </w:r>
    </w:p>
    <w:p w:rsidR="0047731F" w:rsidRPr="00396F1A" w:rsidRDefault="0047731F" w:rsidP="004E4243">
      <w:pPr>
        <w:spacing w:before="240" w:after="0" w:line="276" w:lineRule="auto"/>
        <w:jc w:val="both"/>
        <w:rPr>
          <w:rFonts w:ascii="ITC Avant Garde" w:hAnsi="ITC Avant Garde"/>
          <w:color w:val="000000"/>
        </w:rPr>
      </w:pPr>
      <w:r w:rsidRPr="00396F1A">
        <w:rPr>
          <w:rFonts w:ascii="ITC Avant Garde" w:eastAsia="Times New Roman" w:hAnsi="ITC Avant Garde"/>
          <w:bCs/>
          <w:color w:val="000000"/>
          <w:lang w:eastAsia="es-MX"/>
        </w:rPr>
        <w:t xml:space="preserve">Por otra parte, resulta importante mencionar que para el ejercicio de la facultad sancionadora, en el caso de incumplimiento de las disposiciones legales en materia de radiodifusión, el artículo 297 primer párrafo de la </w:t>
      </w:r>
      <w:proofErr w:type="spellStart"/>
      <w:r w:rsidRPr="00396F1A">
        <w:rPr>
          <w:rFonts w:ascii="ITC Avant Garde" w:eastAsia="Times New Roman" w:hAnsi="ITC Avant Garde"/>
          <w:b/>
          <w:bCs/>
          <w:color w:val="000000"/>
          <w:lang w:eastAsia="es-MX"/>
        </w:rPr>
        <w:t>LFTyR</w:t>
      </w:r>
      <w:proofErr w:type="spellEnd"/>
      <w:r w:rsidRPr="00396F1A">
        <w:rPr>
          <w:rFonts w:ascii="ITC Avant Garde" w:eastAsia="Times New Roman" w:hAnsi="ITC Avant Garde"/>
          <w:bCs/>
          <w:color w:val="000000"/>
          <w:lang w:eastAsia="es-MX"/>
        </w:rPr>
        <w:t xml:space="preserve"> establece que para la imposición de las sanciones previstas en dicho cuerpo normativo, se estará a lo previsto por la </w:t>
      </w:r>
      <w:r w:rsidRPr="00396F1A">
        <w:rPr>
          <w:rFonts w:ascii="ITC Avant Garde" w:eastAsia="Times New Roman" w:hAnsi="ITC Avant Garde"/>
          <w:b/>
          <w:bCs/>
          <w:color w:val="000000"/>
          <w:lang w:eastAsia="es-MX"/>
        </w:rPr>
        <w:t>LFPA</w:t>
      </w:r>
      <w:r w:rsidRPr="00396F1A">
        <w:rPr>
          <w:rFonts w:ascii="ITC Avant Garde" w:eastAsia="Times New Roman" w:hAnsi="ITC Avant Garde"/>
          <w:bCs/>
          <w:color w:val="000000"/>
          <w:lang w:eastAsia="es-MX"/>
        </w:rPr>
        <w:t>, la cual prevé dentro de su Título Cuarto, Capítulo Único, el procedimiento para la imposición de sanciones.</w:t>
      </w:r>
    </w:p>
    <w:p w:rsidR="0047731F" w:rsidRPr="00396F1A" w:rsidRDefault="0047731F" w:rsidP="004E4243">
      <w:pPr>
        <w:spacing w:before="240" w:after="0" w:line="276" w:lineRule="auto"/>
        <w:jc w:val="both"/>
        <w:rPr>
          <w:rFonts w:ascii="ITC Avant Garde" w:eastAsia="Times New Roman" w:hAnsi="ITC Avant Garde"/>
          <w:bCs/>
          <w:color w:val="000000"/>
          <w:lang w:eastAsia="es-MX"/>
        </w:rPr>
      </w:pPr>
      <w:r w:rsidRPr="00396F1A">
        <w:rPr>
          <w:rFonts w:ascii="ITC Avant Garde" w:eastAsia="Times New Roman" w:hAnsi="ITC Avant Garde"/>
          <w:bCs/>
          <w:color w:val="000000"/>
          <w:lang w:eastAsia="es-MX"/>
        </w:rPr>
        <w:t xml:space="preserve">En efecto, los artículos 70 y 72 de la </w:t>
      </w:r>
      <w:r w:rsidRPr="00396F1A">
        <w:rPr>
          <w:rFonts w:ascii="ITC Avant Garde" w:eastAsia="Times New Roman" w:hAnsi="ITC Avant Garde"/>
          <w:b/>
          <w:bCs/>
          <w:color w:val="000000"/>
          <w:lang w:eastAsia="es-MX"/>
        </w:rPr>
        <w:t>LFPA</w:t>
      </w:r>
      <w:r w:rsidRPr="00396F1A">
        <w:rPr>
          <w:rFonts w:ascii="ITC Avant Garde" w:eastAsia="Times New Roman" w:hAnsi="ITC Avant Garde"/>
          <w:bCs/>
          <w:color w:val="000000"/>
          <w:lang w:eastAsia="es-MX"/>
        </w:rPr>
        <w:t>, establecen que para la imposición de una sanción, se deben cubrir dos premisas: i) que la sanción se encuentre prevista en la ley y ii) que previamente a la imposición de la misma, la autoridad competente notifique al presunto infractor el inicio del procedimiento respectivo, otorgando al efecto un plazo de quince días para que el presunto infractor exponga lo que a su derecho convenga, y en su caso aporte las pruebas con que cuente.</w:t>
      </w:r>
    </w:p>
    <w:p w:rsidR="0047731F" w:rsidRPr="00396F1A" w:rsidRDefault="0047731F" w:rsidP="004E4243">
      <w:pPr>
        <w:spacing w:before="240" w:after="0" w:line="276" w:lineRule="auto"/>
        <w:jc w:val="both"/>
        <w:rPr>
          <w:rFonts w:ascii="ITC Avant Garde" w:eastAsia="Times New Roman" w:hAnsi="ITC Avant Garde"/>
          <w:bCs/>
          <w:color w:val="000000"/>
          <w:lang w:eastAsia="es-MX"/>
        </w:rPr>
      </w:pPr>
      <w:r w:rsidRPr="00396F1A">
        <w:rPr>
          <w:rFonts w:ascii="ITC Avant Garde" w:eastAsia="Times New Roman" w:hAnsi="ITC Avant Garde"/>
          <w:bCs/>
          <w:color w:val="000000"/>
          <w:lang w:eastAsia="es-MX"/>
        </w:rPr>
        <w:lastRenderedPageBreak/>
        <w:t>Así las cosas, al iniciarse el procedimiento administrativo de imposición de sanción en contra de</w:t>
      </w:r>
      <w:r w:rsidRPr="00396F1A">
        <w:rPr>
          <w:rFonts w:ascii="ITC Avant Garde" w:eastAsia="Times New Roman" w:hAnsi="ITC Avant Garde"/>
          <w:bCs/>
          <w:lang w:eastAsia="es-MX"/>
        </w:rPr>
        <w:t xml:space="preserve">l </w:t>
      </w:r>
      <w:r w:rsidR="00A01799" w:rsidRPr="00396F1A">
        <w:rPr>
          <w:rFonts w:ascii="ITC Avant Garde" w:hAnsi="ITC Avant Garde"/>
          <w:b/>
        </w:rPr>
        <w:t>PRESUNTO RESPONSABLE</w:t>
      </w:r>
      <w:r w:rsidRPr="00396F1A">
        <w:rPr>
          <w:rFonts w:ascii="ITC Avant Garde" w:hAnsi="ITC Avant Garde"/>
          <w:b/>
        </w:rPr>
        <w:t>,</w:t>
      </w:r>
      <w:r w:rsidRPr="00396F1A">
        <w:rPr>
          <w:rFonts w:ascii="ITC Avant Garde" w:eastAsia="Times New Roman" w:hAnsi="ITC Avant Garde"/>
          <w:bCs/>
          <w:lang w:eastAsia="es-MX"/>
        </w:rPr>
        <w:t xml:space="preserve"> </w:t>
      </w:r>
      <w:r w:rsidRPr="00396F1A">
        <w:rPr>
          <w:rFonts w:ascii="ITC Avant Garde" w:eastAsia="Times New Roman" w:hAnsi="ITC Avant Garde"/>
          <w:bCs/>
          <w:color w:val="000000"/>
          <w:lang w:eastAsia="es-MX"/>
        </w:rPr>
        <w:t xml:space="preserve">se presumió el incumplimiento de lo establecido en el artículo 66 </w:t>
      </w:r>
      <w:r w:rsidRPr="00396F1A">
        <w:rPr>
          <w:rFonts w:ascii="ITC Avant Garde" w:hAnsi="ITC Avant Garde"/>
          <w:bCs/>
        </w:rPr>
        <w:t>en relación con el 75</w:t>
      </w:r>
      <w:r w:rsidRPr="00396F1A">
        <w:rPr>
          <w:rFonts w:ascii="ITC Avant Garde" w:eastAsia="Times New Roman" w:hAnsi="ITC Avant Garde"/>
          <w:bCs/>
          <w:color w:val="000000"/>
          <w:lang w:eastAsia="es-MX"/>
        </w:rPr>
        <w:t xml:space="preserve"> de la </w:t>
      </w:r>
      <w:proofErr w:type="spellStart"/>
      <w:r w:rsidRPr="00396F1A">
        <w:rPr>
          <w:rFonts w:ascii="ITC Avant Garde" w:eastAsia="Times New Roman" w:hAnsi="ITC Avant Garde"/>
          <w:b/>
          <w:bCs/>
          <w:color w:val="000000"/>
          <w:lang w:eastAsia="es-MX"/>
        </w:rPr>
        <w:t>LFTyR</w:t>
      </w:r>
      <w:proofErr w:type="spellEnd"/>
      <w:r w:rsidRPr="00396F1A">
        <w:rPr>
          <w:rFonts w:ascii="ITC Avant Garde" w:eastAsia="Times New Roman" w:hAnsi="ITC Avant Garde"/>
          <w:bCs/>
          <w:color w:val="000000"/>
          <w:lang w:eastAsia="es-MX"/>
        </w:rPr>
        <w:t xml:space="preserve"> ya que no contaba con la concesión correspondiente para la prestación del servicio público de radiodifusión, en concreto para </w:t>
      </w:r>
      <w:r w:rsidRPr="00396F1A">
        <w:rPr>
          <w:rFonts w:ascii="ITC Avant Garde" w:hAnsi="ITC Avant Garde"/>
        </w:rPr>
        <w:t xml:space="preserve">operar la </w:t>
      </w:r>
      <w:r w:rsidRPr="00396F1A">
        <w:rPr>
          <w:rFonts w:ascii="ITC Avant Garde" w:eastAsia="Times New Roman" w:hAnsi="ITC Avant Garde"/>
          <w:bCs/>
          <w:color w:val="000000"/>
          <w:lang w:eastAsia="es-MX"/>
        </w:rPr>
        <w:t xml:space="preserve">frecuencia </w:t>
      </w:r>
      <w:r w:rsidRPr="00396F1A">
        <w:rPr>
          <w:rFonts w:ascii="ITC Avant Garde" w:hAnsi="ITC Avant Garde"/>
          <w:b/>
        </w:rPr>
        <w:t xml:space="preserve">105.1 </w:t>
      </w:r>
      <w:r w:rsidRPr="00396F1A">
        <w:rPr>
          <w:rFonts w:ascii="ITC Avant Garde" w:eastAsia="Times New Roman" w:hAnsi="ITC Avant Garde"/>
          <w:b/>
          <w:bCs/>
          <w:color w:val="000000"/>
          <w:lang w:eastAsia="es-MX"/>
        </w:rPr>
        <w:t>MHz</w:t>
      </w:r>
      <w:r w:rsidRPr="00396F1A">
        <w:rPr>
          <w:rFonts w:ascii="ITC Avant Garde" w:eastAsia="Times New Roman" w:hAnsi="ITC Avant Garde"/>
          <w:bCs/>
          <w:color w:val="000000"/>
          <w:lang w:eastAsia="es-MX"/>
        </w:rPr>
        <w:t>.</w:t>
      </w:r>
    </w:p>
    <w:p w:rsidR="0047731F" w:rsidRPr="00396F1A" w:rsidRDefault="0047731F" w:rsidP="004E4243">
      <w:pPr>
        <w:spacing w:before="240" w:after="0" w:line="276" w:lineRule="auto"/>
        <w:jc w:val="both"/>
        <w:rPr>
          <w:rFonts w:ascii="ITC Avant Garde" w:eastAsia="Times New Roman" w:hAnsi="ITC Avant Garde"/>
          <w:bCs/>
          <w:color w:val="000000"/>
          <w:lang w:eastAsia="es-MX"/>
        </w:rPr>
      </w:pPr>
      <w:r w:rsidRPr="00396F1A">
        <w:rPr>
          <w:rFonts w:ascii="ITC Avant Garde" w:eastAsia="Times New Roman" w:hAnsi="ITC Avant Garde"/>
          <w:bCs/>
          <w:color w:val="000000"/>
          <w:lang w:eastAsia="es-MX"/>
        </w:rPr>
        <w:t xml:space="preserve">En este sentido, a través de la notificación del acuerdo de inicio de procedimiento, la Unidad de Cumplimiento dio a conocer al </w:t>
      </w:r>
      <w:r w:rsidR="00A01799" w:rsidRPr="00396F1A">
        <w:rPr>
          <w:rFonts w:ascii="ITC Avant Garde" w:hAnsi="ITC Avant Garde"/>
          <w:b/>
        </w:rPr>
        <w:t>PRESUNTO RESPONSABLE</w:t>
      </w:r>
      <w:r w:rsidR="00A01799" w:rsidRPr="00396F1A">
        <w:rPr>
          <w:rFonts w:ascii="ITC Avant Garde" w:eastAsia="Times New Roman" w:hAnsi="ITC Avant Garde"/>
          <w:bCs/>
          <w:color w:val="000000"/>
          <w:lang w:eastAsia="es-MX"/>
        </w:rPr>
        <w:t xml:space="preserve"> </w:t>
      </w:r>
      <w:r w:rsidRPr="00396F1A">
        <w:rPr>
          <w:rFonts w:ascii="ITC Avant Garde" w:eastAsia="Times New Roman" w:hAnsi="ITC Avant Garde"/>
          <w:bCs/>
          <w:color w:val="000000"/>
          <w:lang w:eastAsia="es-MX"/>
        </w:rPr>
        <w:t xml:space="preserve">la conducta que, supuestamente, viola el artículo 66 </w:t>
      </w:r>
      <w:r w:rsidRPr="00396F1A">
        <w:rPr>
          <w:rFonts w:ascii="ITC Avant Garde" w:hAnsi="ITC Avant Garde"/>
          <w:bCs/>
        </w:rPr>
        <w:t>en relación con el 75</w:t>
      </w:r>
      <w:r w:rsidRPr="00396F1A">
        <w:rPr>
          <w:rFonts w:ascii="ITC Avant Garde" w:eastAsia="Times New Roman" w:hAnsi="ITC Avant Garde"/>
          <w:bCs/>
          <w:color w:val="000000"/>
          <w:lang w:eastAsia="es-MX"/>
        </w:rPr>
        <w:t xml:space="preserve"> de la </w:t>
      </w:r>
      <w:proofErr w:type="spellStart"/>
      <w:r w:rsidRPr="00396F1A">
        <w:rPr>
          <w:rFonts w:ascii="ITC Avant Garde" w:eastAsia="Times New Roman" w:hAnsi="ITC Avant Garde"/>
          <w:b/>
          <w:bCs/>
          <w:color w:val="000000"/>
          <w:lang w:eastAsia="es-MX"/>
        </w:rPr>
        <w:t>LFTyR</w:t>
      </w:r>
      <w:proofErr w:type="spellEnd"/>
      <w:r w:rsidRPr="00396F1A">
        <w:rPr>
          <w:rFonts w:ascii="ITC Avant Garde" w:eastAsia="Times New Roman" w:hAnsi="ITC Avant Garde"/>
          <w:bCs/>
          <w:color w:val="000000"/>
          <w:lang w:eastAsia="es-MX"/>
        </w:rPr>
        <w:t>, así como la sanción prevista en el artículo 298, inciso E), fracción I de dicha ley por la comisión de la misma.</w:t>
      </w:r>
    </w:p>
    <w:p w:rsidR="0047731F" w:rsidRPr="00396F1A" w:rsidRDefault="0047731F" w:rsidP="004E4243">
      <w:pPr>
        <w:spacing w:before="240" w:after="0" w:line="276" w:lineRule="auto"/>
        <w:jc w:val="both"/>
        <w:rPr>
          <w:rFonts w:ascii="ITC Avant Garde" w:eastAsia="Times New Roman" w:hAnsi="ITC Avant Garde"/>
          <w:bCs/>
          <w:color w:val="000000"/>
          <w:lang w:eastAsia="es-MX"/>
        </w:rPr>
      </w:pPr>
      <w:r w:rsidRPr="00396F1A">
        <w:rPr>
          <w:rFonts w:ascii="ITC Avant Garde" w:eastAsia="Times New Roman" w:hAnsi="ITC Avant Garde"/>
          <w:bCs/>
          <w:color w:val="000000"/>
          <w:lang w:eastAsia="es-MX"/>
        </w:rPr>
        <w:t xml:space="preserve">Por ello, se le otorgó un término de quince días hábiles para que en uso de su garantía de audiencia rindiera las pruebas y manifestara por escrito lo que a su derecho conviniera, de conformidad con el artículo 14 de la </w:t>
      </w:r>
      <w:r w:rsidRPr="00396F1A">
        <w:rPr>
          <w:rFonts w:ascii="ITC Avant Garde" w:eastAsia="Times New Roman" w:hAnsi="ITC Avant Garde"/>
          <w:b/>
          <w:bCs/>
          <w:color w:val="000000"/>
          <w:lang w:eastAsia="es-MX"/>
        </w:rPr>
        <w:t>CPEUM</w:t>
      </w:r>
      <w:r w:rsidRPr="00396F1A">
        <w:rPr>
          <w:rFonts w:ascii="ITC Avant Garde" w:eastAsia="Times New Roman" w:hAnsi="ITC Avant Garde"/>
          <w:bCs/>
          <w:color w:val="000000"/>
          <w:lang w:eastAsia="es-MX"/>
        </w:rPr>
        <w:t xml:space="preserve"> en relación con el artículo 72 de la </w:t>
      </w:r>
      <w:r w:rsidRPr="00396F1A">
        <w:rPr>
          <w:rFonts w:ascii="ITC Avant Garde" w:eastAsia="Times New Roman" w:hAnsi="ITC Avant Garde"/>
          <w:b/>
          <w:bCs/>
          <w:color w:val="000000"/>
          <w:lang w:eastAsia="es-MX"/>
        </w:rPr>
        <w:t>LFPA</w:t>
      </w:r>
      <w:r w:rsidRPr="00396F1A">
        <w:rPr>
          <w:rFonts w:ascii="ITC Avant Garde" w:eastAsia="Times New Roman" w:hAnsi="ITC Avant Garde"/>
          <w:bCs/>
          <w:color w:val="000000"/>
          <w:lang w:eastAsia="es-MX"/>
        </w:rPr>
        <w:t>.</w:t>
      </w:r>
    </w:p>
    <w:p w:rsidR="0047731F" w:rsidRPr="00396F1A" w:rsidRDefault="0047731F" w:rsidP="004E4243">
      <w:pPr>
        <w:spacing w:before="240" w:after="0" w:line="276" w:lineRule="auto"/>
        <w:jc w:val="both"/>
        <w:rPr>
          <w:rFonts w:ascii="ITC Avant Garde" w:eastAsia="Times New Roman" w:hAnsi="ITC Avant Garde"/>
          <w:bCs/>
          <w:color w:val="000000"/>
          <w:lang w:eastAsia="es-MX"/>
        </w:rPr>
      </w:pPr>
      <w:r w:rsidRPr="00396F1A">
        <w:rPr>
          <w:rFonts w:ascii="ITC Avant Garde" w:eastAsia="Times New Roman" w:hAnsi="ITC Avant Garde"/>
          <w:bCs/>
          <w:color w:val="000000"/>
          <w:lang w:eastAsia="es-MX"/>
        </w:rPr>
        <w:t xml:space="preserve">Concluido el periodo de pruebas, de acuerdo con lo que dispone el artículo 56 de la </w:t>
      </w:r>
      <w:r w:rsidRPr="00396F1A">
        <w:rPr>
          <w:rFonts w:ascii="ITC Avant Garde" w:eastAsia="Times New Roman" w:hAnsi="ITC Avant Garde"/>
          <w:b/>
          <w:bCs/>
          <w:color w:val="000000"/>
          <w:lang w:eastAsia="es-MX"/>
        </w:rPr>
        <w:t>LFPA</w:t>
      </w:r>
      <w:r w:rsidRPr="00396F1A">
        <w:rPr>
          <w:rFonts w:ascii="ITC Avant Garde" w:eastAsia="Times New Roman" w:hAnsi="ITC Avant Garde"/>
          <w:bCs/>
          <w:color w:val="000000"/>
          <w:lang w:eastAsia="es-MX"/>
        </w:rPr>
        <w:t>, la Unidad de Cumplimiento puso las actuaciones a disposición del interesado, para que formulara sus alegatos.</w:t>
      </w:r>
    </w:p>
    <w:p w:rsidR="0047731F" w:rsidRPr="00396F1A" w:rsidRDefault="0047731F" w:rsidP="004E4243">
      <w:pPr>
        <w:spacing w:before="240" w:after="0" w:line="276" w:lineRule="auto"/>
        <w:jc w:val="both"/>
        <w:rPr>
          <w:rFonts w:ascii="ITC Avant Garde" w:eastAsia="Times New Roman" w:hAnsi="ITC Avant Garde"/>
          <w:bCs/>
          <w:color w:val="000000"/>
          <w:lang w:eastAsia="es-MX"/>
        </w:rPr>
      </w:pPr>
      <w:r w:rsidRPr="00396F1A">
        <w:rPr>
          <w:rFonts w:ascii="ITC Avant Garde" w:eastAsia="Times New Roman" w:hAnsi="ITC Avant Garde"/>
          <w:bCs/>
          <w:color w:val="000000"/>
          <w:lang w:eastAsia="es-MX"/>
        </w:rPr>
        <w:t xml:space="preserve">Una vez desahogado el periodo probatorio y vencido el plazo para formular alegatos, la Unidad de Cumplimiento remitió </w:t>
      </w:r>
      <w:r w:rsidRPr="00396F1A">
        <w:rPr>
          <w:rFonts w:ascii="ITC Avant Garde" w:eastAsia="Times New Roman" w:hAnsi="ITC Avant Garde"/>
          <w:bCs/>
          <w:lang w:eastAsia="es-MX"/>
        </w:rPr>
        <w:t xml:space="preserve">el expediente de mérito </w:t>
      </w:r>
      <w:r w:rsidRPr="00396F1A">
        <w:rPr>
          <w:rFonts w:ascii="ITC Avant Garde" w:eastAsia="Times New Roman" w:hAnsi="ITC Avant Garde"/>
          <w:bCs/>
          <w:color w:val="000000"/>
          <w:lang w:eastAsia="es-MX"/>
        </w:rPr>
        <w:t xml:space="preserve">en estado de resolución al Pleno de este </w:t>
      </w:r>
      <w:r w:rsidRPr="00396F1A">
        <w:rPr>
          <w:rFonts w:ascii="ITC Avant Garde" w:eastAsia="Times New Roman" w:hAnsi="ITC Avant Garde"/>
          <w:b/>
          <w:bCs/>
          <w:color w:val="000000"/>
          <w:lang w:eastAsia="es-MX"/>
        </w:rPr>
        <w:t xml:space="preserve">IFT, </w:t>
      </w:r>
      <w:r w:rsidRPr="00396F1A">
        <w:rPr>
          <w:rFonts w:ascii="ITC Avant Garde" w:eastAsia="Times New Roman" w:hAnsi="ITC Avant Garde"/>
          <w:bCs/>
          <w:color w:val="000000"/>
          <w:lang w:eastAsia="es-MX"/>
        </w:rPr>
        <w:t>quien se encuentra facultado para dictar la resolución que en derecho corresponda.</w:t>
      </w:r>
    </w:p>
    <w:p w:rsidR="0047731F" w:rsidRPr="00396F1A" w:rsidRDefault="0047731F" w:rsidP="004E4243">
      <w:pPr>
        <w:spacing w:before="240" w:after="0" w:line="276" w:lineRule="auto"/>
        <w:jc w:val="both"/>
        <w:rPr>
          <w:rFonts w:ascii="ITC Avant Garde" w:eastAsia="Times New Roman" w:hAnsi="ITC Avant Garde"/>
          <w:bCs/>
          <w:color w:val="000000"/>
          <w:lang w:eastAsia="es-MX"/>
        </w:rPr>
      </w:pPr>
      <w:r w:rsidRPr="00396F1A">
        <w:rPr>
          <w:rFonts w:ascii="ITC Avant Garde" w:eastAsia="Times New Roman" w:hAnsi="ITC Avant Garde"/>
          <w:bCs/>
          <w:color w:val="000000"/>
          <w:lang w:eastAsia="es-MX"/>
        </w:rPr>
        <w:t xml:space="preserve">Bajo ese contexto, el procedimiento administrativo de imposición de sanciones que se sustancia, se realizó conforme a los términos y principios procesales que establece la </w:t>
      </w:r>
      <w:r w:rsidRPr="00396F1A">
        <w:rPr>
          <w:rFonts w:ascii="ITC Avant Garde" w:eastAsia="Times New Roman" w:hAnsi="ITC Avant Garde"/>
          <w:b/>
          <w:bCs/>
          <w:color w:val="000000"/>
          <w:lang w:eastAsia="es-MX"/>
        </w:rPr>
        <w:t xml:space="preserve">LFPA </w:t>
      </w:r>
      <w:r w:rsidRPr="00396F1A">
        <w:rPr>
          <w:rFonts w:ascii="ITC Avant Garde" w:eastAsia="Times New Roman" w:hAnsi="ITC Avant Garde"/>
          <w:bCs/>
          <w:color w:val="000000"/>
          <w:lang w:eastAsia="es-MX"/>
        </w:rPr>
        <w:t>y los artículos 14 y 16 de la</w:t>
      </w:r>
      <w:r w:rsidRPr="00396F1A">
        <w:rPr>
          <w:rFonts w:ascii="ITC Avant Garde" w:eastAsia="Times New Roman" w:hAnsi="ITC Avant Garde"/>
          <w:b/>
          <w:bCs/>
          <w:color w:val="000000"/>
          <w:lang w:eastAsia="es-MX"/>
        </w:rPr>
        <w:t xml:space="preserve"> CPEUM  </w:t>
      </w:r>
      <w:r w:rsidRPr="00396F1A">
        <w:rPr>
          <w:rFonts w:ascii="ITC Avant Garde" w:eastAsia="Times New Roman" w:hAnsi="ITC Avant Garde"/>
          <w:bCs/>
          <w:color w:val="000000"/>
          <w:lang w:eastAsia="es-MX"/>
        </w:rPr>
        <w:t xml:space="preserve">consistentes en: i) otorgar garantía de audiencia al presunto infractor; ii) desahogar pruebas; iii) recibir alegatos, y iv) emitir la resolución que en derecho corresponda. Lo anterior, con independencia de que el </w:t>
      </w:r>
      <w:r w:rsidR="00A01799" w:rsidRPr="00396F1A">
        <w:rPr>
          <w:rFonts w:ascii="ITC Avant Garde" w:hAnsi="ITC Avant Garde"/>
          <w:b/>
        </w:rPr>
        <w:t>PRESUNTO RESPONSABLE</w:t>
      </w:r>
      <w:r w:rsidR="00A01799" w:rsidRPr="00396F1A">
        <w:rPr>
          <w:rFonts w:ascii="ITC Avant Garde" w:eastAsia="Times New Roman" w:hAnsi="ITC Avant Garde"/>
          <w:bCs/>
          <w:color w:val="000000"/>
          <w:lang w:eastAsia="es-MX"/>
        </w:rPr>
        <w:t xml:space="preserve"> </w:t>
      </w:r>
      <w:r w:rsidRPr="00396F1A">
        <w:rPr>
          <w:rFonts w:ascii="ITC Avant Garde" w:eastAsia="Times New Roman" w:hAnsi="ITC Avant Garde"/>
          <w:bCs/>
          <w:color w:val="000000"/>
          <w:lang w:eastAsia="es-MX"/>
        </w:rPr>
        <w:t xml:space="preserve">no ofreció pruebas ni presentó alegatos a su favor. </w:t>
      </w:r>
    </w:p>
    <w:p w:rsidR="008D71A4" w:rsidRPr="00396F1A" w:rsidRDefault="0047731F" w:rsidP="004E4243">
      <w:pPr>
        <w:spacing w:before="240" w:after="0" w:line="276" w:lineRule="auto"/>
        <w:jc w:val="both"/>
        <w:rPr>
          <w:rFonts w:ascii="ITC Avant Garde" w:eastAsia="Times New Roman" w:hAnsi="ITC Avant Garde"/>
          <w:bCs/>
          <w:color w:val="000000"/>
          <w:lang w:eastAsia="es-MX"/>
        </w:rPr>
        <w:sectPr w:rsidR="008D71A4" w:rsidRPr="00396F1A" w:rsidSect="00D6612C">
          <w:headerReference w:type="default" r:id="rId18"/>
          <w:pgSz w:w="12240" w:h="15840"/>
          <w:pgMar w:top="2127" w:right="1701" w:bottom="1701" w:left="1701" w:header="709" w:footer="420" w:gutter="0"/>
          <w:cols w:space="708"/>
          <w:docGrid w:linePitch="360"/>
        </w:sectPr>
      </w:pPr>
      <w:r w:rsidRPr="00396F1A">
        <w:rPr>
          <w:rFonts w:ascii="ITC Avant Garde" w:eastAsia="Times New Roman" w:hAnsi="ITC Avant Garde"/>
          <w:bCs/>
          <w:color w:val="000000"/>
          <w:lang w:eastAsia="es-MX"/>
        </w:rPr>
        <w:t xml:space="preserve">En las relatadas condiciones, al tramitarse el procedimiento administrativo de imposición de sanción bajo las anteriores premisas, debe tenerse por satisfecho el cumplimiento de lo dispuesto en la </w:t>
      </w:r>
      <w:r w:rsidRPr="00396F1A">
        <w:rPr>
          <w:rFonts w:ascii="ITC Avant Garde" w:eastAsia="Times New Roman" w:hAnsi="ITC Avant Garde"/>
          <w:b/>
          <w:bCs/>
          <w:color w:val="000000"/>
          <w:lang w:eastAsia="es-MX"/>
        </w:rPr>
        <w:t>CPEUM</w:t>
      </w:r>
      <w:r w:rsidRPr="00396F1A">
        <w:rPr>
          <w:rFonts w:ascii="ITC Avant Garde" w:eastAsia="Times New Roman" w:hAnsi="ITC Avant Garde"/>
          <w:bCs/>
          <w:color w:val="000000"/>
          <w:lang w:eastAsia="es-MX"/>
        </w:rPr>
        <w:t>, las leyes ordinarias y los criterios judiciales que informan cual debe ser el actuar de la autoridad para resolver el presente caso.</w:t>
      </w:r>
    </w:p>
    <w:p w:rsidR="004F3596" w:rsidRPr="00396F1A" w:rsidRDefault="004F3596" w:rsidP="004E4243">
      <w:pPr>
        <w:pStyle w:val="Textoindependiente"/>
        <w:tabs>
          <w:tab w:val="left" w:pos="851"/>
        </w:tabs>
        <w:spacing w:before="240" w:after="0"/>
        <w:jc w:val="both"/>
        <w:rPr>
          <w:rFonts w:ascii="ITC Avant Garde" w:eastAsia="Times New Roman" w:hAnsi="ITC Avant Garde"/>
          <w:bCs/>
          <w:color w:val="000000"/>
          <w:lang w:eastAsia="es-MX"/>
        </w:rPr>
      </w:pPr>
      <w:r w:rsidRPr="00396F1A">
        <w:rPr>
          <w:rFonts w:ascii="ITC Avant Garde" w:eastAsia="Times New Roman" w:hAnsi="ITC Avant Garde"/>
          <w:b/>
          <w:bCs/>
          <w:color w:val="000000"/>
          <w:lang w:eastAsia="es-MX"/>
        </w:rPr>
        <w:lastRenderedPageBreak/>
        <w:t>TERCERO.</w:t>
      </w:r>
      <w:r w:rsidRPr="00396F1A">
        <w:rPr>
          <w:rFonts w:ascii="ITC Avant Garde" w:hAnsi="ITC Avant Garde"/>
          <w:b/>
          <w:smallCaps/>
          <w:color w:val="000000"/>
        </w:rPr>
        <w:t xml:space="preserve"> </w:t>
      </w:r>
      <w:r w:rsidR="00EC6953" w:rsidRPr="00396F1A">
        <w:t xml:space="preserve"> </w:t>
      </w:r>
      <w:r w:rsidR="00EC6953" w:rsidRPr="00396F1A">
        <w:rPr>
          <w:rFonts w:ascii="ITC Avant Garde" w:eastAsia="Times New Roman" w:hAnsi="ITC Avant Garde"/>
          <w:b/>
          <w:bCs/>
          <w:smallCaps/>
          <w:color w:val="000000"/>
          <w:lang w:eastAsia="es-MX"/>
        </w:rPr>
        <w:t xml:space="preserve">HECHOS MOTIVO DEL PROCEDIMIENTO ADMINISTRATIVO DE IMPOSICIÓN DE SANCIÓN Y </w:t>
      </w:r>
      <w:r w:rsidR="006864B9" w:rsidRPr="00396F1A">
        <w:rPr>
          <w:rFonts w:ascii="ITC Avant Garde" w:eastAsia="Times New Roman" w:hAnsi="ITC Avant Garde"/>
          <w:b/>
          <w:bCs/>
          <w:smallCaps/>
          <w:color w:val="000000"/>
          <w:sz w:val="28"/>
          <w:lang w:eastAsia="es-MX"/>
        </w:rPr>
        <w:t xml:space="preserve">declaratoria de </w:t>
      </w:r>
      <w:r w:rsidR="00EC6953" w:rsidRPr="00396F1A">
        <w:rPr>
          <w:rFonts w:ascii="ITC Avant Garde" w:eastAsia="Times New Roman" w:hAnsi="ITC Avant Garde"/>
          <w:b/>
          <w:bCs/>
          <w:smallCaps/>
          <w:color w:val="000000"/>
          <w:lang w:eastAsia="es-MX"/>
        </w:rPr>
        <w:t>PÉRDIDA DE BIENES, INSTALACIONES Y EQUIPOS EN BENEFICIO DE LA NACIÓN</w:t>
      </w:r>
      <w:r w:rsidRPr="00396F1A">
        <w:rPr>
          <w:rFonts w:ascii="ITC Avant Garde" w:eastAsia="Times New Roman" w:hAnsi="ITC Avant Garde"/>
          <w:b/>
          <w:bCs/>
          <w:smallCaps/>
          <w:color w:val="000000"/>
          <w:lang w:eastAsia="es-MX"/>
        </w:rPr>
        <w:t>.</w:t>
      </w:r>
    </w:p>
    <w:p w:rsidR="00D312A7" w:rsidRPr="00396F1A" w:rsidRDefault="00EC6953" w:rsidP="004E4243">
      <w:pPr>
        <w:spacing w:before="240" w:after="0" w:line="276" w:lineRule="auto"/>
        <w:jc w:val="both"/>
        <w:rPr>
          <w:rFonts w:ascii="ITC Avant Garde" w:eastAsia="Times New Roman" w:hAnsi="ITC Avant Garde"/>
          <w:bCs/>
          <w:color w:val="000000"/>
          <w:lang w:eastAsia="es-MX"/>
        </w:rPr>
      </w:pPr>
      <w:r w:rsidRPr="00396F1A">
        <w:rPr>
          <w:rFonts w:ascii="ITC Avant Garde" w:hAnsi="ITC Avant Garde"/>
        </w:rPr>
        <w:t xml:space="preserve">Con la finalidad de dar cumplimiento a la orden de inspección-verificación </w:t>
      </w:r>
      <w:r w:rsidR="00A96264" w:rsidRPr="00396F1A">
        <w:rPr>
          <w:rFonts w:ascii="ITC Avant Garde" w:hAnsi="ITC Avant Garde"/>
          <w:b/>
        </w:rPr>
        <w:t>IFT/DF/DGV/</w:t>
      </w:r>
      <w:r w:rsidR="00D8690C" w:rsidRPr="00396F1A">
        <w:rPr>
          <w:rFonts w:ascii="ITC Avant Garde" w:hAnsi="ITC Avant Garde"/>
          <w:b/>
        </w:rPr>
        <w:t>1009</w:t>
      </w:r>
      <w:r w:rsidR="00A96264" w:rsidRPr="00396F1A">
        <w:rPr>
          <w:rFonts w:ascii="ITC Avant Garde" w:hAnsi="ITC Avant Garde"/>
          <w:b/>
        </w:rPr>
        <w:t xml:space="preserve">/2015 </w:t>
      </w:r>
      <w:r w:rsidR="004E75C0" w:rsidRPr="00396F1A">
        <w:rPr>
          <w:rFonts w:ascii="ITC Avant Garde" w:hAnsi="ITC Avant Garde"/>
        </w:rPr>
        <w:t xml:space="preserve">de </w:t>
      </w:r>
      <w:r w:rsidR="00D8690C" w:rsidRPr="00396F1A">
        <w:rPr>
          <w:rFonts w:ascii="ITC Avant Garde" w:hAnsi="ITC Avant Garde"/>
        </w:rPr>
        <w:t xml:space="preserve">quince de octubre de </w:t>
      </w:r>
      <w:r w:rsidR="00094FDF" w:rsidRPr="00396F1A">
        <w:rPr>
          <w:rFonts w:ascii="ITC Avant Garde" w:hAnsi="ITC Avant Garde"/>
        </w:rPr>
        <w:t>dos mil quince</w:t>
      </w:r>
      <w:r w:rsidRPr="00396F1A">
        <w:rPr>
          <w:rFonts w:ascii="ITC Avant Garde" w:hAnsi="ITC Avant Garde"/>
        </w:rPr>
        <w:t>, dirigida al</w:t>
      </w:r>
      <w:r w:rsidR="004F3596" w:rsidRPr="00396F1A">
        <w:rPr>
          <w:rFonts w:ascii="ITC Avant Garde" w:hAnsi="ITC Avant Garde"/>
        </w:rPr>
        <w:t xml:space="preserve"> </w:t>
      </w:r>
      <w:r w:rsidRPr="00396F1A">
        <w:rPr>
          <w:rFonts w:ascii="ITC Avant Garde" w:hAnsi="ITC Avant Garde"/>
          <w:b/>
        </w:rPr>
        <w:t>“</w:t>
      </w:r>
      <w:r w:rsidR="004E75C0" w:rsidRPr="00396F1A">
        <w:rPr>
          <w:rFonts w:ascii="ITC Avant Garde" w:hAnsi="ITC Avant Garde"/>
          <w:b/>
        </w:rPr>
        <w:t>PROPIETARIO, Y/O POSEEDOR Y/O RESPONSA</w:t>
      </w:r>
      <w:r w:rsidR="004F1893" w:rsidRPr="00396F1A">
        <w:rPr>
          <w:rFonts w:ascii="ITC Avant Garde" w:hAnsi="ITC Avant Garde"/>
          <w:b/>
        </w:rPr>
        <w:t>BLE, Y/O ENCARGADO DEL INMUEBLE UBICADO EN:</w:t>
      </w:r>
      <w:r w:rsidR="004E75C0" w:rsidRPr="00396F1A">
        <w:rPr>
          <w:rFonts w:ascii="ITC Avant Garde" w:hAnsi="ITC Avant Garde"/>
          <w:b/>
        </w:rPr>
        <w:t xml:space="preserve"> </w:t>
      </w:r>
      <w:r w:rsidR="00D8690C" w:rsidRPr="00396F1A">
        <w:rPr>
          <w:rFonts w:ascii="ITC Avant Garde" w:hAnsi="ITC Avant Garde"/>
        </w:rPr>
        <w:t>Domicilio Conocido</w:t>
      </w:r>
      <w:r w:rsidR="001B4B08" w:rsidRPr="00396F1A">
        <w:rPr>
          <w:rFonts w:ascii="ITC Avant Garde" w:hAnsi="ITC Avant Garde"/>
        </w:rPr>
        <w:t xml:space="preserve">, </w:t>
      </w:r>
      <w:r w:rsidR="00D8690C" w:rsidRPr="00396F1A">
        <w:rPr>
          <w:rFonts w:ascii="ITC Avant Garde" w:hAnsi="ITC Avant Garde"/>
        </w:rPr>
        <w:t xml:space="preserve">Municipio de </w:t>
      </w:r>
      <w:proofErr w:type="spellStart"/>
      <w:r w:rsidR="00D8690C" w:rsidRPr="00396F1A">
        <w:rPr>
          <w:rFonts w:ascii="ITC Avant Garde" w:hAnsi="ITC Avant Garde"/>
        </w:rPr>
        <w:t>Luvianos</w:t>
      </w:r>
      <w:proofErr w:type="spellEnd"/>
      <w:r w:rsidR="00D8690C" w:rsidRPr="00396F1A">
        <w:rPr>
          <w:rFonts w:ascii="ITC Avant Garde" w:hAnsi="ITC Avant Garde"/>
        </w:rPr>
        <w:t>, Estado México</w:t>
      </w:r>
      <w:r w:rsidR="00D8690C" w:rsidRPr="00396F1A">
        <w:rPr>
          <w:rFonts w:ascii="ITC Avant Garde" w:hAnsi="ITC Avant Garde"/>
          <w:b/>
        </w:rPr>
        <w:t xml:space="preserve"> Así c</w:t>
      </w:r>
      <w:r w:rsidR="004F1893" w:rsidRPr="00396F1A">
        <w:rPr>
          <w:rFonts w:ascii="ITC Avant Garde" w:hAnsi="ITC Avant Garde"/>
          <w:b/>
        </w:rPr>
        <w:t>omo de las  instalaciones y equipos de radiodifusión localizados en el mismo</w:t>
      </w:r>
      <w:r w:rsidR="004E75C0" w:rsidRPr="00396F1A">
        <w:rPr>
          <w:rFonts w:ascii="ITC Avant Garde" w:hAnsi="ITC Avant Garde"/>
          <w:b/>
        </w:rPr>
        <w:t>”</w:t>
      </w:r>
      <w:r w:rsidR="00D8690C" w:rsidRPr="00396F1A">
        <w:rPr>
          <w:rFonts w:ascii="ITC Avant Garde" w:hAnsi="ITC Avant Garde"/>
        </w:rPr>
        <w:t xml:space="preserve"> (sic)</w:t>
      </w:r>
      <w:r w:rsidR="004F3596" w:rsidRPr="00396F1A">
        <w:rPr>
          <w:rFonts w:ascii="ITC Avant Garde" w:hAnsi="ITC Avant Garde"/>
          <w:b/>
        </w:rPr>
        <w:t xml:space="preserve"> </w:t>
      </w:r>
      <w:r w:rsidR="004F3596" w:rsidRPr="00396F1A">
        <w:rPr>
          <w:rFonts w:ascii="ITC Avant Garde" w:hAnsi="ITC Avant Garde"/>
        </w:rPr>
        <w:t>e</w:t>
      </w:r>
      <w:r w:rsidR="00D8690C" w:rsidRPr="00396F1A">
        <w:rPr>
          <w:rFonts w:ascii="ITC Avant Garde" w:hAnsi="ITC Avant Garde"/>
        </w:rPr>
        <w:t>n esa misma fecha</w:t>
      </w:r>
      <w:r w:rsidR="004F3596" w:rsidRPr="00396F1A">
        <w:rPr>
          <w:rFonts w:ascii="ITC Avant Garde" w:hAnsi="ITC Avant Garde"/>
        </w:rPr>
        <w:t xml:space="preserve">, </w:t>
      </w:r>
      <w:r w:rsidR="004E75C0" w:rsidRPr="00396F1A">
        <w:rPr>
          <w:rFonts w:ascii="ITC Avant Garde" w:hAnsi="ITC Avant Garde"/>
          <w:b/>
        </w:rPr>
        <w:t>LOS</w:t>
      </w:r>
      <w:r w:rsidR="00B17FFA" w:rsidRPr="00396F1A">
        <w:rPr>
          <w:rFonts w:ascii="ITC Avant Garde" w:hAnsi="ITC Avant Garde"/>
          <w:b/>
        </w:rPr>
        <w:t xml:space="preserve"> VERIFICADOR</w:t>
      </w:r>
      <w:r w:rsidR="004E75C0" w:rsidRPr="00396F1A">
        <w:rPr>
          <w:rFonts w:ascii="ITC Avant Garde" w:hAnsi="ITC Avant Garde"/>
          <w:b/>
        </w:rPr>
        <w:t>ES</w:t>
      </w:r>
      <w:r w:rsidR="00B17FFA" w:rsidRPr="00396F1A">
        <w:rPr>
          <w:rFonts w:ascii="ITC Avant Garde" w:hAnsi="ITC Avant Garde"/>
        </w:rPr>
        <w:t xml:space="preserve"> </w:t>
      </w:r>
      <w:r w:rsidRPr="00396F1A">
        <w:rPr>
          <w:rFonts w:ascii="ITC Avant Garde" w:hAnsi="ITC Avant Garde"/>
        </w:rPr>
        <w:t>se constituy</w:t>
      </w:r>
      <w:r w:rsidR="004E75C0" w:rsidRPr="00396F1A">
        <w:rPr>
          <w:rFonts w:ascii="ITC Avant Garde" w:hAnsi="ITC Avant Garde"/>
        </w:rPr>
        <w:t>eron</w:t>
      </w:r>
      <w:r w:rsidRPr="00396F1A">
        <w:rPr>
          <w:rFonts w:ascii="ITC Avant Garde" w:hAnsi="ITC Avant Garde"/>
        </w:rPr>
        <w:t xml:space="preserve"> en dich</w:t>
      </w:r>
      <w:r w:rsidR="0047731F" w:rsidRPr="00396F1A">
        <w:rPr>
          <w:rFonts w:ascii="ITC Avant Garde" w:hAnsi="ITC Avant Garde"/>
        </w:rPr>
        <w:t>o</w:t>
      </w:r>
      <w:r w:rsidRPr="00396F1A">
        <w:rPr>
          <w:rFonts w:ascii="ITC Avant Garde" w:hAnsi="ITC Avant Garde"/>
        </w:rPr>
        <w:t xml:space="preserve"> </w:t>
      </w:r>
      <w:r w:rsidR="0047731F" w:rsidRPr="00396F1A">
        <w:rPr>
          <w:rFonts w:ascii="ITC Avant Garde" w:hAnsi="ITC Avant Garde"/>
        </w:rPr>
        <w:t>lugar</w:t>
      </w:r>
      <w:r w:rsidRPr="00396F1A">
        <w:rPr>
          <w:rFonts w:ascii="ITC Avant Garde" w:hAnsi="ITC Avant Garde"/>
        </w:rPr>
        <w:t xml:space="preserve"> donde </w:t>
      </w:r>
      <w:r w:rsidR="0039464E" w:rsidRPr="00396F1A">
        <w:rPr>
          <w:rFonts w:ascii="ITC Avant Garde" w:hAnsi="ITC Avant Garde"/>
        </w:rPr>
        <w:t xml:space="preserve">practicaron un recorrido visual a efecto determinar la ubicación del domicilio donde se transmitía </w:t>
      </w:r>
      <w:r w:rsidRPr="00396F1A">
        <w:rPr>
          <w:rFonts w:ascii="ITC Avant Garde" w:hAnsi="ITC Avant Garde"/>
        </w:rPr>
        <w:t>la frecuencia</w:t>
      </w:r>
      <w:r w:rsidR="004F3596" w:rsidRPr="00396F1A">
        <w:rPr>
          <w:rFonts w:ascii="ITC Avant Garde" w:hAnsi="ITC Avant Garde"/>
        </w:rPr>
        <w:t xml:space="preserve"> </w:t>
      </w:r>
      <w:r w:rsidR="00DC7FBB" w:rsidRPr="00396F1A">
        <w:rPr>
          <w:rFonts w:ascii="ITC Avant Garde" w:hAnsi="ITC Avant Garde"/>
          <w:b/>
        </w:rPr>
        <w:t>10</w:t>
      </w:r>
      <w:r w:rsidR="0039464E" w:rsidRPr="00396F1A">
        <w:rPr>
          <w:rFonts w:ascii="ITC Avant Garde" w:hAnsi="ITC Avant Garde"/>
          <w:b/>
        </w:rPr>
        <w:t>5</w:t>
      </w:r>
      <w:r w:rsidR="00DC7FBB" w:rsidRPr="00396F1A">
        <w:rPr>
          <w:rFonts w:ascii="ITC Avant Garde" w:hAnsi="ITC Avant Garde"/>
          <w:b/>
        </w:rPr>
        <w:t>.</w:t>
      </w:r>
      <w:r w:rsidR="0039464E" w:rsidRPr="00396F1A">
        <w:rPr>
          <w:rFonts w:ascii="ITC Avant Garde" w:hAnsi="ITC Avant Garde"/>
          <w:b/>
        </w:rPr>
        <w:t>1</w:t>
      </w:r>
      <w:r w:rsidR="004C0C2C" w:rsidRPr="00396F1A">
        <w:rPr>
          <w:rFonts w:ascii="ITC Avant Garde" w:hAnsi="ITC Avant Garde"/>
          <w:b/>
        </w:rPr>
        <w:t xml:space="preserve"> </w:t>
      </w:r>
      <w:r w:rsidR="00041D1C" w:rsidRPr="00396F1A">
        <w:rPr>
          <w:rFonts w:ascii="ITC Avant Garde" w:hAnsi="ITC Avant Garde"/>
          <w:b/>
        </w:rPr>
        <w:t>MH</w:t>
      </w:r>
      <w:r w:rsidR="00F42CF6" w:rsidRPr="00396F1A">
        <w:rPr>
          <w:rFonts w:ascii="ITC Avant Garde" w:hAnsi="ITC Avant Garde"/>
          <w:b/>
        </w:rPr>
        <w:t>z</w:t>
      </w:r>
      <w:r w:rsidR="004F3596" w:rsidRPr="00396F1A">
        <w:rPr>
          <w:rFonts w:ascii="ITC Avant Garde" w:hAnsi="ITC Avant Garde"/>
        </w:rPr>
        <w:t xml:space="preserve"> </w:t>
      </w:r>
      <w:r w:rsidRPr="00396F1A">
        <w:rPr>
          <w:rFonts w:ascii="ITC Avant Garde" w:hAnsi="ITC Avant Garde"/>
        </w:rPr>
        <w:t>estaba siendo utilizada, obteni</w:t>
      </w:r>
      <w:r w:rsidR="00FB1804" w:rsidRPr="00396F1A">
        <w:rPr>
          <w:rFonts w:ascii="ITC Avant Garde" w:hAnsi="ITC Avant Garde"/>
        </w:rPr>
        <w:t>e</w:t>
      </w:r>
      <w:r w:rsidRPr="00396F1A">
        <w:rPr>
          <w:rFonts w:ascii="ITC Avant Garde" w:hAnsi="ITC Avant Garde"/>
        </w:rPr>
        <w:t>ndo grabaci</w:t>
      </w:r>
      <w:r w:rsidR="00FB1804" w:rsidRPr="00396F1A">
        <w:rPr>
          <w:rFonts w:ascii="ITC Avant Garde" w:hAnsi="ITC Avant Garde"/>
        </w:rPr>
        <w:t xml:space="preserve">ones </w:t>
      </w:r>
      <w:r w:rsidRPr="00396F1A">
        <w:rPr>
          <w:rFonts w:ascii="ITC Avant Garde" w:hAnsi="ITC Avant Garde"/>
        </w:rPr>
        <w:t>del audio de las transmisiones</w:t>
      </w:r>
      <w:r w:rsidR="00FB1804" w:rsidRPr="00396F1A">
        <w:rPr>
          <w:rFonts w:ascii="ITC Avant Garde" w:hAnsi="ITC Avant Garde"/>
        </w:rPr>
        <w:t>, antes de llevar a cabo la visita de verificación</w:t>
      </w:r>
      <w:r w:rsidRPr="00396F1A">
        <w:rPr>
          <w:rFonts w:ascii="ITC Avant Garde" w:hAnsi="ITC Avant Garde"/>
        </w:rPr>
        <w:t>.</w:t>
      </w:r>
    </w:p>
    <w:p w:rsidR="00572E59" w:rsidRPr="00396F1A" w:rsidRDefault="005D76FA" w:rsidP="004E4243">
      <w:pPr>
        <w:spacing w:before="240" w:after="0" w:line="276" w:lineRule="auto"/>
        <w:jc w:val="center"/>
        <w:rPr>
          <w:rFonts w:ascii="ITC Avant Garde" w:eastAsia="Times New Roman" w:hAnsi="ITC Avant Garde"/>
          <w:bCs/>
          <w:color w:val="000000"/>
          <w:lang w:eastAsia="es-MX"/>
        </w:rPr>
      </w:pPr>
      <w:r w:rsidRPr="00396F1A">
        <w:rPr>
          <w:rFonts w:ascii="ITC Avant Garde" w:eastAsia="Times New Roman" w:hAnsi="ITC Avant Garde"/>
          <w:bCs/>
          <w:noProof/>
          <w:color w:val="000000"/>
          <w:lang w:eastAsia="es-MX"/>
        </w:rPr>
        <w:drawing>
          <wp:inline distT="0" distB="0" distL="0" distR="0">
            <wp:extent cx="4405630" cy="2101850"/>
            <wp:effectExtent l="19050" t="19050" r="13970" b="12700"/>
            <wp:docPr id="1" name="Imagen 1" descr="Muestra en el marcador central, la emisión en  la frecuencia 105.1 MHz, y que se origina en el domicilio de: Carretera Tejupilco-Luvianos, sin número visible, en una brecha que como señal para el ingreso se encuentra un anuncio comercial de un restaurante, en el Municipio de Luvianos, Estado de México." title="Gráfica del espectro radioeléctr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05630" cy="2101850"/>
                    </a:xfrm>
                    <a:prstGeom prst="rect">
                      <a:avLst/>
                    </a:prstGeom>
                    <a:noFill/>
                    <a:ln w="6350" cmpd="sng">
                      <a:solidFill>
                        <a:srgbClr val="000000"/>
                      </a:solidFill>
                      <a:miter lim="800000"/>
                      <a:headEnd/>
                      <a:tailEnd/>
                    </a:ln>
                    <a:effectLst/>
                  </pic:spPr>
                </pic:pic>
              </a:graphicData>
            </a:graphic>
          </wp:inline>
        </w:drawing>
      </w:r>
    </w:p>
    <w:p w:rsidR="00E01369" w:rsidRPr="00396F1A" w:rsidRDefault="00E01369" w:rsidP="004E4243">
      <w:pPr>
        <w:spacing w:before="240" w:after="0" w:line="276" w:lineRule="auto"/>
        <w:jc w:val="both"/>
        <w:rPr>
          <w:rFonts w:ascii="ITC Avant Garde" w:hAnsi="ITC Avant Garde"/>
        </w:rPr>
      </w:pPr>
      <w:r w:rsidRPr="00396F1A">
        <w:rPr>
          <w:rFonts w:ascii="ITC Avant Garde" w:eastAsia="Times New Roman" w:hAnsi="ITC Avant Garde"/>
          <w:bCs/>
          <w:color w:val="000000"/>
          <w:lang w:eastAsia="es-MX"/>
        </w:rPr>
        <w:t>En consecuencia,</w:t>
      </w:r>
      <w:r w:rsidR="004F3596" w:rsidRPr="00396F1A">
        <w:rPr>
          <w:rFonts w:ascii="ITC Avant Garde" w:hAnsi="ITC Avant Garde"/>
        </w:rPr>
        <w:t xml:space="preserve"> en esa misma fecha </w:t>
      </w:r>
      <w:r w:rsidR="004E75C0" w:rsidRPr="00396F1A">
        <w:rPr>
          <w:rFonts w:ascii="ITC Avant Garde" w:eastAsia="Times New Roman" w:hAnsi="ITC Avant Garde"/>
          <w:b/>
          <w:bCs/>
          <w:color w:val="000000"/>
          <w:lang w:eastAsia="es-MX"/>
        </w:rPr>
        <w:t>LOS</w:t>
      </w:r>
      <w:r w:rsidR="00AB25ED" w:rsidRPr="00396F1A">
        <w:rPr>
          <w:rFonts w:ascii="ITC Avant Garde" w:eastAsia="Times New Roman" w:hAnsi="ITC Avant Garde"/>
          <w:b/>
          <w:bCs/>
          <w:color w:val="000000"/>
          <w:lang w:eastAsia="es-MX"/>
        </w:rPr>
        <w:t xml:space="preserve"> VERIFICADOR</w:t>
      </w:r>
      <w:r w:rsidR="004E75C0" w:rsidRPr="00396F1A">
        <w:rPr>
          <w:rFonts w:ascii="ITC Avant Garde" w:eastAsia="Times New Roman" w:hAnsi="ITC Avant Garde"/>
          <w:b/>
          <w:bCs/>
          <w:color w:val="000000"/>
          <w:lang w:eastAsia="es-MX"/>
        </w:rPr>
        <w:t>ES</w:t>
      </w:r>
      <w:r w:rsidRPr="00396F1A">
        <w:rPr>
          <w:rFonts w:ascii="ITC Avant Garde" w:eastAsia="Times New Roman" w:hAnsi="ITC Avant Garde"/>
          <w:bCs/>
          <w:color w:val="000000"/>
          <w:lang w:eastAsia="es-MX"/>
        </w:rPr>
        <w:t xml:space="preserve"> </w:t>
      </w:r>
      <w:r w:rsidR="003D5DCC" w:rsidRPr="00396F1A">
        <w:rPr>
          <w:rFonts w:ascii="ITC Avant Garde" w:eastAsia="Times New Roman" w:hAnsi="ITC Avant Garde"/>
          <w:bCs/>
          <w:color w:val="000000"/>
          <w:lang w:eastAsia="es-MX"/>
        </w:rPr>
        <w:t>se constituyeron</w:t>
      </w:r>
      <w:r w:rsidR="00A075DC" w:rsidRPr="00396F1A">
        <w:rPr>
          <w:rFonts w:ascii="ITC Avant Garde" w:eastAsia="Times New Roman" w:hAnsi="ITC Avant Garde"/>
          <w:bCs/>
          <w:color w:val="000000"/>
          <w:lang w:eastAsia="es-MX"/>
        </w:rPr>
        <w:t xml:space="preserve"> en el domicilio ubicado en</w:t>
      </w:r>
      <w:r w:rsidR="003D5DCC" w:rsidRPr="00396F1A">
        <w:rPr>
          <w:rFonts w:ascii="ITC Avant Garde" w:eastAsia="Times New Roman" w:hAnsi="ITC Avant Garde"/>
          <w:bCs/>
          <w:color w:val="000000"/>
          <w:lang w:eastAsia="es-MX"/>
        </w:rPr>
        <w:t xml:space="preserve"> </w:t>
      </w:r>
      <w:r w:rsidR="00BD2E64" w:rsidRPr="00396F1A">
        <w:rPr>
          <w:rFonts w:ascii="ITC Avant Garde" w:eastAsia="Times New Roman" w:hAnsi="ITC Avant Garde"/>
          <w:bCs/>
          <w:color w:val="000000"/>
          <w:lang w:eastAsia="es-MX"/>
        </w:rPr>
        <w:t xml:space="preserve">domicilio conocido, Municipio de </w:t>
      </w:r>
      <w:proofErr w:type="spellStart"/>
      <w:r w:rsidR="000D24D2" w:rsidRPr="00396F1A">
        <w:rPr>
          <w:rFonts w:ascii="ITC Avant Garde" w:eastAsia="Times New Roman" w:hAnsi="ITC Avant Garde"/>
          <w:bCs/>
          <w:color w:val="000000"/>
          <w:lang w:eastAsia="es-MX"/>
        </w:rPr>
        <w:t>Luvianos</w:t>
      </w:r>
      <w:proofErr w:type="spellEnd"/>
      <w:r w:rsidR="000D24D2" w:rsidRPr="00396F1A">
        <w:rPr>
          <w:rFonts w:ascii="ITC Avant Garde" w:eastAsia="Times New Roman" w:hAnsi="ITC Avant Garde"/>
          <w:bCs/>
          <w:color w:val="000000"/>
          <w:lang w:eastAsia="es-MX"/>
        </w:rPr>
        <w:t xml:space="preserve">, </w:t>
      </w:r>
      <w:r w:rsidR="00BD2E64" w:rsidRPr="00396F1A">
        <w:rPr>
          <w:rFonts w:ascii="ITC Avant Garde" w:eastAsia="Times New Roman" w:hAnsi="ITC Avant Garde"/>
          <w:bCs/>
          <w:color w:val="000000"/>
          <w:lang w:eastAsia="es-MX"/>
        </w:rPr>
        <w:t xml:space="preserve">Estado de </w:t>
      </w:r>
      <w:r w:rsidR="000D24D2" w:rsidRPr="00396F1A">
        <w:rPr>
          <w:rFonts w:ascii="ITC Avant Garde" w:eastAsia="Times New Roman" w:hAnsi="ITC Avant Garde"/>
          <w:bCs/>
          <w:color w:val="000000"/>
          <w:lang w:eastAsia="es-MX"/>
        </w:rPr>
        <w:t>México</w:t>
      </w:r>
      <w:r w:rsidR="00A075DC" w:rsidRPr="00396F1A">
        <w:rPr>
          <w:rFonts w:ascii="ITC Avant Garde" w:hAnsi="ITC Avant Garde"/>
        </w:rPr>
        <w:t>,</w:t>
      </w:r>
      <w:r w:rsidR="00A075DC" w:rsidRPr="00396F1A">
        <w:rPr>
          <w:rFonts w:ascii="ITC Avant Garde" w:eastAsia="Times New Roman" w:hAnsi="ITC Avant Garde"/>
          <w:bCs/>
          <w:color w:val="000000"/>
          <w:lang w:eastAsia="es-MX"/>
        </w:rPr>
        <w:t xml:space="preserve"> (lugar de origen de la señal) </w:t>
      </w:r>
      <w:r w:rsidR="000D24D2" w:rsidRPr="00396F1A">
        <w:rPr>
          <w:rFonts w:ascii="ITC Avant Garde" w:eastAsia="Times New Roman" w:hAnsi="ITC Avant Garde"/>
          <w:bCs/>
          <w:color w:val="000000"/>
          <w:lang w:eastAsia="es-MX"/>
        </w:rPr>
        <w:t xml:space="preserve">el cual se ubica en las coordenadas 18°54´38.6”N 100°16´28.1” W, </w:t>
      </w:r>
      <w:r w:rsidR="00A075DC" w:rsidRPr="00396F1A">
        <w:rPr>
          <w:rFonts w:ascii="ITC Avant Garde" w:eastAsia="Times New Roman" w:hAnsi="ITC Avant Garde"/>
          <w:bCs/>
          <w:color w:val="000000"/>
          <w:lang w:eastAsia="es-MX"/>
        </w:rPr>
        <w:t xml:space="preserve">y </w:t>
      </w:r>
      <w:r w:rsidRPr="00396F1A">
        <w:rPr>
          <w:rFonts w:ascii="ITC Avant Garde" w:eastAsia="Times New Roman" w:hAnsi="ITC Avant Garde"/>
          <w:bCs/>
          <w:color w:val="000000"/>
          <w:lang w:eastAsia="es-MX"/>
        </w:rPr>
        <w:t>levant</w:t>
      </w:r>
      <w:r w:rsidR="00B7169D" w:rsidRPr="00396F1A">
        <w:rPr>
          <w:rFonts w:ascii="ITC Avant Garde" w:eastAsia="Times New Roman" w:hAnsi="ITC Avant Garde"/>
          <w:bCs/>
          <w:color w:val="000000"/>
          <w:lang w:eastAsia="es-MX"/>
        </w:rPr>
        <w:t xml:space="preserve">aron </w:t>
      </w:r>
      <w:r w:rsidRPr="00396F1A">
        <w:rPr>
          <w:rFonts w:ascii="ITC Avant Garde" w:eastAsia="Times New Roman" w:hAnsi="ITC Avant Garde"/>
          <w:bCs/>
          <w:color w:val="000000"/>
          <w:lang w:eastAsia="es-MX"/>
        </w:rPr>
        <w:t xml:space="preserve">el </w:t>
      </w:r>
      <w:r w:rsidR="00B7169D" w:rsidRPr="00396F1A">
        <w:rPr>
          <w:rFonts w:ascii="ITC Avant Garde" w:hAnsi="ITC Avant Garde"/>
          <w:b/>
        </w:rPr>
        <w:t xml:space="preserve">acta verificación ordinaria número </w:t>
      </w:r>
      <w:r w:rsidR="00B20735" w:rsidRPr="00396F1A">
        <w:rPr>
          <w:rFonts w:ascii="ITC Avant Garde" w:hAnsi="ITC Avant Garde"/>
          <w:b/>
        </w:rPr>
        <w:t>IFT/DF/DGV/</w:t>
      </w:r>
      <w:r w:rsidR="000D24D2" w:rsidRPr="00396F1A">
        <w:rPr>
          <w:rFonts w:ascii="ITC Avant Garde" w:hAnsi="ITC Avant Garde"/>
          <w:b/>
        </w:rPr>
        <w:t>1009</w:t>
      </w:r>
      <w:r w:rsidR="00094FDF" w:rsidRPr="00396F1A">
        <w:rPr>
          <w:rFonts w:ascii="ITC Avant Garde" w:hAnsi="ITC Avant Garde"/>
          <w:b/>
        </w:rPr>
        <w:t>/2015</w:t>
      </w:r>
      <w:r w:rsidR="00A075DC" w:rsidRPr="00396F1A">
        <w:rPr>
          <w:rFonts w:ascii="ITC Avant Garde" w:hAnsi="ITC Avant Garde"/>
        </w:rPr>
        <w:t xml:space="preserve">, </w:t>
      </w:r>
      <w:r w:rsidRPr="00396F1A">
        <w:rPr>
          <w:rFonts w:ascii="ITC Avant Garde" w:eastAsia="Times New Roman" w:hAnsi="ITC Avant Garde"/>
          <w:bCs/>
          <w:color w:val="000000"/>
          <w:lang w:eastAsia="es-MX"/>
        </w:rPr>
        <w:t xml:space="preserve">dándose por terminada </w:t>
      </w:r>
      <w:r w:rsidR="00A075DC" w:rsidRPr="00396F1A">
        <w:rPr>
          <w:rFonts w:ascii="ITC Avant Garde" w:eastAsia="Times New Roman" w:hAnsi="ITC Avant Garde"/>
          <w:bCs/>
          <w:color w:val="000000"/>
          <w:lang w:eastAsia="es-MX"/>
        </w:rPr>
        <w:t xml:space="preserve">dicha diligencia </w:t>
      </w:r>
      <w:r w:rsidRPr="00396F1A">
        <w:rPr>
          <w:rFonts w:ascii="ITC Avant Garde" w:eastAsia="Times New Roman" w:hAnsi="ITC Avant Garde"/>
          <w:bCs/>
          <w:color w:val="000000"/>
          <w:lang w:eastAsia="es-MX"/>
        </w:rPr>
        <w:t>el mismo día de su inicio.</w:t>
      </w:r>
    </w:p>
    <w:p w:rsidR="008D71A4" w:rsidRPr="00396F1A" w:rsidRDefault="00BB78E1" w:rsidP="004E4243">
      <w:pPr>
        <w:spacing w:before="240" w:after="0" w:line="276" w:lineRule="auto"/>
        <w:jc w:val="both"/>
        <w:rPr>
          <w:rFonts w:ascii="ITC Avant Garde" w:eastAsia="Times New Roman" w:hAnsi="ITC Avant Garde"/>
          <w:bCs/>
          <w:color w:val="000000"/>
          <w:lang w:eastAsia="es-MX"/>
        </w:rPr>
        <w:sectPr w:rsidR="008D71A4" w:rsidRPr="00396F1A" w:rsidSect="00D6612C">
          <w:headerReference w:type="default" r:id="rId20"/>
          <w:pgSz w:w="12240" w:h="15840"/>
          <w:pgMar w:top="2127" w:right="1701" w:bottom="1701" w:left="1701" w:header="709" w:footer="420" w:gutter="0"/>
          <w:cols w:space="708"/>
          <w:docGrid w:linePitch="360"/>
        </w:sectPr>
      </w:pPr>
      <w:r w:rsidRPr="00396F1A">
        <w:rPr>
          <w:rFonts w:ascii="ITC Avant Garde" w:hAnsi="ITC Avant Garde"/>
        </w:rPr>
        <w:t xml:space="preserve">En dicho domicilio </w:t>
      </w:r>
      <w:r w:rsidRPr="00396F1A">
        <w:rPr>
          <w:rFonts w:ascii="ITC Avant Garde" w:eastAsia="Times New Roman" w:hAnsi="ITC Avant Garde"/>
          <w:lang w:eastAsia="es-ES"/>
        </w:rPr>
        <w:t xml:space="preserve">se encontraba una persona quien dijo llamarse </w:t>
      </w:r>
      <w:r w:rsidR="00607099" w:rsidRPr="00396F1A">
        <w:rPr>
          <w:rFonts w:ascii="ITC Avant Garde" w:eastAsia="Times New Roman" w:hAnsi="ITC Avant Garde"/>
          <w:b/>
          <w:bCs/>
          <w:color w:val="000000"/>
          <w:sz w:val="20"/>
          <w:szCs w:val="20"/>
          <w:lang w:eastAsia="es-MX"/>
        </w:rPr>
        <w:t>“</w:t>
      </w:r>
      <w:r w:rsidR="00607099" w:rsidRPr="00396F1A">
        <w:rPr>
          <w:rFonts w:ascii="ITC Avant Garde" w:eastAsia="Times New Roman" w:hAnsi="ITC Avant Garde"/>
          <w:b/>
          <w:bCs/>
          <w:color w:val="0000CC"/>
          <w:sz w:val="20"/>
          <w:szCs w:val="20"/>
          <w:lang w:eastAsia="es-MX"/>
        </w:rPr>
        <w:t>CONFIDENCIAL POR LEY”</w:t>
      </w:r>
      <w:r w:rsidR="00C72825" w:rsidRPr="00396F1A">
        <w:rPr>
          <w:rFonts w:ascii="ITC Avant Garde" w:eastAsia="Times New Roman" w:hAnsi="ITC Avant Garde"/>
          <w:lang w:eastAsia="es-ES"/>
        </w:rPr>
        <w:t xml:space="preserve"> </w:t>
      </w:r>
      <w:r w:rsidR="00894C21" w:rsidRPr="00396F1A">
        <w:rPr>
          <w:rFonts w:ascii="ITC Avant Garde" w:eastAsia="Times New Roman" w:hAnsi="ITC Avant Garde"/>
          <w:lang w:eastAsia="es-ES"/>
        </w:rPr>
        <w:t>(en lo sucesivo “</w:t>
      </w:r>
      <w:r w:rsidR="00894C21" w:rsidRPr="00396F1A">
        <w:rPr>
          <w:rFonts w:ascii="ITC Avant Garde" w:eastAsia="Times New Roman" w:hAnsi="ITC Avant Garde"/>
          <w:b/>
          <w:lang w:eastAsia="es-ES"/>
        </w:rPr>
        <w:t>LA VISITADA</w:t>
      </w:r>
      <w:r w:rsidR="00894C21" w:rsidRPr="00396F1A">
        <w:rPr>
          <w:rFonts w:ascii="ITC Avant Garde" w:eastAsia="Times New Roman" w:hAnsi="ITC Avant Garde"/>
          <w:lang w:eastAsia="es-ES"/>
        </w:rPr>
        <w:t>”),</w:t>
      </w:r>
      <w:r w:rsidR="002C2101" w:rsidRPr="00396F1A">
        <w:rPr>
          <w:rFonts w:ascii="ITC Avant Garde" w:eastAsia="Times New Roman" w:hAnsi="ITC Avant Garde"/>
          <w:lang w:eastAsia="es-ES"/>
        </w:rPr>
        <w:t xml:space="preserve"> quien </w:t>
      </w:r>
      <w:r w:rsidR="008D71A4" w:rsidRPr="00396F1A">
        <w:rPr>
          <w:rFonts w:ascii="ITC Avant Garde" w:eastAsia="Times New Roman" w:hAnsi="ITC Avant Garde"/>
          <w:lang w:eastAsia="es-ES"/>
        </w:rPr>
        <w:t>dijo ser empleado</w:t>
      </w:r>
      <w:r w:rsidR="00C72825" w:rsidRPr="00396F1A">
        <w:rPr>
          <w:rFonts w:ascii="ITC Avant Garde" w:eastAsia="Times New Roman" w:hAnsi="ITC Avant Garde"/>
          <w:lang w:eastAsia="es-ES"/>
        </w:rPr>
        <w:t xml:space="preserve"> pero </w:t>
      </w:r>
      <w:r w:rsidR="001771E3" w:rsidRPr="00396F1A">
        <w:rPr>
          <w:rFonts w:ascii="ITC Avant Garde" w:eastAsia="Times New Roman" w:hAnsi="ITC Avant Garde"/>
          <w:lang w:eastAsia="es-ES"/>
        </w:rPr>
        <w:t xml:space="preserve">no se identificó </w:t>
      </w:r>
      <w:r w:rsidRPr="00396F1A">
        <w:rPr>
          <w:rFonts w:ascii="ITC Avant Garde" w:eastAsia="Times New Roman" w:hAnsi="ITC Avant Garde"/>
          <w:lang w:eastAsia="es-ES"/>
        </w:rPr>
        <w:t>en razón de que señaló no tener ninguna identificación</w:t>
      </w:r>
      <w:r w:rsidR="002C2101" w:rsidRPr="00396F1A">
        <w:rPr>
          <w:rFonts w:ascii="ITC Avant Garde" w:eastAsia="Times New Roman" w:hAnsi="ITC Avant Garde"/>
          <w:lang w:eastAsia="es-ES"/>
        </w:rPr>
        <w:t xml:space="preserve">. </w:t>
      </w:r>
      <w:r w:rsidR="00894C21" w:rsidRPr="00396F1A">
        <w:rPr>
          <w:rFonts w:ascii="ITC Avant Garde" w:eastAsia="Times New Roman" w:hAnsi="ITC Avant Garde"/>
          <w:lang w:eastAsia="es-ES"/>
        </w:rPr>
        <w:t>En dicho acto</w:t>
      </w:r>
      <w:r w:rsidRPr="00396F1A">
        <w:rPr>
          <w:rFonts w:ascii="ITC Avant Garde" w:eastAsia="Times New Roman" w:hAnsi="ITC Avant Garde"/>
          <w:lang w:eastAsia="es-ES"/>
        </w:rPr>
        <w:t xml:space="preserve"> </w:t>
      </w:r>
      <w:r w:rsidR="002C2101" w:rsidRPr="00396F1A">
        <w:rPr>
          <w:rFonts w:ascii="ITC Avant Garde" w:eastAsia="Times New Roman" w:hAnsi="ITC Avant Garde"/>
          <w:b/>
          <w:bCs/>
          <w:color w:val="000000"/>
          <w:lang w:eastAsia="es-MX"/>
        </w:rPr>
        <w:t>LOS VERIFICADORES</w:t>
      </w:r>
      <w:r w:rsidR="002C2101" w:rsidRPr="00396F1A">
        <w:rPr>
          <w:rFonts w:ascii="ITC Avant Garde" w:eastAsia="Times New Roman" w:hAnsi="ITC Avant Garde"/>
          <w:bCs/>
          <w:color w:val="000000"/>
          <w:lang w:eastAsia="es-MX"/>
        </w:rPr>
        <w:t xml:space="preserve"> le hicieron saber el objeto de la visita haciéndole entrega del</w:t>
      </w:r>
    </w:p>
    <w:p w:rsidR="00894C21" w:rsidRPr="00396F1A" w:rsidRDefault="002C2101" w:rsidP="004E4243">
      <w:pPr>
        <w:spacing w:before="240" w:after="0" w:line="276" w:lineRule="auto"/>
        <w:jc w:val="both"/>
        <w:rPr>
          <w:rFonts w:ascii="ITC Avant Garde" w:eastAsia="Times New Roman" w:hAnsi="ITC Avant Garde"/>
          <w:bCs/>
          <w:color w:val="000000"/>
          <w:lang w:eastAsia="es-MX"/>
        </w:rPr>
      </w:pPr>
      <w:proofErr w:type="gramStart"/>
      <w:r w:rsidRPr="00396F1A">
        <w:rPr>
          <w:rFonts w:ascii="ITC Avant Garde" w:eastAsia="Times New Roman" w:hAnsi="ITC Avant Garde"/>
          <w:bCs/>
          <w:color w:val="000000"/>
          <w:lang w:eastAsia="es-MX"/>
        </w:rPr>
        <w:lastRenderedPageBreak/>
        <w:t>original</w:t>
      </w:r>
      <w:proofErr w:type="gramEnd"/>
      <w:r w:rsidRPr="00396F1A">
        <w:rPr>
          <w:rFonts w:ascii="ITC Avant Garde" w:eastAsia="Times New Roman" w:hAnsi="ITC Avant Garde"/>
          <w:bCs/>
          <w:color w:val="000000"/>
          <w:lang w:eastAsia="es-MX"/>
        </w:rPr>
        <w:t xml:space="preserve"> del oficio </w:t>
      </w:r>
      <w:r w:rsidRPr="00396F1A">
        <w:rPr>
          <w:rFonts w:ascii="ITC Avant Garde" w:eastAsia="Times New Roman" w:hAnsi="ITC Avant Garde"/>
          <w:b/>
          <w:bCs/>
          <w:color w:val="000000"/>
          <w:lang w:eastAsia="es-MX"/>
        </w:rPr>
        <w:t xml:space="preserve">FT/225/UC/DG-VER/4196/2015 </w:t>
      </w:r>
      <w:r w:rsidRPr="00396F1A">
        <w:rPr>
          <w:rFonts w:ascii="ITC Avant Garde" w:eastAsia="Times New Roman" w:hAnsi="ITC Avant Garde"/>
          <w:bCs/>
          <w:color w:val="000000"/>
          <w:lang w:eastAsia="es-MX"/>
        </w:rPr>
        <w:t>de quince de octubre de dos mil quince</w:t>
      </w:r>
      <w:r w:rsidRPr="00396F1A">
        <w:rPr>
          <w:rFonts w:ascii="ITC Avant Garde" w:eastAsia="Times New Roman" w:hAnsi="ITC Avant Garde"/>
          <w:bCs/>
          <w:color w:val="000000"/>
          <w:lang w:val="x-none" w:eastAsia="es-MX"/>
        </w:rPr>
        <w:t xml:space="preserve">, </w:t>
      </w:r>
      <w:r w:rsidRPr="00396F1A">
        <w:rPr>
          <w:rFonts w:ascii="ITC Avant Garde" w:eastAsia="Times New Roman" w:hAnsi="ITC Avant Garde"/>
          <w:bCs/>
          <w:color w:val="000000"/>
          <w:lang w:eastAsia="es-MX"/>
        </w:rPr>
        <w:t xml:space="preserve">por el cual la </w:t>
      </w:r>
      <w:r w:rsidRPr="00396F1A">
        <w:rPr>
          <w:rFonts w:ascii="ITC Avant Garde" w:eastAsia="Times New Roman" w:hAnsi="ITC Avant Garde"/>
          <w:b/>
          <w:bCs/>
          <w:color w:val="000000"/>
          <w:lang w:eastAsia="es-MX"/>
        </w:rPr>
        <w:t>DGV</w:t>
      </w:r>
      <w:r w:rsidRPr="00396F1A">
        <w:rPr>
          <w:rFonts w:ascii="ITC Avant Garde" w:eastAsia="Times New Roman" w:hAnsi="ITC Avant Garde"/>
          <w:bCs/>
          <w:color w:val="000000"/>
          <w:lang w:eastAsia="es-MX"/>
        </w:rPr>
        <w:t xml:space="preserve"> ordenó la visita </w:t>
      </w:r>
      <w:r w:rsidRPr="00396F1A">
        <w:rPr>
          <w:rFonts w:ascii="ITC Avant Garde" w:eastAsia="Times New Roman" w:hAnsi="ITC Avant Garde"/>
          <w:bCs/>
          <w:color w:val="000000"/>
          <w:lang w:val="x-none" w:eastAsia="es-MX"/>
        </w:rPr>
        <w:t>de inspección-verificación</w:t>
      </w:r>
      <w:r w:rsidR="00894C21" w:rsidRPr="00396F1A">
        <w:rPr>
          <w:rFonts w:ascii="ITC Avant Garde" w:eastAsia="Times New Roman" w:hAnsi="ITC Avant Garde"/>
          <w:bCs/>
          <w:color w:val="000000"/>
          <w:lang w:eastAsia="es-MX"/>
        </w:rPr>
        <w:t xml:space="preserve">. </w:t>
      </w:r>
      <w:r w:rsidR="00894C21" w:rsidRPr="00396F1A">
        <w:rPr>
          <w:rFonts w:ascii="ITC Avant Garde" w:eastAsia="Times New Roman" w:hAnsi="ITC Avant Garde"/>
          <w:lang w:eastAsia="es-ES"/>
        </w:rPr>
        <w:t xml:space="preserve">No obstante, se negó a firmar una copia de dicho oficio como constancia de acuse de recibo, bajo su dicho: </w:t>
      </w:r>
      <w:r w:rsidRPr="00396F1A">
        <w:rPr>
          <w:rFonts w:ascii="ITC Avant Garde" w:eastAsia="Times New Roman" w:hAnsi="ITC Avant Garde"/>
          <w:bCs/>
          <w:color w:val="000000"/>
          <w:lang w:eastAsia="es-MX"/>
        </w:rPr>
        <w:t>“si lo recibe pero que no va a firmar”</w:t>
      </w:r>
      <w:r w:rsidR="00894C21" w:rsidRPr="00396F1A">
        <w:rPr>
          <w:rFonts w:ascii="ITC Avant Garde" w:eastAsia="Times New Roman" w:hAnsi="ITC Avant Garde"/>
          <w:bCs/>
          <w:color w:val="000000"/>
          <w:lang w:eastAsia="es-MX"/>
        </w:rPr>
        <w:t xml:space="preserve">. </w:t>
      </w:r>
    </w:p>
    <w:p w:rsidR="002C2101" w:rsidRPr="00396F1A" w:rsidRDefault="00894C21" w:rsidP="004E4243">
      <w:pPr>
        <w:spacing w:before="240" w:after="0" w:line="276" w:lineRule="auto"/>
        <w:jc w:val="both"/>
        <w:rPr>
          <w:rFonts w:ascii="ITC Avant Garde" w:eastAsia="Times New Roman" w:hAnsi="ITC Avant Garde"/>
          <w:bCs/>
          <w:color w:val="000000"/>
          <w:lang w:eastAsia="es-MX"/>
        </w:rPr>
      </w:pPr>
      <w:r w:rsidRPr="00396F1A">
        <w:rPr>
          <w:rFonts w:ascii="ITC Avant Garde" w:eastAsia="Times New Roman" w:hAnsi="ITC Avant Garde"/>
          <w:lang w:eastAsia="es-ES"/>
        </w:rPr>
        <w:t xml:space="preserve">Asimismo, la persona que atendió la diligencia no nombró testigos de asistencia, </w:t>
      </w:r>
      <w:r w:rsidR="001771E3" w:rsidRPr="00396F1A">
        <w:rPr>
          <w:rFonts w:ascii="ITC Avant Garde" w:eastAsia="Times New Roman" w:hAnsi="ITC Avant Garde"/>
          <w:lang w:eastAsia="es-ES"/>
        </w:rPr>
        <w:t xml:space="preserve">por lo que </w:t>
      </w:r>
      <w:r w:rsidRPr="00396F1A">
        <w:rPr>
          <w:rFonts w:ascii="ITC Avant Garde" w:hAnsi="ITC Avant Garde"/>
          <w:b/>
        </w:rPr>
        <w:t xml:space="preserve">LOS VERIFICADORES </w:t>
      </w:r>
      <w:r w:rsidR="002C2101" w:rsidRPr="00396F1A">
        <w:rPr>
          <w:rFonts w:ascii="ITC Avant Garde" w:eastAsia="Times New Roman" w:hAnsi="ITC Avant Garde"/>
          <w:bCs/>
          <w:color w:val="000000"/>
          <w:lang w:eastAsia="es-MX"/>
        </w:rPr>
        <w:t xml:space="preserve">nombraron como testigos </w:t>
      </w:r>
      <w:r w:rsidR="001771E3" w:rsidRPr="00396F1A">
        <w:rPr>
          <w:rFonts w:ascii="ITC Avant Garde" w:eastAsia="Times New Roman" w:hAnsi="ITC Avant Garde"/>
          <w:bCs/>
          <w:color w:val="000000"/>
          <w:lang w:eastAsia="es-MX"/>
        </w:rPr>
        <w:t xml:space="preserve">de asistencia </w:t>
      </w:r>
      <w:r w:rsidR="002C2101" w:rsidRPr="00396F1A">
        <w:rPr>
          <w:rFonts w:ascii="ITC Avant Garde" w:eastAsia="Times New Roman" w:hAnsi="ITC Avant Garde"/>
          <w:bCs/>
          <w:color w:val="000000"/>
          <w:lang w:eastAsia="es-MX"/>
        </w:rPr>
        <w:t xml:space="preserve">a Daniel Pérez Mérida y Pedro Daniel Reyes Gómez quienes aceptaron el cargo. </w:t>
      </w:r>
    </w:p>
    <w:p w:rsidR="004F3596" w:rsidRPr="00396F1A" w:rsidRDefault="00A96264" w:rsidP="004E4243">
      <w:pPr>
        <w:spacing w:before="240" w:after="0" w:line="276" w:lineRule="auto"/>
        <w:jc w:val="both"/>
        <w:rPr>
          <w:rFonts w:ascii="ITC Avant Garde" w:hAnsi="ITC Avant Garde"/>
        </w:rPr>
      </w:pPr>
      <w:r w:rsidRPr="00396F1A">
        <w:rPr>
          <w:rFonts w:ascii="ITC Avant Garde" w:hAnsi="ITC Avant Garde"/>
        </w:rPr>
        <w:t>Una vez cubiertos los requisitos de ley</w:t>
      </w:r>
      <w:r w:rsidRPr="00396F1A">
        <w:rPr>
          <w:rFonts w:ascii="ITC Avant Garde" w:eastAsia="Times New Roman" w:hAnsi="ITC Avant Garde"/>
          <w:bCs/>
          <w:color w:val="000000"/>
          <w:lang w:eastAsia="es-MX"/>
        </w:rPr>
        <w:t xml:space="preserve">, </w:t>
      </w:r>
      <w:r w:rsidRPr="00396F1A">
        <w:rPr>
          <w:rFonts w:ascii="ITC Avant Garde" w:eastAsia="Times New Roman" w:hAnsi="ITC Avant Garde"/>
          <w:b/>
          <w:bCs/>
          <w:color w:val="000000"/>
          <w:lang w:eastAsia="es-MX"/>
        </w:rPr>
        <w:t>LOS VERIFICADORES</w:t>
      </w:r>
      <w:r w:rsidRPr="00396F1A">
        <w:rPr>
          <w:rFonts w:ascii="ITC Avant Garde" w:eastAsia="Times New Roman" w:hAnsi="ITC Avant Garde"/>
          <w:bCs/>
          <w:color w:val="000000"/>
          <w:lang w:eastAsia="es-MX"/>
        </w:rPr>
        <w:t xml:space="preserve">, acompañados de la persona que ocupaba el inmueble en el que se practicó la diligencia y de los testigos de asistencia, procedieron a verificar </w:t>
      </w:r>
      <w:r w:rsidR="00894C21" w:rsidRPr="00396F1A">
        <w:rPr>
          <w:rFonts w:ascii="ITC Avant Garde" w:eastAsia="Times New Roman" w:hAnsi="ITC Avant Garde"/>
          <w:lang w:eastAsia="es-ES"/>
        </w:rPr>
        <w:t xml:space="preserve">las instalaciones del inmueble citado en compañía de </w:t>
      </w:r>
      <w:r w:rsidR="00894C21" w:rsidRPr="00396F1A">
        <w:rPr>
          <w:rFonts w:ascii="ITC Avant Garde" w:eastAsia="Times New Roman" w:hAnsi="ITC Avant Garde"/>
          <w:b/>
          <w:lang w:eastAsia="es-ES"/>
        </w:rPr>
        <w:t>LA VISITADA</w:t>
      </w:r>
      <w:r w:rsidR="00894C21" w:rsidRPr="00396F1A">
        <w:rPr>
          <w:rFonts w:ascii="ITC Avant Garde" w:eastAsia="Times New Roman" w:hAnsi="ITC Avant Garde"/>
          <w:lang w:eastAsia="es-ES"/>
        </w:rPr>
        <w:t xml:space="preserve"> y los testigos, </w:t>
      </w:r>
      <w:r w:rsidR="00894C21" w:rsidRPr="00396F1A">
        <w:rPr>
          <w:rFonts w:ascii="ITC Avant Garde" w:hAnsi="ITC Avant Garde"/>
        </w:rPr>
        <w:t>encontrando en el domicilio ubicado en</w:t>
      </w:r>
      <w:r w:rsidR="00894C21" w:rsidRPr="00396F1A">
        <w:rPr>
          <w:rFonts w:ascii="ITC Avant Garde" w:hAnsi="ITC Avant Garde"/>
          <w:b/>
        </w:rPr>
        <w:t xml:space="preserve"> </w:t>
      </w:r>
      <w:r w:rsidR="00894C21" w:rsidRPr="00396F1A">
        <w:rPr>
          <w:rFonts w:ascii="ITC Avant Garde" w:hAnsi="ITC Avant Garde"/>
        </w:rPr>
        <w:t>domicilio conocido, carretera estatal 50 Tejupilco-</w:t>
      </w:r>
      <w:proofErr w:type="spellStart"/>
      <w:r w:rsidR="00894C21" w:rsidRPr="00396F1A">
        <w:rPr>
          <w:rFonts w:ascii="ITC Avant Garde" w:hAnsi="ITC Avant Garde"/>
        </w:rPr>
        <w:t>Luvianos</w:t>
      </w:r>
      <w:proofErr w:type="spellEnd"/>
      <w:r w:rsidR="00894C21" w:rsidRPr="00396F1A">
        <w:rPr>
          <w:rFonts w:ascii="ITC Avant Garde" w:hAnsi="ITC Avant Garde"/>
        </w:rPr>
        <w:t xml:space="preserve">, Municipio de </w:t>
      </w:r>
      <w:proofErr w:type="spellStart"/>
      <w:r w:rsidR="00894C21" w:rsidRPr="00396F1A">
        <w:rPr>
          <w:rFonts w:ascii="ITC Avant Garde" w:hAnsi="ITC Avant Garde"/>
        </w:rPr>
        <w:t>Luvianos</w:t>
      </w:r>
      <w:proofErr w:type="spellEnd"/>
      <w:r w:rsidR="00894C21" w:rsidRPr="00396F1A">
        <w:rPr>
          <w:rFonts w:ascii="ITC Avant Garde" w:hAnsi="ITC Avant Garde"/>
        </w:rPr>
        <w:t xml:space="preserve">, Estado de México, en las coordenadas </w:t>
      </w:r>
      <w:r w:rsidR="00894C21" w:rsidRPr="00396F1A">
        <w:rPr>
          <w:rFonts w:ascii="ITC Avant Garde" w:eastAsia="Times New Roman" w:hAnsi="ITC Avant Garde"/>
          <w:bCs/>
          <w:color w:val="000000"/>
          <w:lang w:eastAsia="es-MX"/>
        </w:rPr>
        <w:t xml:space="preserve">18°54´38.6”N 100°16´28.1” W, </w:t>
      </w:r>
      <w:r w:rsidRPr="00396F1A">
        <w:rPr>
          <w:rFonts w:ascii="ITC Avant Garde" w:eastAsia="Times New Roman" w:hAnsi="ITC Avant Garde"/>
          <w:bCs/>
          <w:color w:val="000000"/>
          <w:lang w:eastAsia="es-MX"/>
        </w:rPr>
        <w:t xml:space="preserve">(según se desprende del reporte fotográfico de las instalaciones ubicadas en el </w:t>
      </w:r>
      <w:r w:rsidR="00B913AA" w:rsidRPr="00396F1A">
        <w:rPr>
          <w:rFonts w:ascii="ITC Avant Garde" w:eastAsia="Times New Roman" w:hAnsi="ITC Avant Garde"/>
          <w:bCs/>
          <w:color w:val="000000"/>
          <w:lang w:eastAsia="es-MX"/>
        </w:rPr>
        <w:t xml:space="preserve"> </w:t>
      </w:r>
      <w:r w:rsidRPr="00396F1A">
        <w:rPr>
          <w:rFonts w:ascii="ITC Avant Garde" w:eastAsia="Times New Roman" w:hAnsi="ITC Avant Garde"/>
          <w:bCs/>
          <w:color w:val="000000"/>
          <w:lang w:eastAsia="es-MX"/>
        </w:rPr>
        <w:t xml:space="preserve">inmueble visitado) y encontraron instalados y en operación: </w:t>
      </w:r>
      <w:r w:rsidR="00B67120" w:rsidRPr="00396F1A">
        <w:rPr>
          <w:rFonts w:ascii="ITC Avant Garde" w:hAnsi="ITC Avant Garde"/>
        </w:rPr>
        <w:t xml:space="preserve">Un mástil de aproximadamente seis metros, en el cual se ubicó una antena dipolo y en el interior de un cuarto, un transmisor en la frecuencia </w:t>
      </w:r>
      <w:r w:rsidR="00B67120" w:rsidRPr="00396F1A">
        <w:rPr>
          <w:rFonts w:ascii="ITC Avant Garde" w:hAnsi="ITC Avant Garde"/>
          <w:b/>
        </w:rPr>
        <w:t>105.1 MHz</w:t>
      </w:r>
      <w:r w:rsidR="00B67120" w:rsidRPr="00396F1A">
        <w:rPr>
          <w:rFonts w:ascii="ITC Avant Garde" w:hAnsi="ITC Avant Garde"/>
        </w:rPr>
        <w:t>, conectado a equipos de transmisión para FM.</w:t>
      </w:r>
    </w:p>
    <w:p w:rsidR="0010330D" w:rsidRPr="00396F1A" w:rsidRDefault="00A96264" w:rsidP="004E4243">
      <w:pPr>
        <w:pStyle w:val="Textoindependiente"/>
        <w:tabs>
          <w:tab w:val="left" w:pos="851"/>
        </w:tabs>
        <w:spacing w:before="240" w:after="0"/>
        <w:jc w:val="both"/>
        <w:rPr>
          <w:rFonts w:ascii="ITC Avant Garde" w:eastAsia="Times New Roman" w:hAnsi="ITC Avant Garde"/>
          <w:bCs/>
          <w:color w:val="000000"/>
          <w:lang w:eastAsia="es-MX"/>
        </w:rPr>
      </w:pPr>
      <w:r w:rsidRPr="00396F1A">
        <w:rPr>
          <w:rFonts w:ascii="ITC Avant Garde" w:eastAsia="Times New Roman" w:hAnsi="ITC Avant Garde"/>
          <w:bCs/>
          <w:color w:val="000000"/>
          <w:lang w:eastAsia="es-MX"/>
        </w:rPr>
        <w:t xml:space="preserve">Posteriormente, </w:t>
      </w:r>
      <w:r w:rsidRPr="00396F1A">
        <w:rPr>
          <w:rFonts w:ascii="ITC Avant Garde" w:eastAsia="Times New Roman" w:hAnsi="ITC Avant Garde"/>
          <w:b/>
          <w:bCs/>
          <w:color w:val="000000"/>
          <w:lang w:eastAsia="es-MX"/>
        </w:rPr>
        <w:t>LOS VERIFICADORES</w:t>
      </w:r>
      <w:r w:rsidRPr="00396F1A">
        <w:rPr>
          <w:rFonts w:ascii="ITC Avant Garde" w:eastAsia="Times New Roman" w:hAnsi="ITC Avant Garde"/>
          <w:bCs/>
          <w:color w:val="000000"/>
          <w:lang w:eastAsia="es-MX"/>
        </w:rPr>
        <w:t xml:space="preserve"> solicitaron a la persona que atendió la visita, </w:t>
      </w:r>
      <w:r w:rsidR="0010330D" w:rsidRPr="00396F1A">
        <w:rPr>
          <w:rFonts w:ascii="ITC Avant Garde" w:eastAsia="Times New Roman" w:hAnsi="ITC Avant Garde"/>
          <w:bCs/>
          <w:color w:val="000000"/>
          <w:lang w:eastAsia="es-MX"/>
        </w:rPr>
        <w:t>manifestara bajo protesta de decir verdad lo siguiente:</w:t>
      </w:r>
    </w:p>
    <w:p w:rsidR="00E86411" w:rsidRPr="00396F1A" w:rsidRDefault="00E86411" w:rsidP="004E4243">
      <w:pPr>
        <w:pStyle w:val="Textoindependiente"/>
        <w:numPr>
          <w:ilvl w:val="0"/>
          <w:numId w:val="12"/>
        </w:numPr>
        <w:tabs>
          <w:tab w:val="left" w:pos="851"/>
        </w:tabs>
        <w:spacing w:before="240" w:after="0"/>
        <w:jc w:val="both"/>
        <w:rPr>
          <w:rFonts w:ascii="ITC Avant Garde" w:eastAsia="Times New Roman" w:hAnsi="ITC Avant Garde"/>
          <w:bCs/>
          <w:color w:val="000000"/>
          <w:lang w:eastAsia="es-MX"/>
        </w:rPr>
      </w:pPr>
      <w:r w:rsidRPr="00396F1A">
        <w:rPr>
          <w:rFonts w:ascii="ITC Avant Garde" w:eastAsia="Times New Roman" w:hAnsi="ITC Avant Garde"/>
          <w:bCs/>
          <w:color w:val="000000"/>
          <w:lang w:eastAsia="es-MX"/>
        </w:rPr>
        <w:t>Qu</w:t>
      </w:r>
      <w:r w:rsidR="00B67120" w:rsidRPr="00396F1A">
        <w:rPr>
          <w:rFonts w:ascii="ITC Avant Garde" w:eastAsia="Times New Roman" w:hAnsi="ITC Avant Garde"/>
          <w:bCs/>
          <w:color w:val="000000"/>
          <w:lang w:eastAsia="es-MX"/>
        </w:rPr>
        <w:t>é</w:t>
      </w:r>
      <w:r w:rsidRPr="00396F1A">
        <w:rPr>
          <w:rFonts w:ascii="ITC Avant Garde" w:eastAsia="Times New Roman" w:hAnsi="ITC Avant Garde"/>
          <w:bCs/>
          <w:color w:val="000000"/>
          <w:lang w:eastAsia="es-MX"/>
        </w:rPr>
        <w:t xml:space="preserve"> persona es el propietario o poseedor de la estación de radiodifusión que transmite desde ese inmueble, a lo que la persona que recibió la visita respondió: “</w:t>
      </w:r>
      <w:r w:rsidR="00B67120" w:rsidRPr="00396F1A">
        <w:rPr>
          <w:rFonts w:ascii="ITC Avant Garde" w:eastAsia="Times New Roman" w:hAnsi="ITC Avant Garde"/>
          <w:bCs/>
          <w:color w:val="000000"/>
          <w:lang w:eastAsia="es-MX"/>
        </w:rPr>
        <w:t xml:space="preserve">el propietario es el </w:t>
      </w:r>
      <w:r w:rsidR="00607099" w:rsidRPr="00396F1A">
        <w:rPr>
          <w:rFonts w:ascii="ITC Avant Garde" w:eastAsia="Times New Roman" w:hAnsi="ITC Avant Garde"/>
          <w:b/>
          <w:bCs/>
          <w:color w:val="000000"/>
          <w:sz w:val="20"/>
          <w:szCs w:val="20"/>
          <w:lang w:eastAsia="es-MX"/>
        </w:rPr>
        <w:t>“</w:t>
      </w:r>
      <w:r w:rsidR="00607099" w:rsidRPr="00396F1A">
        <w:rPr>
          <w:rFonts w:ascii="ITC Avant Garde" w:eastAsia="Times New Roman" w:hAnsi="ITC Avant Garde"/>
          <w:b/>
          <w:bCs/>
          <w:color w:val="0000CC"/>
          <w:sz w:val="20"/>
          <w:szCs w:val="20"/>
          <w:lang w:eastAsia="es-MX"/>
        </w:rPr>
        <w:t>CONFIDENCIAL POR LEY”</w:t>
      </w:r>
      <w:r w:rsidRPr="00396F1A">
        <w:rPr>
          <w:rFonts w:ascii="ITC Avant Garde" w:eastAsia="Times New Roman" w:hAnsi="ITC Avant Garde"/>
          <w:bCs/>
          <w:color w:val="000000"/>
          <w:lang w:eastAsia="es-MX"/>
        </w:rPr>
        <w:t>.”</w:t>
      </w:r>
    </w:p>
    <w:p w:rsidR="00E86411" w:rsidRPr="00396F1A" w:rsidRDefault="00B67120" w:rsidP="004E4243">
      <w:pPr>
        <w:pStyle w:val="Textoindependiente"/>
        <w:numPr>
          <w:ilvl w:val="0"/>
          <w:numId w:val="12"/>
        </w:numPr>
        <w:tabs>
          <w:tab w:val="left" w:pos="851"/>
        </w:tabs>
        <w:spacing w:before="240" w:after="0"/>
        <w:jc w:val="both"/>
        <w:rPr>
          <w:rFonts w:ascii="ITC Avant Garde" w:eastAsia="Times New Roman" w:hAnsi="ITC Avant Garde"/>
          <w:bCs/>
          <w:color w:val="000000"/>
          <w:lang w:eastAsia="es-MX"/>
        </w:rPr>
      </w:pPr>
      <w:r w:rsidRPr="00396F1A">
        <w:rPr>
          <w:rFonts w:ascii="ITC Avant Garde" w:eastAsia="Times New Roman" w:hAnsi="ITC Avant Garde"/>
          <w:bCs/>
          <w:color w:val="000000"/>
          <w:lang w:eastAsia="es-MX"/>
        </w:rPr>
        <w:t>S</w:t>
      </w:r>
      <w:r w:rsidR="00E86411" w:rsidRPr="00396F1A">
        <w:rPr>
          <w:rFonts w:ascii="ITC Avant Garde" w:eastAsia="Times New Roman" w:hAnsi="ITC Avant Garde"/>
          <w:bCs/>
          <w:color w:val="000000"/>
          <w:lang w:eastAsia="es-MX"/>
        </w:rPr>
        <w:t>i sab</w:t>
      </w:r>
      <w:r w:rsidRPr="00396F1A">
        <w:rPr>
          <w:rFonts w:ascii="ITC Avant Garde" w:eastAsia="Times New Roman" w:hAnsi="ITC Avant Garde"/>
          <w:bCs/>
          <w:color w:val="000000"/>
          <w:lang w:eastAsia="es-MX"/>
        </w:rPr>
        <w:t xml:space="preserve">e que </w:t>
      </w:r>
      <w:r w:rsidR="00E86411" w:rsidRPr="00396F1A">
        <w:rPr>
          <w:rFonts w:ascii="ITC Avant Garde" w:eastAsia="Times New Roman" w:hAnsi="ITC Avant Garde"/>
          <w:bCs/>
          <w:color w:val="000000"/>
          <w:lang w:eastAsia="es-MX"/>
        </w:rPr>
        <w:t>desde ese inmue</w:t>
      </w:r>
      <w:r w:rsidRPr="00396F1A">
        <w:rPr>
          <w:rFonts w:ascii="ITC Avant Garde" w:eastAsia="Times New Roman" w:hAnsi="ITC Avant Garde"/>
          <w:bCs/>
          <w:color w:val="000000"/>
          <w:lang w:eastAsia="es-MX"/>
        </w:rPr>
        <w:t>ble se está operando una estación de radiodifusión</w:t>
      </w:r>
      <w:r w:rsidR="00E86411" w:rsidRPr="00396F1A">
        <w:rPr>
          <w:rFonts w:ascii="ITC Avant Garde" w:eastAsia="Times New Roman" w:hAnsi="ITC Avant Garde"/>
          <w:bCs/>
          <w:color w:val="000000"/>
          <w:lang w:eastAsia="es-MX"/>
        </w:rPr>
        <w:t xml:space="preserve"> la cual opera </w:t>
      </w:r>
      <w:r w:rsidRPr="00396F1A">
        <w:rPr>
          <w:rFonts w:ascii="ITC Avant Garde" w:eastAsia="Times New Roman" w:hAnsi="ITC Avant Garde"/>
          <w:bCs/>
          <w:color w:val="000000"/>
          <w:lang w:eastAsia="es-MX"/>
        </w:rPr>
        <w:t xml:space="preserve">en la banda de </w:t>
      </w:r>
      <w:r w:rsidR="00E86411" w:rsidRPr="00396F1A">
        <w:rPr>
          <w:rFonts w:ascii="ITC Avant Garde" w:eastAsia="Times New Roman" w:hAnsi="ITC Avant Garde"/>
          <w:bCs/>
          <w:color w:val="000000"/>
          <w:lang w:eastAsia="es-MX"/>
        </w:rPr>
        <w:t xml:space="preserve">frecuencia </w:t>
      </w:r>
      <w:r w:rsidRPr="00396F1A">
        <w:rPr>
          <w:rFonts w:ascii="ITC Avant Garde" w:eastAsia="Times New Roman" w:hAnsi="ITC Avant Garde"/>
          <w:bCs/>
          <w:color w:val="000000"/>
          <w:lang w:eastAsia="es-MX"/>
        </w:rPr>
        <w:t xml:space="preserve">modulada en </w:t>
      </w:r>
      <w:r w:rsidR="001F3901" w:rsidRPr="00396F1A">
        <w:rPr>
          <w:rFonts w:ascii="ITC Avant Garde" w:eastAsia="Times New Roman" w:hAnsi="ITC Avant Garde"/>
          <w:b/>
          <w:bCs/>
          <w:color w:val="000000"/>
          <w:lang w:eastAsia="es-MX"/>
        </w:rPr>
        <w:t>10</w:t>
      </w:r>
      <w:r w:rsidRPr="00396F1A">
        <w:rPr>
          <w:rFonts w:ascii="ITC Avant Garde" w:eastAsia="Times New Roman" w:hAnsi="ITC Avant Garde"/>
          <w:b/>
          <w:bCs/>
          <w:color w:val="000000"/>
          <w:lang w:eastAsia="es-MX"/>
        </w:rPr>
        <w:t>5</w:t>
      </w:r>
      <w:r w:rsidR="001F3901" w:rsidRPr="00396F1A">
        <w:rPr>
          <w:rFonts w:ascii="ITC Avant Garde" w:eastAsia="Times New Roman" w:hAnsi="ITC Avant Garde"/>
          <w:b/>
          <w:bCs/>
          <w:color w:val="000000"/>
          <w:lang w:eastAsia="es-MX"/>
        </w:rPr>
        <w:t>.</w:t>
      </w:r>
      <w:r w:rsidRPr="00396F1A">
        <w:rPr>
          <w:rFonts w:ascii="ITC Avant Garde" w:eastAsia="Times New Roman" w:hAnsi="ITC Avant Garde"/>
          <w:b/>
          <w:bCs/>
          <w:color w:val="000000"/>
          <w:lang w:eastAsia="es-MX"/>
        </w:rPr>
        <w:t>1</w:t>
      </w:r>
      <w:r w:rsidR="00E86411" w:rsidRPr="00396F1A">
        <w:rPr>
          <w:rFonts w:ascii="ITC Avant Garde" w:eastAsia="Times New Roman" w:hAnsi="ITC Avant Garde"/>
          <w:b/>
          <w:bCs/>
          <w:color w:val="000000"/>
          <w:lang w:eastAsia="es-MX"/>
        </w:rPr>
        <w:t xml:space="preserve"> </w:t>
      </w:r>
      <w:r w:rsidR="00041D1C" w:rsidRPr="00396F1A">
        <w:rPr>
          <w:rFonts w:ascii="ITC Avant Garde" w:eastAsia="Times New Roman" w:hAnsi="ITC Avant Garde"/>
          <w:b/>
          <w:bCs/>
          <w:color w:val="000000"/>
          <w:lang w:eastAsia="es-MX"/>
        </w:rPr>
        <w:t>MHz</w:t>
      </w:r>
      <w:r w:rsidR="00E86411" w:rsidRPr="00396F1A">
        <w:rPr>
          <w:rFonts w:ascii="ITC Avant Garde" w:eastAsia="Times New Roman" w:hAnsi="ITC Avant Garde"/>
          <w:b/>
          <w:bCs/>
          <w:color w:val="000000"/>
          <w:lang w:eastAsia="es-MX"/>
        </w:rPr>
        <w:t xml:space="preserve">, </w:t>
      </w:r>
      <w:r w:rsidR="00E86411" w:rsidRPr="00396F1A">
        <w:rPr>
          <w:rFonts w:ascii="ITC Avant Garde" w:eastAsia="Times New Roman" w:hAnsi="ITC Avant Garde"/>
          <w:bCs/>
          <w:color w:val="000000"/>
          <w:lang w:eastAsia="es-MX"/>
        </w:rPr>
        <w:t xml:space="preserve">a lo que la persona que recibió la visita contesto que </w:t>
      </w:r>
      <w:r w:rsidR="001F3901" w:rsidRPr="00396F1A">
        <w:rPr>
          <w:rFonts w:ascii="ITC Avant Garde" w:eastAsia="Times New Roman" w:hAnsi="ITC Avant Garde"/>
          <w:bCs/>
          <w:color w:val="000000"/>
          <w:lang w:eastAsia="es-MX"/>
        </w:rPr>
        <w:t>“si</w:t>
      </w:r>
      <w:r w:rsidR="00EF1F61" w:rsidRPr="00396F1A">
        <w:rPr>
          <w:rFonts w:ascii="ITC Avant Garde" w:eastAsia="Times New Roman" w:hAnsi="ITC Avant Garde"/>
          <w:bCs/>
          <w:color w:val="000000"/>
          <w:lang w:eastAsia="es-MX"/>
        </w:rPr>
        <w:t>,</w:t>
      </w:r>
      <w:r w:rsidR="001F3901" w:rsidRPr="00396F1A">
        <w:rPr>
          <w:rFonts w:ascii="ITC Avant Garde" w:eastAsia="Times New Roman" w:hAnsi="ITC Avant Garde"/>
          <w:bCs/>
          <w:color w:val="000000"/>
          <w:lang w:eastAsia="es-MX"/>
        </w:rPr>
        <w:t xml:space="preserve"> </w:t>
      </w:r>
      <w:r w:rsidRPr="00396F1A">
        <w:rPr>
          <w:rFonts w:ascii="ITC Avant Garde" w:eastAsia="Times New Roman" w:hAnsi="ITC Avant Garde"/>
          <w:bCs/>
          <w:color w:val="000000"/>
          <w:lang w:eastAsia="es-MX"/>
        </w:rPr>
        <w:t>aunque yo solo soy empleado</w:t>
      </w:r>
      <w:r w:rsidR="001F3901" w:rsidRPr="00396F1A">
        <w:rPr>
          <w:rFonts w:ascii="ITC Avant Garde" w:eastAsia="Times New Roman" w:hAnsi="ITC Avant Garde"/>
          <w:bCs/>
          <w:color w:val="000000"/>
          <w:lang w:eastAsia="es-MX"/>
        </w:rPr>
        <w:t>”</w:t>
      </w:r>
      <w:r w:rsidR="00E86411" w:rsidRPr="00396F1A">
        <w:rPr>
          <w:rFonts w:ascii="ITC Avant Garde" w:eastAsia="Times New Roman" w:hAnsi="ITC Avant Garde"/>
          <w:bCs/>
          <w:color w:val="000000"/>
          <w:lang w:eastAsia="es-MX"/>
        </w:rPr>
        <w:t>.</w:t>
      </w:r>
    </w:p>
    <w:p w:rsidR="008D71A4" w:rsidRPr="00396F1A" w:rsidRDefault="00E86411" w:rsidP="004E4243">
      <w:pPr>
        <w:pStyle w:val="Textoindependiente"/>
        <w:tabs>
          <w:tab w:val="left" w:pos="851"/>
        </w:tabs>
        <w:spacing w:before="240" w:after="0"/>
        <w:jc w:val="both"/>
        <w:rPr>
          <w:rFonts w:ascii="ITC Avant Garde" w:eastAsia="Times New Roman" w:hAnsi="ITC Avant Garde"/>
          <w:bCs/>
          <w:color w:val="000000"/>
          <w:lang w:eastAsia="es-MX"/>
        </w:rPr>
        <w:sectPr w:rsidR="008D71A4" w:rsidRPr="00396F1A" w:rsidSect="00D6612C">
          <w:headerReference w:type="default" r:id="rId21"/>
          <w:pgSz w:w="12240" w:h="15840"/>
          <w:pgMar w:top="2127" w:right="1701" w:bottom="1701" w:left="1701" w:header="709" w:footer="420" w:gutter="0"/>
          <w:cols w:space="708"/>
          <w:docGrid w:linePitch="360"/>
        </w:sectPr>
      </w:pPr>
      <w:r w:rsidRPr="00396F1A">
        <w:rPr>
          <w:rFonts w:ascii="ITC Avant Garde" w:eastAsia="Times New Roman" w:hAnsi="ITC Avant Garde"/>
          <w:bCs/>
          <w:color w:val="000000"/>
          <w:lang w:eastAsia="es-MX"/>
        </w:rPr>
        <w:t xml:space="preserve">Por lo anterior, se le solicitó a dicha persona </w:t>
      </w:r>
      <w:r w:rsidR="00A96264" w:rsidRPr="00396F1A">
        <w:rPr>
          <w:rFonts w:ascii="ITC Avant Garde" w:eastAsia="Times New Roman" w:hAnsi="ITC Avant Garde"/>
          <w:bCs/>
          <w:color w:val="000000"/>
          <w:lang w:eastAsia="es-MX"/>
        </w:rPr>
        <w:t xml:space="preserve">informara si cuenta con concesión o permiso expedido por el Instituto Federal de Telecomunicaciones que amparara la instalación y operación de la frecuencia </w:t>
      </w:r>
      <w:r w:rsidR="00055885" w:rsidRPr="00396F1A">
        <w:rPr>
          <w:rFonts w:ascii="ITC Avant Garde" w:eastAsia="Times New Roman" w:hAnsi="ITC Avant Garde"/>
          <w:b/>
          <w:bCs/>
          <w:color w:val="000000"/>
          <w:lang w:eastAsia="es-MX"/>
        </w:rPr>
        <w:t xml:space="preserve">105.1 </w:t>
      </w:r>
      <w:r w:rsidR="00041D1C" w:rsidRPr="00396F1A">
        <w:rPr>
          <w:rFonts w:ascii="ITC Avant Garde" w:eastAsia="Times New Roman" w:hAnsi="ITC Avant Garde"/>
          <w:b/>
          <w:bCs/>
          <w:color w:val="000000"/>
          <w:lang w:eastAsia="es-MX"/>
        </w:rPr>
        <w:t>MH</w:t>
      </w:r>
      <w:r w:rsidR="00055885" w:rsidRPr="00396F1A">
        <w:rPr>
          <w:rFonts w:ascii="ITC Avant Garde" w:eastAsia="Times New Roman" w:hAnsi="ITC Avant Garde"/>
          <w:b/>
          <w:bCs/>
          <w:color w:val="000000"/>
          <w:lang w:eastAsia="es-MX"/>
        </w:rPr>
        <w:t>z</w:t>
      </w:r>
      <w:r w:rsidR="00A96264" w:rsidRPr="00396F1A">
        <w:rPr>
          <w:rFonts w:ascii="ITC Avant Garde" w:hAnsi="ITC Avant Garde"/>
          <w:color w:val="000000"/>
        </w:rPr>
        <w:t>,</w:t>
      </w:r>
      <w:r w:rsidR="00A96264" w:rsidRPr="00396F1A">
        <w:rPr>
          <w:rFonts w:ascii="ITC Avant Garde" w:eastAsia="Times New Roman" w:hAnsi="ITC Avant Garde"/>
          <w:bCs/>
          <w:color w:val="000000"/>
          <w:lang w:eastAsia="es-MX"/>
        </w:rPr>
        <w:t xml:space="preserve"> ya que en términos del artículo 66 de la </w:t>
      </w:r>
      <w:proofErr w:type="spellStart"/>
      <w:r w:rsidR="00A96264" w:rsidRPr="00396F1A">
        <w:rPr>
          <w:rFonts w:ascii="ITC Avant Garde" w:eastAsia="Times New Roman" w:hAnsi="ITC Avant Garde"/>
          <w:b/>
          <w:bCs/>
          <w:color w:val="000000"/>
          <w:lang w:eastAsia="es-MX"/>
        </w:rPr>
        <w:t>LFTyR</w:t>
      </w:r>
      <w:proofErr w:type="spellEnd"/>
      <w:r w:rsidR="00A96264" w:rsidRPr="00396F1A">
        <w:rPr>
          <w:rFonts w:ascii="ITC Avant Garde" w:eastAsia="Times New Roman" w:hAnsi="ITC Avant Garde"/>
          <w:bCs/>
          <w:color w:val="000000"/>
          <w:lang w:eastAsia="es-MX"/>
        </w:rPr>
        <w:t xml:space="preserve">, se requiere de concesión única para prestar todo tipo de servicios públicos de telecomunicaciones y radiodifusión, </w:t>
      </w:r>
      <w:r w:rsidR="00A96264" w:rsidRPr="00396F1A">
        <w:rPr>
          <w:rFonts w:ascii="ITC Avant Garde" w:hAnsi="ITC Avant Garde"/>
        </w:rPr>
        <w:t xml:space="preserve">a lo que la visitada </w:t>
      </w:r>
      <w:r w:rsidR="00A96264" w:rsidRPr="00396F1A">
        <w:rPr>
          <w:rFonts w:ascii="ITC Avant Garde" w:eastAsia="Times New Roman" w:hAnsi="ITC Avant Garde"/>
          <w:bCs/>
          <w:color w:val="000000"/>
          <w:lang w:eastAsia="es-MX"/>
        </w:rPr>
        <w:t xml:space="preserve">manifestó </w:t>
      </w:r>
      <w:r w:rsidR="00055885" w:rsidRPr="00396F1A">
        <w:rPr>
          <w:rFonts w:ascii="ITC Avant Garde" w:eastAsia="Times New Roman" w:hAnsi="ITC Avant Garde"/>
          <w:bCs/>
          <w:color w:val="000000"/>
          <w:lang w:eastAsia="es-MX"/>
        </w:rPr>
        <w:t>“</w:t>
      </w:r>
      <w:r w:rsidR="00EF1F61" w:rsidRPr="00396F1A">
        <w:rPr>
          <w:rFonts w:ascii="ITC Avant Garde" w:eastAsia="Times New Roman" w:hAnsi="ITC Avant Garde"/>
          <w:bCs/>
          <w:color w:val="000000"/>
          <w:lang w:eastAsia="es-MX"/>
        </w:rPr>
        <w:t>no</w:t>
      </w:r>
    </w:p>
    <w:p w:rsidR="00A96264" w:rsidRPr="00396F1A" w:rsidRDefault="00EF1F61" w:rsidP="004E4243">
      <w:pPr>
        <w:pStyle w:val="Textoindependiente"/>
        <w:tabs>
          <w:tab w:val="left" w:pos="851"/>
        </w:tabs>
        <w:spacing w:before="240" w:after="0"/>
        <w:jc w:val="both"/>
        <w:rPr>
          <w:rFonts w:ascii="ITC Avant Garde" w:eastAsia="Times New Roman" w:hAnsi="ITC Avant Garde"/>
          <w:bCs/>
          <w:color w:val="000000"/>
          <w:lang w:eastAsia="es-MX"/>
        </w:rPr>
      </w:pPr>
      <w:proofErr w:type="gramStart"/>
      <w:r w:rsidRPr="00396F1A">
        <w:rPr>
          <w:rFonts w:ascii="ITC Avant Garde" w:eastAsia="Times New Roman" w:hAnsi="ITC Avant Garde"/>
          <w:bCs/>
          <w:color w:val="000000"/>
          <w:lang w:eastAsia="es-MX"/>
        </w:rPr>
        <w:lastRenderedPageBreak/>
        <w:t>s</w:t>
      </w:r>
      <w:r w:rsidR="00055885" w:rsidRPr="00396F1A">
        <w:rPr>
          <w:rFonts w:ascii="ITC Avant Garde" w:eastAsia="Times New Roman" w:hAnsi="ITC Avant Garde"/>
          <w:bCs/>
          <w:color w:val="000000"/>
          <w:lang w:eastAsia="es-MX"/>
        </w:rPr>
        <w:t>é</w:t>
      </w:r>
      <w:proofErr w:type="gramEnd"/>
      <w:r w:rsidR="00055885" w:rsidRPr="00396F1A">
        <w:rPr>
          <w:rFonts w:ascii="ITC Avant Garde" w:eastAsia="Times New Roman" w:hAnsi="ITC Avant Garde"/>
          <w:bCs/>
          <w:color w:val="000000"/>
          <w:lang w:eastAsia="es-MX"/>
        </w:rPr>
        <w:t xml:space="preserve"> si se tenga permiso”</w:t>
      </w:r>
      <w:r w:rsidR="003F6331" w:rsidRPr="00396F1A">
        <w:rPr>
          <w:rFonts w:ascii="ITC Avant Garde" w:eastAsia="Times New Roman" w:hAnsi="ITC Avant Garde"/>
          <w:bCs/>
          <w:color w:val="000000"/>
          <w:lang w:eastAsia="es-MX"/>
        </w:rPr>
        <w:t xml:space="preserve">; motivo por el cual </w:t>
      </w:r>
      <w:r w:rsidR="003F6331" w:rsidRPr="00396F1A">
        <w:rPr>
          <w:rFonts w:ascii="ITC Avant Garde" w:eastAsia="Times New Roman" w:hAnsi="ITC Avant Garde"/>
          <w:b/>
          <w:bCs/>
          <w:color w:val="000000"/>
          <w:lang w:eastAsia="es-MX"/>
        </w:rPr>
        <w:t>LOS VERIFICADORES</w:t>
      </w:r>
      <w:r w:rsidR="003F6331" w:rsidRPr="00396F1A">
        <w:rPr>
          <w:rFonts w:ascii="ITC Avant Garde" w:eastAsia="Times New Roman" w:hAnsi="ITC Avant Garde"/>
          <w:bCs/>
          <w:color w:val="000000"/>
          <w:lang w:eastAsia="es-MX"/>
        </w:rPr>
        <w:t xml:space="preserve"> requirieron a la persona que atendió la visita que apagara y desconectara los equipos con los cuales transmitía en la frecuencia antes referida, a lo que la persona que atendió la diligencia </w:t>
      </w:r>
      <w:r w:rsidR="00055885" w:rsidRPr="00396F1A">
        <w:rPr>
          <w:rFonts w:ascii="ITC Avant Garde" w:eastAsia="Times New Roman" w:hAnsi="ITC Avant Garde"/>
          <w:bCs/>
          <w:color w:val="000000"/>
          <w:lang w:eastAsia="es-MX"/>
        </w:rPr>
        <w:t>apagó los equipos</w:t>
      </w:r>
      <w:r w:rsidR="00A96264" w:rsidRPr="00396F1A">
        <w:rPr>
          <w:rFonts w:ascii="ITC Avant Garde" w:eastAsia="Times New Roman" w:hAnsi="ITC Avant Garde"/>
          <w:bCs/>
          <w:color w:val="000000"/>
          <w:lang w:eastAsia="es-MX"/>
        </w:rPr>
        <w:t>.</w:t>
      </w:r>
    </w:p>
    <w:p w:rsidR="004F3596" w:rsidRPr="00396F1A" w:rsidRDefault="00B913AA" w:rsidP="004E4243">
      <w:pPr>
        <w:spacing w:before="240" w:line="276" w:lineRule="auto"/>
        <w:jc w:val="both"/>
        <w:rPr>
          <w:rFonts w:ascii="ITC Avant Garde" w:hAnsi="ITC Avant Garde"/>
        </w:rPr>
      </w:pPr>
      <w:r w:rsidRPr="00396F1A">
        <w:rPr>
          <w:rFonts w:ascii="ITC Avant Garde" w:eastAsia="Times New Roman" w:hAnsi="ITC Avant Garde"/>
          <w:bCs/>
          <w:color w:val="000000"/>
          <w:lang w:eastAsia="es-MX"/>
        </w:rPr>
        <w:t xml:space="preserve">En razón de que </w:t>
      </w:r>
      <w:r w:rsidR="00F42CF6" w:rsidRPr="00396F1A">
        <w:rPr>
          <w:rFonts w:ascii="ITC Avant Garde" w:eastAsia="Times New Roman" w:hAnsi="ITC Avant Garde"/>
          <w:bCs/>
          <w:color w:val="000000"/>
          <w:lang w:eastAsia="es-MX"/>
        </w:rPr>
        <w:t>dicha persona</w:t>
      </w:r>
      <w:r w:rsidRPr="00396F1A">
        <w:rPr>
          <w:rFonts w:ascii="ITC Avant Garde" w:eastAsia="Times New Roman" w:hAnsi="ITC Avant Garde"/>
          <w:bCs/>
          <w:color w:val="000000"/>
          <w:lang w:eastAsia="es-MX"/>
        </w:rPr>
        <w:t xml:space="preserve"> no exhibió el respectivo título de concesión o permiso otorgado por autoridad competente que amparara o legitimara la prestación del servicio de radiodifusión a través del uso, aprovechamiento o explotación de la frecuencia </w:t>
      </w:r>
      <w:r w:rsidR="00055885" w:rsidRPr="00396F1A">
        <w:rPr>
          <w:rFonts w:ascii="ITC Avant Garde" w:eastAsia="Times New Roman" w:hAnsi="ITC Avant Garde"/>
          <w:b/>
          <w:bCs/>
          <w:color w:val="000000"/>
          <w:lang w:eastAsia="es-MX"/>
        </w:rPr>
        <w:t>105.1 MHz</w:t>
      </w:r>
      <w:r w:rsidR="004F3596" w:rsidRPr="00396F1A">
        <w:rPr>
          <w:rFonts w:ascii="ITC Avant Garde" w:hAnsi="ITC Avant Garde"/>
          <w:b/>
        </w:rPr>
        <w:t xml:space="preserve">, </w:t>
      </w:r>
      <w:r w:rsidR="00601057" w:rsidRPr="00396F1A">
        <w:rPr>
          <w:rFonts w:ascii="ITC Avant Garde" w:eastAsia="Times New Roman" w:hAnsi="ITC Avant Garde"/>
          <w:b/>
          <w:bCs/>
          <w:color w:val="000000"/>
          <w:lang w:eastAsia="es-MX"/>
        </w:rPr>
        <w:t>LOS</w:t>
      </w:r>
      <w:r w:rsidR="006A7D04" w:rsidRPr="00396F1A">
        <w:rPr>
          <w:rFonts w:ascii="ITC Avant Garde" w:eastAsia="Times New Roman" w:hAnsi="ITC Avant Garde"/>
          <w:b/>
          <w:bCs/>
          <w:color w:val="000000"/>
          <w:lang w:eastAsia="es-MX"/>
        </w:rPr>
        <w:t xml:space="preserve"> VERIFICADOR</w:t>
      </w:r>
      <w:r w:rsidR="00601057" w:rsidRPr="00396F1A">
        <w:rPr>
          <w:rFonts w:ascii="ITC Avant Garde" w:eastAsia="Times New Roman" w:hAnsi="ITC Avant Garde"/>
          <w:b/>
          <w:bCs/>
          <w:color w:val="000000"/>
          <w:lang w:eastAsia="es-MX"/>
        </w:rPr>
        <w:t>ES</w:t>
      </w:r>
      <w:r w:rsidR="006A7D04" w:rsidRPr="00396F1A">
        <w:rPr>
          <w:rFonts w:ascii="ITC Avant Garde" w:eastAsia="Times New Roman" w:hAnsi="ITC Avant Garde"/>
          <w:bCs/>
          <w:color w:val="000000"/>
          <w:lang w:eastAsia="es-MX"/>
        </w:rPr>
        <w:t xml:space="preserve"> </w:t>
      </w:r>
      <w:r w:rsidRPr="00396F1A">
        <w:rPr>
          <w:rFonts w:ascii="ITC Avant Garde" w:eastAsia="Times New Roman" w:hAnsi="ITC Avant Garde"/>
          <w:bCs/>
          <w:color w:val="000000"/>
          <w:lang w:eastAsia="es-MX"/>
        </w:rPr>
        <w:t>procedi</w:t>
      </w:r>
      <w:r w:rsidR="00601057" w:rsidRPr="00396F1A">
        <w:rPr>
          <w:rFonts w:ascii="ITC Avant Garde" w:eastAsia="Times New Roman" w:hAnsi="ITC Avant Garde"/>
          <w:bCs/>
          <w:color w:val="000000"/>
          <w:lang w:eastAsia="es-MX"/>
        </w:rPr>
        <w:t>eron</w:t>
      </w:r>
      <w:r w:rsidRPr="00396F1A">
        <w:rPr>
          <w:rFonts w:ascii="ITC Avant Garde" w:eastAsia="Times New Roman" w:hAnsi="ITC Avant Garde"/>
          <w:bCs/>
          <w:color w:val="000000"/>
          <w:lang w:eastAsia="es-MX"/>
        </w:rPr>
        <w:t xml:space="preserve"> al aseguramiento</w:t>
      </w:r>
      <w:r w:rsidRPr="00396F1A">
        <w:rPr>
          <w:rFonts w:ascii="ITC Avant Garde" w:hAnsi="ITC Avant Garde" w:cs="Tahoma"/>
        </w:rPr>
        <w:t xml:space="preserve"> </w:t>
      </w:r>
      <w:r w:rsidR="004F3596" w:rsidRPr="00396F1A">
        <w:rPr>
          <w:rFonts w:ascii="ITC Avant Garde" w:hAnsi="ITC Avant Garde" w:cs="Tahoma"/>
        </w:rPr>
        <w:t>del equipo encontrado</w:t>
      </w:r>
      <w:r w:rsidR="004F3596" w:rsidRPr="00396F1A">
        <w:rPr>
          <w:rFonts w:ascii="ITC Avant Garde" w:hAnsi="ITC Avant Garde"/>
        </w:rPr>
        <w:t xml:space="preserve"> en el inmueble en donde se practicó la visita, quedando como interventor especial (depositario) </w:t>
      </w:r>
      <w:r w:rsidR="00EB47C5" w:rsidRPr="00396F1A">
        <w:rPr>
          <w:rFonts w:ascii="ITC Avant Garde" w:hAnsi="ITC Avant Garde"/>
        </w:rPr>
        <w:t>del mismo</w:t>
      </w:r>
      <w:r w:rsidR="004F3596" w:rsidRPr="00396F1A">
        <w:rPr>
          <w:rFonts w:ascii="ITC Avant Garde" w:hAnsi="ITC Avant Garde"/>
        </w:rPr>
        <w:t xml:space="preserve">, </w:t>
      </w:r>
      <w:r w:rsidR="00601057" w:rsidRPr="00396F1A">
        <w:rPr>
          <w:rFonts w:ascii="ITC Avant Garde" w:hAnsi="ITC Avant Garde"/>
          <w:b/>
        </w:rPr>
        <w:t xml:space="preserve">RAÚL </w:t>
      </w:r>
      <w:r w:rsidR="00CD7E47" w:rsidRPr="00396F1A">
        <w:rPr>
          <w:rFonts w:ascii="ITC Avant Garde" w:hAnsi="ITC Avant Garde"/>
          <w:b/>
        </w:rPr>
        <w:t>LEONEL MULHIA ARZALUZ</w:t>
      </w:r>
      <w:r w:rsidR="004F3596" w:rsidRPr="00396F1A">
        <w:rPr>
          <w:rFonts w:ascii="ITC Avant Garde" w:hAnsi="ITC Avant Garde"/>
          <w:b/>
        </w:rPr>
        <w:t xml:space="preserve">, </w:t>
      </w:r>
      <w:r w:rsidR="004F3596" w:rsidRPr="00396F1A">
        <w:rPr>
          <w:rFonts w:ascii="ITC Avant Garde" w:hAnsi="ITC Avant Garde"/>
        </w:rPr>
        <w:t xml:space="preserve">quien aceptó y protestó el cargo, </w:t>
      </w:r>
      <w:r w:rsidR="009D6790" w:rsidRPr="00396F1A">
        <w:rPr>
          <w:rFonts w:ascii="ITC Avant Garde" w:hAnsi="ITC Avant Garde"/>
        </w:rPr>
        <w:t xml:space="preserve">situación </w:t>
      </w:r>
      <w:r w:rsidR="004F3596" w:rsidRPr="00396F1A">
        <w:rPr>
          <w:rFonts w:ascii="ITC Avant Garde" w:hAnsi="ITC Avant Garde"/>
        </w:rPr>
        <w:t xml:space="preserve">que se hizo constar en el </w:t>
      </w:r>
      <w:r w:rsidR="00971DDC" w:rsidRPr="00396F1A">
        <w:rPr>
          <w:rFonts w:ascii="ITC Avant Garde" w:hAnsi="ITC Avant Garde"/>
          <w:b/>
        </w:rPr>
        <w:t>ACTA VERIFICACIÓN ORDINARIA</w:t>
      </w:r>
      <w:r w:rsidR="004F3596" w:rsidRPr="00396F1A">
        <w:rPr>
          <w:rFonts w:ascii="ITC Avant Garde" w:hAnsi="ITC Avant Garde"/>
          <w:b/>
          <w:color w:val="000000"/>
        </w:rPr>
        <w:t xml:space="preserve">, </w:t>
      </w:r>
      <w:r w:rsidR="004F3596" w:rsidRPr="00396F1A">
        <w:rPr>
          <w:rFonts w:ascii="ITC Avant Garde" w:hAnsi="ITC Avant Garde"/>
        </w:rPr>
        <w:t>conforme a lo siguiente:</w:t>
      </w:r>
    </w:p>
    <w:tbl>
      <w:tblPr>
        <w:tblStyle w:val="Tablanormal3"/>
        <w:tblW w:w="0" w:type="auto"/>
        <w:jc w:val="center"/>
        <w:tblLook w:val="04A0" w:firstRow="1" w:lastRow="0" w:firstColumn="1" w:lastColumn="0" w:noHBand="0" w:noVBand="1"/>
        <w:tblCaption w:val="Equipo encontrado en el inmueble en donde se practicó la visita:"/>
        <w:tblDescription w:val="Se desglosa el equipo:&#10;1. Equipo Transmisor de Fabricación Nacional, Sin marca, Sin modelo, Sin número de serie y Sello de aseguramiento 0130.&#10;2. Equipo un micrófono, Sin marca, Sin modelo, Sin número de serie y Sello de aseguramiento 0131.&#10;3. Equipo CPU, Sin marca, Sin modelo, Sin número de serie y Sello de aseguramiento 0132.&#10;4. Equipo una mezcladora, Sin modelo, Sin número de serie y Sello de aseguramiento 0133.&#10;5. Equipo una Antena Dipolo, Sin marca, Sin modelo, Sin número de serie y Sello de aseguramiento 0134.&#10;"/>
      </w:tblPr>
      <w:tblGrid>
        <w:gridCol w:w="1649"/>
        <w:gridCol w:w="1636"/>
        <w:gridCol w:w="1528"/>
        <w:gridCol w:w="1539"/>
        <w:gridCol w:w="1974"/>
      </w:tblGrid>
      <w:tr w:rsidR="001D14F6" w:rsidRPr="00396F1A" w:rsidTr="00E56027">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64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6C50" w:rsidRPr="00396F1A" w:rsidRDefault="00976C50" w:rsidP="008D4CC4">
            <w:pPr>
              <w:spacing w:after="0" w:line="276" w:lineRule="auto"/>
              <w:jc w:val="center"/>
              <w:rPr>
                <w:rFonts w:ascii="ITC Avant Garde" w:hAnsi="ITC Avant Garde" w:cs="Arial"/>
                <w:b w:val="0"/>
                <w:sz w:val="21"/>
                <w:szCs w:val="21"/>
              </w:rPr>
            </w:pPr>
            <w:r w:rsidRPr="00396F1A">
              <w:rPr>
                <w:rFonts w:ascii="ITC Avant Garde" w:hAnsi="ITC Avant Garde" w:cs="Arial"/>
                <w:sz w:val="21"/>
                <w:szCs w:val="21"/>
              </w:rPr>
              <w:t>Equipo</w:t>
            </w:r>
          </w:p>
        </w:tc>
        <w:tc>
          <w:tcPr>
            <w:tcW w:w="1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6C50" w:rsidRPr="00396F1A" w:rsidRDefault="00976C50" w:rsidP="008D4CC4">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Arial"/>
                <w:b w:val="0"/>
                <w:sz w:val="21"/>
                <w:szCs w:val="21"/>
              </w:rPr>
            </w:pPr>
            <w:r w:rsidRPr="00396F1A">
              <w:rPr>
                <w:rFonts w:ascii="ITC Avant Garde" w:hAnsi="ITC Avant Garde" w:cs="Arial"/>
                <w:sz w:val="21"/>
                <w:szCs w:val="21"/>
              </w:rPr>
              <w:t>Marca</w:t>
            </w:r>
          </w:p>
        </w:tc>
        <w:tc>
          <w:tcPr>
            <w:tcW w:w="152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6C50" w:rsidRPr="00396F1A" w:rsidRDefault="00976C50" w:rsidP="008D4CC4">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Arial"/>
                <w:b w:val="0"/>
                <w:sz w:val="21"/>
                <w:szCs w:val="21"/>
              </w:rPr>
            </w:pPr>
            <w:r w:rsidRPr="00396F1A">
              <w:rPr>
                <w:rFonts w:ascii="ITC Avant Garde" w:hAnsi="ITC Avant Garde" w:cs="Arial"/>
                <w:sz w:val="21"/>
                <w:szCs w:val="21"/>
              </w:rPr>
              <w:t>Modelo</w:t>
            </w:r>
          </w:p>
        </w:tc>
        <w:tc>
          <w:tcPr>
            <w:tcW w:w="153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6C50" w:rsidRPr="00396F1A" w:rsidRDefault="00976C50" w:rsidP="008D4CC4">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Arial"/>
                <w:b w:val="0"/>
                <w:sz w:val="21"/>
                <w:szCs w:val="21"/>
              </w:rPr>
            </w:pPr>
            <w:r w:rsidRPr="00396F1A">
              <w:rPr>
                <w:rFonts w:ascii="ITC Avant Garde" w:hAnsi="ITC Avant Garde" w:cs="Arial"/>
                <w:sz w:val="21"/>
                <w:szCs w:val="21"/>
              </w:rPr>
              <w:t>Número de Serie</w:t>
            </w:r>
          </w:p>
        </w:tc>
        <w:tc>
          <w:tcPr>
            <w:tcW w:w="17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6C50" w:rsidRPr="00396F1A" w:rsidRDefault="00976C50" w:rsidP="008D4CC4">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Arial"/>
                <w:b w:val="0"/>
                <w:sz w:val="21"/>
                <w:szCs w:val="21"/>
              </w:rPr>
            </w:pPr>
            <w:r w:rsidRPr="00396F1A">
              <w:rPr>
                <w:rFonts w:ascii="ITC Avant Garde" w:hAnsi="ITC Avant Garde" w:cs="Arial"/>
                <w:sz w:val="21"/>
                <w:szCs w:val="21"/>
              </w:rPr>
              <w:t>Sello de aseguramiento</w:t>
            </w:r>
          </w:p>
        </w:tc>
      </w:tr>
      <w:tr w:rsidR="006E716A" w:rsidRPr="00396F1A" w:rsidTr="00E560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49" w:type="dxa"/>
            <w:tcBorders>
              <w:top w:val="single" w:sz="4" w:space="0" w:color="auto"/>
              <w:left w:val="single" w:sz="4" w:space="0" w:color="auto"/>
              <w:bottom w:val="single" w:sz="4" w:space="0" w:color="auto"/>
              <w:right w:val="single" w:sz="4" w:space="0" w:color="auto"/>
            </w:tcBorders>
            <w:vAlign w:val="center"/>
          </w:tcPr>
          <w:p w:rsidR="006E716A" w:rsidRPr="00396F1A" w:rsidRDefault="006E716A" w:rsidP="00D6612C">
            <w:pPr>
              <w:spacing w:after="0" w:line="276" w:lineRule="auto"/>
              <w:jc w:val="center"/>
              <w:rPr>
                <w:rFonts w:ascii="ITC Avant Garde" w:hAnsi="ITC Avant Garde" w:cs="Arial"/>
                <w:sz w:val="20"/>
                <w:szCs w:val="20"/>
              </w:rPr>
            </w:pPr>
            <w:r w:rsidRPr="00396F1A">
              <w:rPr>
                <w:rFonts w:ascii="ITC Avant Garde" w:hAnsi="ITC Avant Garde" w:cs="Arial"/>
                <w:sz w:val="20"/>
                <w:szCs w:val="20"/>
              </w:rPr>
              <w:t xml:space="preserve">Transmisor de fabricación nacional </w:t>
            </w:r>
          </w:p>
        </w:tc>
        <w:tc>
          <w:tcPr>
            <w:tcW w:w="1636" w:type="dxa"/>
            <w:tcBorders>
              <w:top w:val="single" w:sz="4" w:space="0" w:color="auto"/>
              <w:left w:val="single" w:sz="4" w:space="0" w:color="auto"/>
              <w:bottom w:val="single" w:sz="4" w:space="0" w:color="auto"/>
              <w:right w:val="single" w:sz="4" w:space="0" w:color="auto"/>
            </w:tcBorders>
            <w:vAlign w:val="center"/>
          </w:tcPr>
          <w:p w:rsidR="006E716A" w:rsidRPr="00396F1A" w:rsidRDefault="006E716A" w:rsidP="00D6612C">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20"/>
                <w:szCs w:val="20"/>
              </w:rPr>
            </w:pPr>
            <w:r w:rsidRPr="00396F1A">
              <w:rPr>
                <w:rFonts w:ascii="ITC Avant Garde" w:hAnsi="ITC Avant Garde" w:cs="Arial"/>
                <w:sz w:val="20"/>
                <w:szCs w:val="20"/>
              </w:rPr>
              <w:t>Sin marca</w:t>
            </w:r>
          </w:p>
        </w:tc>
        <w:tc>
          <w:tcPr>
            <w:tcW w:w="1528" w:type="dxa"/>
            <w:tcBorders>
              <w:top w:val="single" w:sz="4" w:space="0" w:color="auto"/>
              <w:left w:val="single" w:sz="4" w:space="0" w:color="auto"/>
              <w:bottom w:val="single" w:sz="4" w:space="0" w:color="auto"/>
              <w:right w:val="single" w:sz="4" w:space="0" w:color="auto"/>
            </w:tcBorders>
            <w:vAlign w:val="center"/>
          </w:tcPr>
          <w:p w:rsidR="006E716A" w:rsidRPr="00396F1A" w:rsidRDefault="006E716A" w:rsidP="00D6612C">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20"/>
                <w:szCs w:val="20"/>
              </w:rPr>
            </w:pPr>
            <w:r w:rsidRPr="00396F1A">
              <w:rPr>
                <w:rFonts w:ascii="ITC Avant Garde" w:hAnsi="ITC Avant Garde" w:cs="Arial"/>
                <w:sz w:val="20"/>
                <w:szCs w:val="20"/>
              </w:rPr>
              <w:t>Sin modelo</w:t>
            </w:r>
          </w:p>
        </w:tc>
        <w:tc>
          <w:tcPr>
            <w:tcW w:w="1539" w:type="dxa"/>
            <w:tcBorders>
              <w:top w:val="single" w:sz="4" w:space="0" w:color="auto"/>
              <w:left w:val="single" w:sz="4" w:space="0" w:color="auto"/>
              <w:bottom w:val="single" w:sz="4" w:space="0" w:color="auto"/>
              <w:right w:val="single" w:sz="4" w:space="0" w:color="auto"/>
            </w:tcBorders>
            <w:vAlign w:val="center"/>
          </w:tcPr>
          <w:p w:rsidR="006E716A" w:rsidRPr="00396F1A" w:rsidRDefault="006E716A" w:rsidP="00D6612C">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20"/>
                <w:szCs w:val="20"/>
              </w:rPr>
            </w:pPr>
            <w:r w:rsidRPr="00396F1A">
              <w:rPr>
                <w:rFonts w:ascii="ITC Avant Garde" w:hAnsi="ITC Avant Garde" w:cs="Arial"/>
                <w:sz w:val="20"/>
                <w:szCs w:val="20"/>
              </w:rPr>
              <w:t>Sin número de serie</w:t>
            </w:r>
          </w:p>
        </w:tc>
        <w:tc>
          <w:tcPr>
            <w:tcW w:w="1767" w:type="dxa"/>
            <w:tcBorders>
              <w:top w:val="single" w:sz="4" w:space="0" w:color="auto"/>
              <w:left w:val="single" w:sz="4" w:space="0" w:color="auto"/>
              <w:bottom w:val="single" w:sz="4" w:space="0" w:color="auto"/>
              <w:right w:val="single" w:sz="4" w:space="0" w:color="auto"/>
            </w:tcBorders>
            <w:vAlign w:val="center"/>
          </w:tcPr>
          <w:p w:rsidR="006E716A" w:rsidRPr="00396F1A" w:rsidRDefault="006E716A" w:rsidP="00D6612C">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20"/>
                <w:szCs w:val="20"/>
              </w:rPr>
            </w:pPr>
            <w:r w:rsidRPr="00396F1A">
              <w:rPr>
                <w:rFonts w:ascii="ITC Avant Garde" w:hAnsi="ITC Avant Garde" w:cs="Arial"/>
                <w:sz w:val="20"/>
                <w:szCs w:val="20"/>
              </w:rPr>
              <w:t>0130</w:t>
            </w:r>
          </w:p>
        </w:tc>
      </w:tr>
      <w:tr w:rsidR="00EF1F61" w:rsidRPr="00396F1A" w:rsidTr="00E56027">
        <w:trPr>
          <w:jc w:val="center"/>
        </w:trPr>
        <w:tc>
          <w:tcPr>
            <w:cnfStyle w:val="001000000000" w:firstRow="0" w:lastRow="0" w:firstColumn="1" w:lastColumn="0" w:oddVBand="0" w:evenVBand="0" w:oddHBand="0" w:evenHBand="0" w:firstRowFirstColumn="0" w:firstRowLastColumn="0" w:lastRowFirstColumn="0" w:lastRowLastColumn="0"/>
            <w:tcW w:w="1649" w:type="dxa"/>
            <w:tcBorders>
              <w:top w:val="single" w:sz="4" w:space="0" w:color="auto"/>
              <w:left w:val="single" w:sz="4" w:space="0" w:color="auto"/>
              <w:bottom w:val="single" w:sz="4" w:space="0" w:color="auto"/>
              <w:right w:val="single" w:sz="4" w:space="0" w:color="auto"/>
            </w:tcBorders>
            <w:vAlign w:val="center"/>
          </w:tcPr>
          <w:p w:rsidR="00EF1F61" w:rsidRPr="00396F1A" w:rsidRDefault="006E716A" w:rsidP="00D6612C">
            <w:pPr>
              <w:spacing w:after="0" w:line="276" w:lineRule="auto"/>
              <w:jc w:val="center"/>
              <w:rPr>
                <w:rFonts w:ascii="ITC Avant Garde" w:hAnsi="ITC Avant Garde" w:cs="Arial"/>
                <w:sz w:val="20"/>
                <w:szCs w:val="20"/>
              </w:rPr>
            </w:pPr>
            <w:r w:rsidRPr="00396F1A">
              <w:rPr>
                <w:rFonts w:ascii="ITC Avant Garde" w:hAnsi="ITC Avant Garde" w:cs="Arial"/>
                <w:sz w:val="20"/>
                <w:szCs w:val="20"/>
              </w:rPr>
              <w:t xml:space="preserve">Un micrófono </w:t>
            </w:r>
          </w:p>
        </w:tc>
        <w:tc>
          <w:tcPr>
            <w:tcW w:w="1636" w:type="dxa"/>
            <w:tcBorders>
              <w:top w:val="single" w:sz="4" w:space="0" w:color="auto"/>
              <w:left w:val="single" w:sz="4" w:space="0" w:color="auto"/>
              <w:bottom w:val="single" w:sz="4" w:space="0" w:color="auto"/>
              <w:right w:val="single" w:sz="4" w:space="0" w:color="auto"/>
            </w:tcBorders>
            <w:vAlign w:val="center"/>
          </w:tcPr>
          <w:p w:rsidR="00EF1F61" w:rsidRPr="00396F1A" w:rsidRDefault="00EF1F61" w:rsidP="00D6612C">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20"/>
                <w:szCs w:val="20"/>
              </w:rPr>
            </w:pPr>
            <w:r w:rsidRPr="00396F1A">
              <w:rPr>
                <w:rFonts w:ascii="ITC Avant Garde" w:hAnsi="ITC Avant Garde" w:cs="Arial"/>
                <w:sz w:val="20"/>
                <w:szCs w:val="20"/>
              </w:rPr>
              <w:t>Sin marca</w:t>
            </w:r>
          </w:p>
        </w:tc>
        <w:tc>
          <w:tcPr>
            <w:tcW w:w="1528" w:type="dxa"/>
            <w:tcBorders>
              <w:top w:val="single" w:sz="4" w:space="0" w:color="auto"/>
              <w:left w:val="single" w:sz="4" w:space="0" w:color="auto"/>
              <w:bottom w:val="single" w:sz="4" w:space="0" w:color="auto"/>
              <w:right w:val="single" w:sz="4" w:space="0" w:color="auto"/>
            </w:tcBorders>
            <w:vAlign w:val="center"/>
          </w:tcPr>
          <w:p w:rsidR="00EF1F61" w:rsidRPr="00396F1A" w:rsidRDefault="00EF1F61" w:rsidP="00D6612C">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20"/>
                <w:szCs w:val="20"/>
              </w:rPr>
            </w:pPr>
            <w:r w:rsidRPr="00396F1A">
              <w:rPr>
                <w:rFonts w:ascii="ITC Avant Garde" w:hAnsi="ITC Avant Garde" w:cs="Arial"/>
                <w:sz w:val="20"/>
                <w:szCs w:val="20"/>
              </w:rPr>
              <w:t>Sin modelo</w:t>
            </w:r>
          </w:p>
        </w:tc>
        <w:tc>
          <w:tcPr>
            <w:tcW w:w="1539" w:type="dxa"/>
            <w:tcBorders>
              <w:top w:val="single" w:sz="4" w:space="0" w:color="auto"/>
              <w:left w:val="single" w:sz="4" w:space="0" w:color="auto"/>
              <w:bottom w:val="single" w:sz="4" w:space="0" w:color="auto"/>
              <w:right w:val="single" w:sz="4" w:space="0" w:color="auto"/>
            </w:tcBorders>
            <w:vAlign w:val="center"/>
          </w:tcPr>
          <w:p w:rsidR="00EF1F61" w:rsidRPr="00396F1A" w:rsidRDefault="00EF1F61" w:rsidP="00D6612C">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20"/>
                <w:szCs w:val="20"/>
              </w:rPr>
            </w:pPr>
            <w:r w:rsidRPr="00396F1A">
              <w:rPr>
                <w:rFonts w:ascii="ITC Avant Garde" w:hAnsi="ITC Avant Garde" w:cs="Arial"/>
                <w:sz w:val="20"/>
                <w:szCs w:val="20"/>
              </w:rPr>
              <w:t>Sin número de serie</w:t>
            </w:r>
          </w:p>
        </w:tc>
        <w:tc>
          <w:tcPr>
            <w:tcW w:w="1767" w:type="dxa"/>
            <w:tcBorders>
              <w:top w:val="single" w:sz="4" w:space="0" w:color="auto"/>
              <w:left w:val="single" w:sz="4" w:space="0" w:color="auto"/>
              <w:bottom w:val="single" w:sz="4" w:space="0" w:color="auto"/>
              <w:right w:val="single" w:sz="4" w:space="0" w:color="auto"/>
            </w:tcBorders>
            <w:vAlign w:val="center"/>
          </w:tcPr>
          <w:p w:rsidR="00EF1F61" w:rsidRPr="00396F1A" w:rsidRDefault="006E716A" w:rsidP="00D6612C">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20"/>
                <w:szCs w:val="20"/>
              </w:rPr>
            </w:pPr>
            <w:r w:rsidRPr="00396F1A">
              <w:rPr>
                <w:rFonts w:ascii="ITC Avant Garde" w:hAnsi="ITC Avant Garde" w:cs="Arial"/>
                <w:sz w:val="20"/>
                <w:szCs w:val="20"/>
              </w:rPr>
              <w:t>0131</w:t>
            </w:r>
          </w:p>
        </w:tc>
      </w:tr>
      <w:tr w:rsidR="006E716A" w:rsidRPr="00396F1A" w:rsidTr="00E560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49" w:type="dxa"/>
            <w:tcBorders>
              <w:top w:val="single" w:sz="4" w:space="0" w:color="auto"/>
              <w:left w:val="single" w:sz="4" w:space="0" w:color="auto"/>
              <w:bottom w:val="single" w:sz="4" w:space="0" w:color="auto"/>
              <w:right w:val="single" w:sz="4" w:space="0" w:color="auto"/>
            </w:tcBorders>
            <w:vAlign w:val="center"/>
          </w:tcPr>
          <w:p w:rsidR="006E716A" w:rsidRPr="00396F1A" w:rsidRDefault="006E716A" w:rsidP="00D6612C">
            <w:pPr>
              <w:spacing w:after="0" w:line="276" w:lineRule="auto"/>
              <w:jc w:val="center"/>
              <w:rPr>
                <w:rFonts w:ascii="ITC Avant Garde" w:hAnsi="ITC Avant Garde" w:cs="Arial"/>
                <w:sz w:val="20"/>
                <w:szCs w:val="20"/>
              </w:rPr>
            </w:pPr>
            <w:r w:rsidRPr="00396F1A">
              <w:rPr>
                <w:rFonts w:ascii="ITC Avant Garde" w:hAnsi="ITC Avant Garde" w:cs="Arial"/>
                <w:sz w:val="20"/>
                <w:szCs w:val="20"/>
              </w:rPr>
              <w:t>Un CPU</w:t>
            </w:r>
          </w:p>
        </w:tc>
        <w:tc>
          <w:tcPr>
            <w:tcW w:w="1636" w:type="dxa"/>
            <w:tcBorders>
              <w:top w:val="single" w:sz="4" w:space="0" w:color="auto"/>
              <w:left w:val="single" w:sz="4" w:space="0" w:color="auto"/>
              <w:bottom w:val="single" w:sz="4" w:space="0" w:color="auto"/>
              <w:right w:val="single" w:sz="4" w:space="0" w:color="auto"/>
            </w:tcBorders>
            <w:vAlign w:val="center"/>
          </w:tcPr>
          <w:p w:rsidR="006E716A" w:rsidRPr="00396F1A" w:rsidRDefault="006E716A" w:rsidP="00D6612C">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20"/>
                <w:szCs w:val="20"/>
              </w:rPr>
            </w:pPr>
            <w:r w:rsidRPr="00396F1A">
              <w:rPr>
                <w:rFonts w:ascii="ITC Avant Garde" w:hAnsi="ITC Avant Garde" w:cs="Arial"/>
                <w:sz w:val="20"/>
                <w:szCs w:val="20"/>
              </w:rPr>
              <w:t>Sin marca</w:t>
            </w:r>
          </w:p>
        </w:tc>
        <w:tc>
          <w:tcPr>
            <w:tcW w:w="1528" w:type="dxa"/>
            <w:tcBorders>
              <w:top w:val="single" w:sz="4" w:space="0" w:color="auto"/>
              <w:left w:val="single" w:sz="4" w:space="0" w:color="auto"/>
              <w:bottom w:val="single" w:sz="4" w:space="0" w:color="auto"/>
              <w:right w:val="single" w:sz="4" w:space="0" w:color="auto"/>
            </w:tcBorders>
            <w:vAlign w:val="center"/>
          </w:tcPr>
          <w:p w:rsidR="006E716A" w:rsidRPr="00396F1A" w:rsidRDefault="006E716A" w:rsidP="00D6612C">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20"/>
                <w:szCs w:val="20"/>
              </w:rPr>
            </w:pPr>
            <w:r w:rsidRPr="00396F1A">
              <w:rPr>
                <w:rFonts w:ascii="ITC Avant Garde" w:hAnsi="ITC Avant Garde" w:cs="Arial"/>
                <w:sz w:val="20"/>
                <w:szCs w:val="20"/>
              </w:rPr>
              <w:t>Sin modelo</w:t>
            </w:r>
          </w:p>
        </w:tc>
        <w:tc>
          <w:tcPr>
            <w:tcW w:w="1539" w:type="dxa"/>
            <w:tcBorders>
              <w:top w:val="single" w:sz="4" w:space="0" w:color="auto"/>
              <w:left w:val="single" w:sz="4" w:space="0" w:color="auto"/>
              <w:bottom w:val="single" w:sz="4" w:space="0" w:color="auto"/>
              <w:right w:val="single" w:sz="4" w:space="0" w:color="auto"/>
            </w:tcBorders>
            <w:vAlign w:val="center"/>
          </w:tcPr>
          <w:p w:rsidR="006E716A" w:rsidRPr="00396F1A" w:rsidRDefault="006E716A" w:rsidP="00D6612C">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20"/>
                <w:szCs w:val="20"/>
              </w:rPr>
            </w:pPr>
            <w:r w:rsidRPr="00396F1A">
              <w:rPr>
                <w:rFonts w:ascii="ITC Avant Garde" w:hAnsi="ITC Avant Garde" w:cs="Arial"/>
                <w:sz w:val="20"/>
                <w:szCs w:val="20"/>
              </w:rPr>
              <w:t>Sin número de serie</w:t>
            </w:r>
          </w:p>
        </w:tc>
        <w:tc>
          <w:tcPr>
            <w:tcW w:w="1767" w:type="dxa"/>
            <w:tcBorders>
              <w:top w:val="single" w:sz="4" w:space="0" w:color="auto"/>
              <w:left w:val="single" w:sz="4" w:space="0" w:color="auto"/>
              <w:bottom w:val="single" w:sz="4" w:space="0" w:color="auto"/>
              <w:right w:val="single" w:sz="4" w:space="0" w:color="auto"/>
            </w:tcBorders>
            <w:vAlign w:val="center"/>
          </w:tcPr>
          <w:p w:rsidR="006E716A" w:rsidRPr="00396F1A" w:rsidRDefault="006E716A" w:rsidP="00D6612C">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20"/>
                <w:szCs w:val="20"/>
              </w:rPr>
            </w:pPr>
            <w:r w:rsidRPr="00396F1A">
              <w:rPr>
                <w:rFonts w:ascii="ITC Avant Garde" w:hAnsi="ITC Avant Garde" w:cs="Arial"/>
                <w:sz w:val="20"/>
                <w:szCs w:val="20"/>
              </w:rPr>
              <w:t>0132</w:t>
            </w:r>
          </w:p>
        </w:tc>
      </w:tr>
      <w:tr w:rsidR="006E716A" w:rsidRPr="00396F1A" w:rsidTr="00E56027">
        <w:trPr>
          <w:jc w:val="center"/>
        </w:trPr>
        <w:tc>
          <w:tcPr>
            <w:cnfStyle w:val="001000000000" w:firstRow="0" w:lastRow="0" w:firstColumn="1" w:lastColumn="0" w:oddVBand="0" w:evenVBand="0" w:oddHBand="0" w:evenHBand="0" w:firstRowFirstColumn="0" w:firstRowLastColumn="0" w:lastRowFirstColumn="0" w:lastRowLastColumn="0"/>
            <w:tcW w:w="1649" w:type="dxa"/>
            <w:tcBorders>
              <w:top w:val="single" w:sz="4" w:space="0" w:color="auto"/>
              <w:left w:val="single" w:sz="4" w:space="0" w:color="auto"/>
              <w:bottom w:val="single" w:sz="4" w:space="0" w:color="auto"/>
              <w:right w:val="single" w:sz="4" w:space="0" w:color="auto"/>
            </w:tcBorders>
            <w:vAlign w:val="center"/>
          </w:tcPr>
          <w:p w:rsidR="006E716A" w:rsidRPr="00396F1A" w:rsidRDefault="006E716A" w:rsidP="00D6612C">
            <w:pPr>
              <w:spacing w:after="0" w:line="276" w:lineRule="auto"/>
              <w:jc w:val="center"/>
              <w:rPr>
                <w:rFonts w:ascii="ITC Avant Garde" w:hAnsi="ITC Avant Garde" w:cs="Arial"/>
                <w:sz w:val="20"/>
                <w:szCs w:val="20"/>
              </w:rPr>
            </w:pPr>
            <w:r w:rsidRPr="00396F1A">
              <w:rPr>
                <w:rFonts w:ascii="ITC Avant Garde" w:hAnsi="ITC Avant Garde" w:cs="Arial"/>
                <w:sz w:val="20"/>
                <w:szCs w:val="20"/>
              </w:rPr>
              <w:t xml:space="preserve">Una mezcladora </w:t>
            </w:r>
          </w:p>
        </w:tc>
        <w:tc>
          <w:tcPr>
            <w:tcW w:w="1636" w:type="dxa"/>
            <w:tcBorders>
              <w:top w:val="single" w:sz="4" w:space="0" w:color="auto"/>
              <w:left w:val="single" w:sz="4" w:space="0" w:color="auto"/>
              <w:bottom w:val="single" w:sz="4" w:space="0" w:color="auto"/>
              <w:right w:val="single" w:sz="4" w:space="0" w:color="auto"/>
            </w:tcBorders>
            <w:vAlign w:val="center"/>
          </w:tcPr>
          <w:p w:rsidR="006E716A" w:rsidRPr="00396F1A" w:rsidRDefault="006E716A" w:rsidP="00D6612C">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20"/>
                <w:szCs w:val="20"/>
              </w:rPr>
            </w:pPr>
            <w:r w:rsidRPr="00396F1A">
              <w:rPr>
                <w:rFonts w:ascii="ITC Avant Garde" w:hAnsi="ITC Avant Garde" w:cs="Arial"/>
                <w:sz w:val="20"/>
                <w:szCs w:val="20"/>
              </w:rPr>
              <w:t>Sin marca</w:t>
            </w:r>
          </w:p>
        </w:tc>
        <w:tc>
          <w:tcPr>
            <w:tcW w:w="1528" w:type="dxa"/>
            <w:tcBorders>
              <w:top w:val="single" w:sz="4" w:space="0" w:color="auto"/>
              <w:left w:val="single" w:sz="4" w:space="0" w:color="auto"/>
              <w:bottom w:val="single" w:sz="4" w:space="0" w:color="auto"/>
              <w:right w:val="single" w:sz="4" w:space="0" w:color="auto"/>
            </w:tcBorders>
            <w:vAlign w:val="center"/>
          </w:tcPr>
          <w:p w:rsidR="006E716A" w:rsidRPr="00396F1A" w:rsidRDefault="006E716A" w:rsidP="00D6612C">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20"/>
                <w:szCs w:val="20"/>
              </w:rPr>
            </w:pPr>
            <w:r w:rsidRPr="00396F1A">
              <w:rPr>
                <w:rFonts w:ascii="ITC Avant Garde" w:hAnsi="ITC Avant Garde" w:cs="Arial"/>
                <w:sz w:val="20"/>
                <w:szCs w:val="20"/>
              </w:rPr>
              <w:t>Sin modelo</w:t>
            </w:r>
          </w:p>
        </w:tc>
        <w:tc>
          <w:tcPr>
            <w:tcW w:w="1539" w:type="dxa"/>
            <w:tcBorders>
              <w:top w:val="single" w:sz="4" w:space="0" w:color="auto"/>
              <w:left w:val="single" w:sz="4" w:space="0" w:color="auto"/>
              <w:bottom w:val="single" w:sz="4" w:space="0" w:color="auto"/>
              <w:right w:val="single" w:sz="4" w:space="0" w:color="auto"/>
            </w:tcBorders>
            <w:vAlign w:val="center"/>
          </w:tcPr>
          <w:p w:rsidR="006E716A" w:rsidRPr="00396F1A" w:rsidRDefault="006E716A" w:rsidP="00D6612C">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20"/>
                <w:szCs w:val="20"/>
              </w:rPr>
            </w:pPr>
            <w:r w:rsidRPr="00396F1A">
              <w:rPr>
                <w:rFonts w:ascii="ITC Avant Garde" w:hAnsi="ITC Avant Garde" w:cs="Arial"/>
                <w:sz w:val="20"/>
                <w:szCs w:val="20"/>
              </w:rPr>
              <w:t>Sin número de serie</w:t>
            </w:r>
          </w:p>
        </w:tc>
        <w:tc>
          <w:tcPr>
            <w:tcW w:w="1767" w:type="dxa"/>
            <w:tcBorders>
              <w:top w:val="single" w:sz="4" w:space="0" w:color="auto"/>
              <w:left w:val="single" w:sz="4" w:space="0" w:color="auto"/>
              <w:bottom w:val="single" w:sz="4" w:space="0" w:color="auto"/>
              <w:right w:val="single" w:sz="4" w:space="0" w:color="auto"/>
            </w:tcBorders>
            <w:vAlign w:val="center"/>
          </w:tcPr>
          <w:p w:rsidR="006E716A" w:rsidRPr="00396F1A" w:rsidRDefault="006E716A" w:rsidP="00D6612C">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20"/>
                <w:szCs w:val="20"/>
              </w:rPr>
            </w:pPr>
            <w:r w:rsidRPr="00396F1A">
              <w:rPr>
                <w:rFonts w:ascii="ITC Avant Garde" w:hAnsi="ITC Avant Garde" w:cs="Arial"/>
                <w:sz w:val="20"/>
                <w:szCs w:val="20"/>
              </w:rPr>
              <w:t>0133</w:t>
            </w:r>
          </w:p>
        </w:tc>
      </w:tr>
      <w:tr w:rsidR="006E716A" w:rsidRPr="00396F1A" w:rsidTr="00E560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49" w:type="dxa"/>
            <w:tcBorders>
              <w:top w:val="single" w:sz="4" w:space="0" w:color="auto"/>
              <w:left w:val="single" w:sz="4" w:space="0" w:color="auto"/>
              <w:bottom w:val="single" w:sz="4" w:space="0" w:color="auto"/>
              <w:right w:val="single" w:sz="4" w:space="0" w:color="auto"/>
            </w:tcBorders>
            <w:vAlign w:val="center"/>
          </w:tcPr>
          <w:p w:rsidR="006E716A" w:rsidRPr="00396F1A" w:rsidRDefault="006E716A" w:rsidP="00D6612C">
            <w:pPr>
              <w:spacing w:after="0" w:line="276" w:lineRule="auto"/>
              <w:jc w:val="center"/>
              <w:rPr>
                <w:rFonts w:ascii="ITC Avant Garde" w:hAnsi="ITC Avant Garde" w:cs="Arial"/>
                <w:sz w:val="20"/>
                <w:szCs w:val="20"/>
              </w:rPr>
            </w:pPr>
            <w:r w:rsidRPr="00396F1A">
              <w:rPr>
                <w:rFonts w:ascii="ITC Avant Garde" w:hAnsi="ITC Avant Garde" w:cs="Arial"/>
                <w:sz w:val="20"/>
                <w:szCs w:val="20"/>
              </w:rPr>
              <w:t xml:space="preserve">Una antena dipolo </w:t>
            </w:r>
          </w:p>
        </w:tc>
        <w:tc>
          <w:tcPr>
            <w:tcW w:w="1636" w:type="dxa"/>
            <w:tcBorders>
              <w:top w:val="single" w:sz="4" w:space="0" w:color="auto"/>
              <w:left w:val="single" w:sz="4" w:space="0" w:color="auto"/>
              <w:bottom w:val="single" w:sz="4" w:space="0" w:color="auto"/>
              <w:right w:val="single" w:sz="4" w:space="0" w:color="auto"/>
            </w:tcBorders>
            <w:vAlign w:val="center"/>
          </w:tcPr>
          <w:p w:rsidR="006E716A" w:rsidRPr="00396F1A" w:rsidRDefault="006E716A" w:rsidP="00D6612C">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20"/>
                <w:szCs w:val="20"/>
              </w:rPr>
            </w:pPr>
            <w:r w:rsidRPr="00396F1A">
              <w:rPr>
                <w:rFonts w:ascii="ITC Avant Garde" w:hAnsi="ITC Avant Garde" w:cs="Arial"/>
                <w:sz w:val="20"/>
                <w:szCs w:val="20"/>
              </w:rPr>
              <w:t>Sin marca</w:t>
            </w:r>
          </w:p>
        </w:tc>
        <w:tc>
          <w:tcPr>
            <w:tcW w:w="1528" w:type="dxa"/>
            <w:tcBorders>
              <w:top w:val="single" w:sz="4" w:space="0" w:color="auto"/>
              <w:left w:val="single" w:sz="4" w:space="0" w:color="auto"/>
              <w:bottom w:val="single" w:sz="4" w:space="0" w:color="auto"/>
              <w:right w:val="single" w:sz="4" w:space="0" w:color="auto"/>
            </w:tcBorders>
            <w:vAlign w:val="center"/>
          </w:tcPr>
          <w:p w:rsidR="006E716A" w:rsidRPr="00396F1A" w:rsidRDefault="006E716A" w:rsidP="00D6612C">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20"/>
                <w:szCs w:val="20"/>
              </w:rPr>
            </w:pPr>
            <w:r w:rsidRPr="00396F1A">
              <w:rPr>
                <w:rFonts w:ascii="ITC Avant Garde" w:hAnsi="ITC Avant Garde" w:cs="Arial"/>
                <w:sz w:val="20"/>
                <w:szCs w:val="20"/>
              </w:rPr>
              <w:t>Sin modelo</w:t>
            </w:r>
          </w:p>
        </w:tc>
        <w:tc>
          <w:tcPr>
            <w:tcW w:w="1539" w:type="dxa"/>
            <w:tcBorders>
              <w:top w:val="single" w:sz="4" w:space="0" w:color="auto"/>
              <w:left w:val="single" w:sz="4" w:space="0" w:color="auto"/>
              <w:bottom w:val="single" w:sz="4" w:space="0" w:color="auto"/>
              <w:right w:val="single" w:sz="4" w:space="0" w:color="auto"/>
            </w:tcBorders>
            <w:vAlign w:val="center"/>
          </w:tcPr>
          <w:p w:rsidR="006E716A" w:rsidRPr="00396F1A" w:rsidRDefault="006E716A" w:rsidP="00D6612C">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20"/>
                <w:szCs w:val="20"/>
              </w:rPr>
            </w:pPr>
            <w:r w:rsidRPr="00396F1A">
              <w:rPr>
                <w:rFonts w:ascii="ITC Avant Garde" w:hAnsi="ITC Avant Garde" w:cs="Arial"/>
                <w:sz w:val="20"/>
                <w:szCs w:val="20"/>
              </w:rPr>
              <w:t>Sin número de serie</w:t>
            </w:r>
          </w:p>
        </w:tc>
        <w:tc>
          <w:tcPr>
            <w:tcW w:w="1767" w:type="dxa"/>
            <w:tcBorders>
              <w:top w:val="single" w:sz="4" w:space="0" w:color="auto"/>
              <w:left w:val="single" w:sz="4" w:space="0" w:color="auto"/>
              <w:bottom w:val="single" w:sz="4" w:space="0" w:color="auto"/>
              <w:right w:val="single" w:sz="4" w:space="0" w:color="auto"/>
            </w:tcBorders>
            <w:vAlign w:val="center"/>
          </w:tcPr>
          <w:p w:rsidR="006E716A" w:rsidRPr="00396F1A" w:rsidRDefault="006E716A" w:rsidP="00D6612C">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20"/>
                <w:szCs w:val="20"/>
              </w:rPr>
            </w:pPr>
            <w:r w:rsidRPr="00396F1A">
              <w:rPr>
                <w:rFonts w:ascii="ITC Avant Garde" w:hAnsi="ITC Avant Garde" w:cs="Arial"/>
                <w:sz w:val="20"/>
                <w:szCs w:val="20"/>
              </w:rPr>
              <w:t>0134</w:t>
            </w:r>
          </w:p>
        </w:tc>
      </w:tr>
    </w:tbl>
    <w:p w:rsidR="00E86411" w:rsidRPr="00396F1A" w:rsidRDefault="00E86411" w:rsidP="004E4243">
      <w:pPr>
        <w:spacing w:before="240" w:after="0" w:line="276" w:lineRule="auto"/>
        <w:jc w:val="both"/>
        <w:rPr>
          <w:rFonts w:ascii="ITC Avant Garde" w:eastAsia="Times New Roman" w:hAnsi="ITC Avant Garde"/>
          <w:lang w:eastAsia="es-ES"/>
        </w:rPr>
      </w:pPr>
      <w:r w:rsidRPr="00396F1A">
        <w:rPr>
          <w:rFonts w:ascii="ITC Avant Garde" w:eastAsia="Times New Roman" w:hAnsi="ITC Avant Garde"/>
          <w:lang w:eastAsia="es-ES"/>
        </w:rPr>
        <w:t>Previ</w:t>
      </w:r>
      <w:r w:rsidR="005F355D" w:rsidRPr="00396F1A">
        <w:rPr>
          <w:rFonts w:ascii="ITC Avant Garde" w:eastAsia="Times New Roman" w:hAnsi="ITC Avant Garde"/>
          <w:lang w:eastAsia="es-ES"/>
        </w:rPr>
        <w:t>amente</w:t>
      </w:r>
      <w:r w:rsidRPr="00396F1A">
        <w:rPr>
          <w:rFonts w:ascii="ITC Avant Garde" w:eastAsia="Times New Roman" w:hAnsi="ITC Avant Garde"/>
          <w:lang w:eastAsia="es-ES"/>
        </w:rPr>
        <w:t xml:space="preserve"> a la conclusión de la diligencia, en términos del artículo 68 de la </w:t>
      </w:r>
      <w:r w:rsidRPr="00396F1A">
        <w:rPr>
          <w:rFonts w:ascii="ITC Avant Garde" w:eastAsia="Times New Roman" w:hAnsi="ITC Avant Garde"/>
          <w:b/>
          <w:lang w:eastAsia="es-ES"/>
        </w:rPr>
        <w:t>LFPA, LOS VERIFICADORES</w:t>
      </w:r>
      <w:r w:rsidR="008F1DDF" w:rsidRPr="00396F1A">
        <w:rPr>
          <w:rFonts w:ascii="ITC Avant Garde" w:eastAsia="Times New Roman" w:hAnsi="ITC Avant Garde"/>
          <w:b/>
          <w:lang w:eastAsia="es-ES"/>
        </w:rPr>
        <w:t xml:space="preserve"> </w:t>
      </w:r>
      <w:r w:rsidR="008F1DDF" w:rsidRPr="00396F1A">
        <w:rPr>
          <w:rFonts w:ascii="ITC Avant Garde" w:eastAsia="Times New Roman" w:hAnsi="ITC Avant Garde"/>
          <w:lang w:eastAsia="es-ES"/>
        </w:rPr>
        <w:t xml:space="preserve">informaron </w:t>
      </w:r>
      <w:r w:rsidR="00894C21" w:rsidRPr="00396F1A">
        <w:rPr>
          <w:rFonts w:ascii="ITC Avant Garde" w:hAnsi="ITC Avant Garde"/>
        </w:rPr>
        <w:t xml:space="preserve">a </w:t>
      </w:r>
      <w:r w:rsidR="00894C21" w:rsidRPr="00396F1A">
        <w:rPr>
          <w:rFonts w:ascii="ITC Avant Garde" w:hAnsi="ITC Avant Garde"/>
          <w:b/>
        </w:rPr>
        <w:t>LA VISITADA</w:t>
      </w:r>
      <w:r w:rsidR="008F1DDF" w:rsidRPr="00396F1A">
        <w:rPr>
          <w:rFonts w:ascii="ITC Avant Garde" w:eastAsia="Times New Roman" w:hAnsi="ITC Avant Garde"/>
          <w:lang w:eastAsia="es-ES"/>
        </w:rPr>
        <w:t xml:space="preserve">, que le asistía el derecho de manifestar lo que a sus intereses conviniera, respecto de los hechos asentados en el acta de verificación, a lo que dicha persona </w:t>
      </w:r>
      <w:r w:rsidR="00964433" w:rsidRPr="00396F1A">
        <w:rPr>
          <w:rFonts w:ascii="ITC Avant Garde" w:eastAsia="Times New Roman" w:hAnsi="ITC Avant Garde"/>
          <w:lang w:eastAsia="es-ES"/>
        </w:rPr>
        <w:t>no hizo manifestó alguna.</w:t>
      </w:r>
    </w:p>
    <w:p w:rsidR="00A96264" w:rsidRPr="00396F1A" w:rsidRDefault="00A96264" w:rsidP="004E4243">
      <w:pPr>
        <w:spacing w:before="240" w:after="0" w:line="276" w:lineRule="auto"/>
        <w:jc w:val="both"/>
        <w:rPr>
          <w:rFonts w:ascii="ITC Avant Garde" w:eastAsia="Times New Roman" w:hAnsi="ITC Avant Garde"/>
          <w:lang w:eastAsia="es-ES"/>
        </w:rPr>
      </w:pPr>
      <w:r w:rsidRPr="00396F1A">
        <w:rPr>
          <w:rFonts w:ascii="ITC Avant Garde" w:eastAsia="Times New Roman" w:hAnsi="ITC Avant Garde"/>
          <w:lang w:eastAsia="es-ES"/>
        </w:rPr>
        <w:t xml:space="preserve">Dado lo anterior, </w:t>
      </w:r>
      <w:r w:rsidRPr="00396F1A">
        <w:rPr>
          <w:rFonts w:ascii="ITC Avant Garde" w:eastAsia="Times New Roman" w:hAnsi="ITC Avant Garde"/>
          <w:b/>
          <w:lang w:eastAsia="es-ES"/>
        </w:rPr>
        <w:t>LOS VERIFICADORES</w:t>
      </w:r>
      <w:r w:rsidRPr="00396F1A">
        <w:rPr>
          <w:rFonts w:ascii="ITC Avant Garde" w:eastAsia="Times New Roman" w:hAnsi="ITC Avant Garde"/>
          <w:lang w:eastAsia="es-ES"/>
        </w:rPr>
        <w:t xml:space="preserve"> con fundamento en el artículo 524 de la </w:t>
      </w:r>
      <w:r w:rsidR="00567A43" w:rsidRPr="00396F1A">
        <w:rPr>
          <w:rFonts w:ascii="ITC Avant Garde" w:eastAsia="Times New Roman" w:hAnsi="ITC Avant Garde"/>
          <w:b/>
          <w:lang w:eastAsia="es-ES"/>
        </w:rPr>
        <w:t>LVGC</w:t>
      </w:r>
      <w:r w:rsidRPr="00396F1A">
        <w:rPr>
          <w:rFonts w:ascii="ITC Avant Garde" w:eastAsia="Times New Roman" w:hAnsi="ITC Avant Garde"/>
          <w:lang w:eastAsia="es-ES"/>
        </w:rPr>
        <w:t xml:space="preserve"> notificaron a la persona que recibió la diligencia, que tenía un plazo de diez días hábiles para que en ejercicio de su garantía de audiencia presentara por escrito las pruebas y defensas que estimara procedentes ante el Instituto.</w:t>
      </w:r>
    </w:p>
    <w:p w:rsidR="00894C21" w:rsidRPr="00396F1A" w:rsidRDefault="006A7D04" w:rsidP="004E4243">
      <w:pPr>
        <w:spacing w:before="240" w:after="0" w:line="276" w:lineRule="auto"/>
        <w:jc w:val="both"/>
        <w:rPr>
          <w:rFonts w:ascii="ITC Avant Garde" w:hAnsi="ITC Avant Garde"/>
        </w:rPr>
      </w:pPr>
      <w:r w:rsidRPr="00396F1A">
        <w:rPr>
          <w:rFonts w:ascii="ITC Avant Garde" w:eastAsia="Times New Roman" w:hAnsi="ITC Avant Garde"/>
          <w:lang w:eastAsia="es-ES"/>
        </w:rPr>
        <w:lastRenderedPageBreak/>
        <w:t xml:space="preserve">El término de diez días hábiles otorgado a </w:t>
      </w:r>
      <w:r w:rsidR="00894C21" w:rsidRPr="00396F1A">
        <w:rPr>
          <w:rFonts w:ascii="ITC Avant Garde" w:hAnsi="ITC Avant Garde"/>
          <w:b/>
        </w:rPr>
        <w:t xml:space="preserve">LA VISITADA </w:t>
      </w:r>
      <w:r w:rsidRPr="00396F1A">
        <w:rPr>
          <w:rFonts w:ascii="ITC Avant Garde" w:eastAsia="Times New Roman" w:hAnsi="ITC Avant Garde"/>
          <w:lang w:eastAsia="es-ES"/>
        </w:rPr>
        <w:t xml:space="preserve">para presentar pruebas y defensas en relación a los hechos contenidos en el </w:t>
      </w:r>
      <w:r w:rsidR="00971DDC" w:rsidRPr="00396F1A">
        <w:rPr>
          <w:rFonts w:ascii="ITC Avant Garde" w:eastAsia="Times New Roman" w:hAnsi="ITC Avant Garde"/>
          <w:b/>
          <w:lang w:eastAsia="es-ES"/>
        </w:rPr>
        <w:t xml:space="preserve">ACTA VERIFICACIÓN ORDINARIA </w:t>
      </w:r>
      <w:r w:rsidR="00AE6BD0" w:rsidRPr="00396F1A">
        <w:rPr>
          <w:rFonts w:ascii="ITC Avant Garde" w:eastAsia="Times New Roman" w:hAnsi="ITC Avant Garde"/>
          <w:lang w:eastAsia="es-ES"/>
        </w:rPr>
        <w:t>transcurrió del</w:t>
      </w:r>
      <w:r w:rsidR="00AE6BD0" w:rsidRPr="00396F1A">
        <w:rPr>
          <w:rFonts w:ascii="ITC Avant Garde" w:hAnsi="ITC Avant Garde"/>
        </w:rPr>
        <w:t xml:space="preserve"> </w:t>
      </w:r>
      <w:r w:rsidR="00964433" w:rsidRPr="00396F1A">
        <w:rPr>
          <w:rFonts w:ascii="ITC Avant Garde" w:hAnsi="ITC Avant Garde"/>
        </w:rPr>
        <w:t xml:space="preserve">dieciséis al veintinueve de octubre </w:t>
      </w:r>
      <w:r w:rsidR="00AE6BD0" w:rsidRPr="00396F1A">
        <w:rPr>
          <w:rFonts w:ascii="ITC Avant Garde" w:hAnsi="ITC Avant Garde" w:cs="Tahoma"/>
        </w:rPr>
        <w:t>de</w:t>
      </w:r>
      <w:r w:rsidR="00AE6BD0" w:rsidRPr="00396F1A">
        <w:rPr>
          <w:rFonts w:ascii="ITC Avant Garde" w:hAnsi="ITC Avant Garde"/>
        </w:rPr>
        <w:t xml:space="preserve"> dos mil quince</w:t>
      </w:r>
      <w:r w:rsidR="00894C21" w:rsidRPr="00396F1A">
        <w:rPr>
          <w:rFonts w:ascii="ITC Avant Garde" w:hAnsi="ITC Avant Garde"/>
        </w:rPr>
        <w:t>,</w:t>
      </w:r>
      <w:r w:rsidR="004F3596" w:rsidRPr="00396F1A">
        <w:rPr>
          <w:rFonts w:ascii="ITC Avant Garde" w:hAnsi="ITC Avant Garde"/>
        </w:rPr>
        <w:t xml:space="preserve"> </w:t>
      </w:r>
      <w:r w:rsidR="00894C21" w:rsidRPr="00396F1A">
        <w:rPr>
          <w:rFonts w:ascii="ITC Avant Garde" w:hAnsi="ITC Avant Garde"/>
        </w:rPr>
        <w:t>sin contar los días</w:t>
      </w:r>
      <w:r w:rsidR="008A7548" w:rsidRPr="00396F1A">
        <w:rPr>
          <w:rFonts w:ascii="ITC Avant Garde" w:hAnsi="ITC Avant Garde"/>
        </w:rPr>
        <w:t xml:space="preserve"> </w:t>
      </w:r>
      <w:r w:rsidR="00894C21" w:rsidRPr="00396F1A">
        <w:rPr>
          <w:rFonts w:ascii="ITC Avant Garde" w:hAnsi="ITC Avant Garde"/>
        </w:rPr>
        <w:t>diecis</w:t>
      </w:r>
      <w:r w:rsidR="008A7548" w:rsidRPr="00396F1A">
        <w:rPr>
          <w:rFonts w:ascii="ITC Avant Garde" w:hAnsi="ITC Avant Garde"/>
        </w:rPr>
        <w:t>iete</w:t>
      </w:r>
      <w:r w:rsidR="00894C21" w:rsidRPr="00396F1A">
        <w:rPr>
          <w:rFonts w:ascii="ITC Avant Garde" w:hAnsi="ITC Avant Garde"/>
        </w:rPr>
        <w:t xml:space="preserve">, </w:t>
      </w:r>
      <w:r w:rsidR="008A7548" w:rsidRPr="00396F1A">
        <w:rPr>
          <w:rFonts w:ascii="ITC Avant Garde" w:hAnsi="ITC Avant Garde"/>
        </w:rPr>
        <w:t xml:space="preserve">dieciocho, </w:t>
      </w:r>
      <w:r w:rsidR="00894C21" w:rsidRPr="00396F1A">
        <w:rPr>
          <w:rFonts w:ascii="ITC Avant Garde" w:hAnsi="ITC Avant Garde"/>
        </w:rPr>
        <w:t>veinti</w:t>
      </w:r>
      <w:r w:rsidR="008A7548" w:rsidRPr="00396F1A">
        <w:rPr>
          <w:rFonts w:ascii="ITC Avant Garde" w:hAnsi="ITC Avant Garde"/>
        </w:rPr>
        <w:t>cuatro</w:t>
      </w:r>
      <w:r w:rsidR="00894C21" w:rsidRPr="00396F1A">
        <w:rPr>
          <w:rFonts w:ascii="ITC Avant Garde" w:hAnsi="ITC Avant Garde"/>
        </w:rPr>
        <w:t xml:space="preserve"> y veinti</w:t>
      </w:r>
      <w:r w:rsidR="008A7548" w:rsidRPr="00396F1A">
        <w:rPr>
          <w:rFonts w:ascii="ITC Avant Garde" w:hAnsi="ITC Avant Garde"/>
        </w:rPr>
        <w:t xml:space="preserve">cinco </w:t>
      </w:r>
      <w:r w:rsidR="00894C21" w:rsidRPr="00396F1A">
        <w:rPr>
          <w:rFonts w:ascii="ITC Avant Garde" w:hAnsi="ITC Avant Garde"/>
        </w:rPr>
        <w:t xml:space="preserve">de </w:t>
      </w:r>
      <w:r w:rsidR="008A7548" w:rsidRPr="00396F1A">
        <w:rPr>
          <w:rFonts w:ascii="ITC Avant Garde" w:hAnsi="ITC Avant Garde"/>
        </w:rPr>
        <w:t xml:space="preserve">octubre </w:t>
      </w:r>
      <w:r w:rsidR="00894C21" w:rsidRPr="00396F1A">
        <w:rPr>
          <w:rFonts w:ascii="ITC Avant Garde" w:hAnsi="ITC Avant Garde"/>
        </w:rPr>
        <w:t xml:space="preserve">de dos mil quince por ser sábados y domingos, respectivamente en términos del artículo 28 de la </w:t>
      </w:r>
      <w:r w:rsidR="00894C21" w:rsidRPr="00396F1A">
        <w:rPr>
          <w:rFonts w:ascii="ITC Avant Garde" w:hAnsi="ITC Avant Garde"/>
          <w:b/>
        </w:rPr>
        <w:t>LFPA</w:t>
      </w:r>
      <w:r w:rsidR="00894C21" w:rsidRPr="00396F1A">
        <w:rPr>
          <w:rFonts w:ascii="ITC Avant Garde" w:hAnsi="ITC Avant Garde"/>
        </w:rPr>
        <w:t xml:space="preserve">, término que feneció sin que se presentara </w:t>
      </w:r>
      <w:r w:rsidR="00894C21" w:rsidRPr="00396F1A">
        <w:rPr>
          <w:rFonts w:ascii="ITC Avant Garde" w:hAnsi="ITC Avant Garde" w:cs="Arial"/>
        </w:rPr>
        <w:t>escrito alguno.</w:t>
      </w:r>
    </w:p>
    <w:p w:rsidR="00A0552D" w:rsidRPr="00396F1A" w:rsidRDefault="00A0552D" w:rsidP="004E4243">
      <w:pPr>
        <w:spacing w:before="240" w:after="0" w:line="276" w:lineRule="auto"/>
        <w:jc w:val="both"/>
        <w:rPr>
          <w:rFonts w:ascii="ITC Avant Garde" w:hAnsi="ITC Avant Garde"/>
          <w:bCs/>
        </w:rPr>
      </w:pPr>
      <w:r w:rsidRPr="00396F1A">
        <w:rPr>
          <w:rFonts w:ascii="ITC Avant Garde" w:hAnsi="ITC Avant Garde"/>
        </w:rPr>
        <w:t>D</w:t>
      </w:r>
      <w:r w:rsidR="007B7F3C" w:rsidRPr="00396F1A">
        <w:rPr>
          <w:rFonts w:ascii="ITC Avant Garde" w:hAnsi="ITC Avant Garde"/>
        </w:rPr>
        <w:t>erivado d</w:t>
      </w:r>
      <w:r w:rsidRPr="00396F1A">
        <w:rPr>
          <w:rFonts w:ascii="ITC Avant Garde" w:hAnsi="ITC Avant Garde"/>
        </w:rPr>
        <w:t>e lo anterior</w:t>
      </w:r>
      <w:r w:rsidR="007B7F3C" w:rsidRPr="00396F1A">
        <w:rPr>
          <w:rFonts w:ascii="ITC Avant Garde" w:hAnsi="ITC Avant Garde"/>
        </w:rPr>
        <w:t xml:space="preserve"> y una vez </w:t>
      </w:r>
      <w:r w:rsidR="00AD2C9C" w:rsidRPr="00396F1A">
        <w:rPr>
          <w:rFonts w:ascii="ITC Avant Garde" w:hAnsi="ITC Avant Garde"/>
        </w:rPr>
        <w:t>analizadas</w:t>
      </w:r>
      <w:r w:rsidR="007B7F3C" w:rsidRPr="00396F1A">
        <w:rPr>
          <w:rFonts w:ascii="ITC Avant Garde" w:hAnsi="ITC Avant Garde"/>
        </w:rPr>
        <w:t xml:space="preserve"> las constancias respectivas</w:t>
      </w:r>
      <w:r w:rsidR="00AD2C9C" w:rsidRPr="00396F1A">
        <w:rPr>
          <w:rFonts w:ascii="ITC Avant Garde" w:hAnsi="ITC Avant Garde"/>
        </w:rPr>
        <w:t xml:space="preserve">, la </w:t>
      </w:r>
      <w:r w:rsidR="00CD7E47" w:rsidRPr="00396F1A">
        <w:rPr>
          <w:rFonts w:ascii="ITC Avant Garde" w:hAnsi="ITC Avant Garde"/>
          <w:b/>
        </w:rPr>
        <w:t>DGV</w:t>
      </w:r>
      <w:r w:rsidR="00AD2C9C" w:rsidRPr="00396F1A">
        <w:rPr>
          <w:rFonts w:ascii="ITC Avant Garde" w:hAnsi="ITC Avant Garde"/>
        </w:rPr>
        <w:t xml:space="preserve"> estimó</w:t>
      </w:r>
      <w:r w:rsidRPr="00396F1A">
        <w:rPr>
          <w:rFonts w:ascii="ITC Avant Garde" w:hAnsi="ITC Avant Garde"/>
        </w:rPr>
        <w:t xml:space="preserve"> que </w:t>
      </w:r>
      <w:r w:rsidR="00AD2C9C" w:rsidRPr="00396F1A">
        <w:rPr>
          <w:rFonts w:ascii="ITC Avant Garde" w:eastAsia="ヒラギノ角ゴ Pro W3" w:hAnsi="ITC Avant Garde"/>
          <w:color w:val="000000"/>
        </w:rPr>
        <w:t>con su conducta</w:t>
      </w:r>
      <w:r w:rsidR="00572E59" w:rsidRPr="00396F1A">
        <w:rPr>
          <w:rFonts w:ascii="ITC Avant Garde" w:hAnsi="ITC Avant Garde"/>
        </w:rPr>
        <w:t xml:space="preserve"> </w:t>
      </w:r>
      <w:r w:rsidR="00F42CF6" w:rsidRPr="00396F1A">
        <w:rPr>
          <w:rFonts w:ascii="ITC Avant Garde" w:hAnsi="ITC Avant Garde" w:cs="Arial"/>
        </w:rPr>
        <w:t xml:space="preserve">el </w:t>
      </w:r>
      <w:r w:rsidR="00A01799" w:rsidRPr="00396F1A">
        <w:rPr>
          <w:rFonts w:ascii="ITC Avant Garde" w:hAnsi="ITC Avant Garde"/>
          <w:b/>
        </w:rPr>
        <w:t>PRESUNTO RESPONSABLE</w:t>
      </w:r>
      <w:r w:rsidR="00A01799" w:rsidRPr="00396F1A">
        <w:rPr>
          <w:rFonts w:ascii="ITC Avant Garde" w:eastAsia="ヒラギノ角ゴ Pro W3" w:hAnsi="ITC Avant Garde"/>
          <w:color w:val="000000"/>
        </w:rPr>
        <w:t xml:space="preserve"> </w:t>
      </w:r>
      <w:r w:rsidRPr="00396F1A">
        <w:rPr>
          <w:rFonts w:ascii="ITC Avant Garde" w:eastAsia="ヒラギノ角ゴ Pro W3" w:hAnsi="ITC Avant Garde"/>
          <w:color w:val="000000"/>
        </w:rPr>
        <w:t>presu</w:t>
      </w:r>
      <w:r w:rsidR="00BF051C" w:rsidRPr="00396F1A">
        <w:rPr>
          <w:rFonts w:ascii="ITC Avant Garde" w:eastAsia="ヒラギノ角ゴ Pro W3" w:hAnsi="ITC Avant Garde"/>
          <w:color w:val="000000"/>
        </w:rPr>
        <w:t xml:space="preserve">miblemente </w:t>
      </w:r>
      <w:r w:rsidRPr="00396F1A">
        <w:rPr>
          <w:rFonts w:ascii="ITC Avant Garde" w:eastAsia="ヒラギノ角ゴ Pro W3" w:hAnsi="ITC Avant Garde"/>
          <w:color w:val="000000"/>
        </w:rPr>
        <w:t>contravino lo dispuesto por el artículo</w:t>
      </w:r>
      <w:r w:rsidRPr="00396F1A">
        <w:rPr>
          <w:rFonts w:ascii="ITC Avant Garde" w:hAnsi="ITC Avant Garde"/>
          <w:bCs/>
        </w:rPr>
        <w:t xml:space="preserve"> 66</w:t>
      </w:r>
      <w:r w:rsidR="00F72948" w:rsidRPr="00396F1A">
        <w:rPr>
          <w:rFonts w:ascii="ITC Avant Garde" w:hAnsi="ITC Avant Garde"/>
          <w:bCs/>
        </w:rPr>
        <w:t xml:space="preserve"> </w:t>
      </w:r>
      <w:r w:rsidR="00F72948" w:rsidRPr="00396F1A">
        <w:rPr>
          <w:rFonts w:ascii="ITC Avant Garde" w:hAnsi="ITC Avant Garde"/>
        </w:rPr>
        <w:t>en relación con el 75,</w:t>
      </w:r>
      <w:r w:rsidRPr="00396F1A">
        <w:rPr>
          <w:rFonts w:ascii="ITC Avant Garde" w:hAnsi="ITC Avant Garde"/>
          <w:bCs/>
        </w:rPr>
        <w:t xml:space="preserve"> y actualizó la hipótesis normativa prevista en el artículo 305, </w:t>
      </w:r>
      <w:r w:rsidR="00964433" w:rsidRPr="00396F1A">
        <w:rPr>
          <w:rFonts w:ascii="ITC Avant Garde" w:hAnsi="ITC Avant Garde"/>
          <w:bCs/>
        </w:rPr>
        <w:t xml:space="preserve">todos </w:t>
      </w:r>
      <w:r w:rsidRPr="00396F1A">
        <w:rPr>
          <w:rFonts w:ascii="ITC Avant Garde" w:hAnsi="ITC Avant Garde"/>
          <w:bCs/>
        </w:rPr>
        <w:t xml:space="preserve">de la </w:t>
      </w:r>
      <w:proofErr w:type="spellStart"/>
      <w:r w:rsidRPr="00396F1A">
        <w:rPr>
          <w:rFonts w:ascii="ITC Avant Garde" w:hAnsi="ITC Avant Garde"/>
          <w:b/>
          <w:bCs/>
        </w:rPr>
        <w:t>LFTyR</w:t>
      </w:r>
      <w:proofErr w:type="spellEnd"/>
      <w:r w:rsidRPr="00396F1A">
        <w:rPr>
          <w:rFonts w:ascii="ITC Avant Garde" w:hAnsi="ITC Avant Garde"/>
          <w:bCs/>
        </w:rPr>
        <w:t>.</w:t>
      </w:r>
      <w:r w:rsidR="00AD2C9C" w:rsidRPr="00396F1A">
        <w:rPr>
          <w:rFonts w:ascii="ITC Avant Garde" w:hAnsi="ITC Avant Garde"/>
          <w:bCs/>
        </w:rPr>
        <w:t xml:space="preserve"> Lo anterior de conformidad con lo siguiente:</w:t>
      </w:r>
    </w:p>
    <w:p w:rsidR="004F3596" w:rsidRPr="00396F1A" w:rsidRDefault="004F3596" w:rsidP="00D6612C">
      <w:pPr>
        <w:spacing w:after="0" w:line="276" w:lineRule="auto"/>
        <w:jc w:val="both"/>
        <w:rPr>
          <w:rFonts w:ascii="ITC Avant Garde" w:eastAsia="ヒラギノ角ゴ Pro W3" w:hAnsi="ITC Avant Garde"/>
          <w:color w:val="000000"/>
          <w:sz w:val="18"/>
          <w:szCs w:val="18"/>
        </w:rPr>
      </w:pPr>
    </w:p>
    <w:p w:rsidR="004F3596" w:rsidRPr="00396F1A" w:rsidRDefault="004F3596" w:rsidP="00796CD6">
      <w:pPr>
        <w:spacing w:before="240" w:after="0" w:line="276" w:lineRule="auto"/>
        <w:jc w:val="both"/>
        <w:rPr>
          <w:rFonts w:ascii="ITC Avant Garde" w:eastAsia="Times New Roman" w:hAnsi="ITC Avant Garde"/>
          <w:b/>
          <w:bCs/>
          <w:color w:val="000000"/>
          <w:lang w:eastAsia="es-MX"/>
        </w:rPr>
      </w:pPr>
      <w:r w:rsidRPr="00396F1A">
        <w:rPr>
          <w:rFonts w:ascii="ITC Avant Garde" w:hAnsi="ITC Avant Garde"/>
          <w:b/>
          <w:u w:val="single"/>
        </w:rPr>
        <w:t xml:space="preserve">A) </w:t>
      </w:r>
      <w:r w:rsidRPr="00396F1A">
        <w:rPr>
          <w:rFonts w:ascii="ITC Avant Garde" w:hAnsi="ITC Avant Garde"/>
          <w:b/>
          <w:bCs/>
          <w:u w:val="single"/>
        </w:rPr>
        <w:t xml:space="preserve">Artículo 66 </w:t>
      </w:r>
      <w:r w:rsidR="00220B37" w:rsidRPr="00396F1A">
        <w:rPr>
          <w:rFonts w:ascii="ITC Avant Garde" w:eastAsia="Times New Roman" w:hAnsi="ITC Avant Garde"/>
          <w:b/>
          <w:bCs/>
          <w:color w:val="000000"/>
          <w:u w:val="single"/>
          <w:lang w:eastAsia="es-MX"/>
        </w:rPr>
        <w:t xml:space="preserve">en relación con el 75 </w:t>
      </w:r>
      <w:r w:rsidR="00220B37" w:rsidRPr="00396F1A">
        <w:rPr>
          <w:rFonts w:ascii="ITC Avant Garde" w:hAnsi="ITC Avant Garde"/>
          <w:b/>
          <w:bCs/>
          <w:u w:val="single"/>
        </w:rPr>
        <w:t xml:space="preserve">de la </w:t>
      </w:r>
      <w:proofErr w:type="spellStart"/>
      <w:r w:rsidR="00220B37" w:rsidRPr="00396F1A">
        <w:rPr>
          <w:rFonts w:ascii="ITC Avant Garde" w:eastAsia="Times New Roman" w:hAnsi="ITC Avant Garde"/>
          <w:b/>
          <w:bCs/>
          <w:color w:val="000000"/>
          <w:u w:val="single"/>
          <w:lang w:eastAsia="es-MX"/>
        </w:rPr>
        <w:t>LFTyR</w:t>
      </w:r>
      <w:proofErr w:type="spellEnd"/>
      <w:r w:rsidRPr="00396F1A">
        <w:rPr>
          <w:rFonts w:ascii="ITC Avant Garde" w:hAnsi="ITC Avant Garde"/>
          <w:b/>
          <w:bCs/>
          <w:u w:val="single"/>
        </w:rPr>
        <w:t>.</w:t>
      </w:r>
    </w:p>
    <w:p w:rsidR="002C6FA8" w:rsidRPr="00396F1A" w:rsidRDefault="00A0552D" w:rsidP="00796CD6">
      <w:pPr>
        <w:spacing w:before="240" w:after="0" w:line="276" w:lineRule="auto"/>
        <w:jc w:val="both"/>
        <w:rPr>
          <w:rFonts w:ascii="ITC Avant Garde" w:hAnsi="ITC Avant Garde"/>
        </w:rPr>
      </w:pPr>
      <w:r w:rsidRPr="00396F1A">
        <w:rPr>
          <w:rFonts w:ascii="ITC Avant Garde" w:hAnsi="ITC Avant Garde"/>
        </w:rPr>
        <w:t xml:space="preserve">El artículo 66 de la </w:t>
      </w:r>
      <w:proofErr w:type="spellStart"/>
      <w:r w:rsidRPr="00396F1A">
        <w:rPr>
          <w:rFonts w:ascii="ITC Avant Garde" w:hAnsi="ITC Avant Garde"/>
          <w:b/>
        </w:rPr>
        <w:t>LFTyR</w:t>
      </w:r>
      <w:proofErr w:type="spellEnd"/>
      <w:r w:rsidRPr="00396F1A">
        <w:rPr>
          <w:rFonts w:ascii="ITC Avant Garde" w:hAnsi="ITC Avant Garde"/>
        </w:rPr>
        <w:t xml:space="preserve">, establece que: “Se requerirá </w:t>
      </w:r>
      <w:r w:rsidRPr="00396F1A">
        <w:rPr>
          <w:rFonts w:ascii="ITC Avant Garde" w:hAnsi="ITC Avant Garde"/>
          <w:u w:val="single"/>
        </w:rPr>
        <w:t>concesión única</w:t>
      </w:r>
      <w:r w:rsidRPr="00396F1A">
        <w:rPr>
          <w:rFonts w:ascii="ITC Avant Garde" w:hAnsi="ITC Avant Garde"/>
        </w:rPr>
        <w:t xml:space="preserve"> para prestar todo tipo de servicios públicos de telecomunicaciones y radiodifusión.”</w:t>
      </w:r>
    </w:p>
    <w:p w:rsidR="00220B37" w:rsidRPr="00396F1A" w:rsidRDefault="002C6FA8" w:rsidP="00796CD6">
      <w:pPr>
        <w:spacing w:before="240" w:after="0" w:line="276" w:lineRule="auto"/>
        <w:jc w:val="both"/>
        <w:rPr>
          <w:rFonts w:ascii="ITC Avant Garde" w:eastAsia="Times New Roman" w:hAnsi="ITC Avant Garde"/>
          <w:lang w:eastAsia="es-MX"/>
        </w:rPr>
      </w:pPr>
      <w:r w:rsidRPr="00396F1A">
        <w:rPr>
          <w:rFonts w:ascii="ITC Avant Garde" w:hAnsi="ITC Avant Garde"/>
        </w:rPr>
        <w:t>Por su parte e</w:t>
      </w:r>
      <w:r w:rsidR="00220B37" w:rsidRPr="00396F1A">
        <w:rPr>
          <w:rFonts w:ascii="ITC Avant Garde" w:eastAsia="Times New Roman" w:hAnsi="ITC Avant Garde"/>
          <w:lang w:eastAsia="es-MX"/>
        </w:rPr>
        <w:t xml:space="preserve">l artículo 75 de la </w:t>
      </w:r>
      <w:proofErr w:type="spellStart"/>
      <w:r w:rsidR="00220B37" w:rsidRPr="00396F1A">
        <w:rPr>
          <w:rFonts w:ascii="ITC Avant Garde" w:eastAsia="Times New Roman" w:hAnsi="ITC Avant Garde"/>
          <w:b/>
          <w:lang w:eastAsia="es-MX"/>
        </w:rPr>
        <w:t>LFTyR</w:t>
      </w:r>
      <w:proofErr w:type="spellEnd"/>
      <w:r w:rsidR="00220B37" w:rsidRPr="00396F1A">
        <w:rPr>
          <w:rFonts w:ascii="ITC Avant Garde" w:eastAsia="Times New Roman" w:hAnsi="ITC Avant Garde"/>
          <w:lang w:eastAsia="es-MX"/>
        </w:rPr>
        <w:t xml:space="preserve">, dispone que “Las concesiones para usar, aprovechar y explotar bandas de frecuencias del espectro radioeléctrico de uso determinado y para la ocupación y explotación de recursos orbitales, se otorgarán por el Instituto por un plazo de hasta veinte años y podrán ser prorrogadas hasta por plazos iguales conforme a lo dispuesto en el Capítulo VI de este Título.” </w:t>
      </w:r>
    </w:p>
    <w:p w:rsidR="00A0552D" w:rsidRPr="00396F1A" w:rsidRDefault="00E45728" w:rsidP="00796CD6">
      <w:pPr>
        <w:spacing w:before="240" w:after="0" w:line="276" w:lineRule="auto"/>
        <w:jc w:val="both"/>
        <w:rPr>
          <w:rFonts w:ascii="ITC Avant Garde" w:hAnsi="ITC Avant Garde"/>
          <w:color w:val="000000"/>
        </w:rPr>
      </w:pPr>
      <w:r w:rsidRPr="00396F1A">
        <w:rPr>
          <w:rFonts w:ascii="ITC Avant Garde" w:hAnsi="ITC Avant Garde"/>
        </w:rPr>
        <w:t xml:space="preserve">En este sentido, dicha concesión para usar, aprovechar y explotar bandas de frecuencias del espectro radioeléctrico, </w:t>
      </w:r>
      <w:r w:rsidR="00220B37" w:rsidRPr="00396F1A">
        <w:rPr>
          <w:rFonts w:ascii="ITC Avant Garde" w:hAnsi="ITC Avant Garde"/>
        </w:rPr>
        <w:t xml:space="preserve">es el título habilitante que otorga a su titular la legitimación para prestar servicios de radiodifusión. </w:t>
      </w:r>
      <w:r w:rsidR="008A7548" w:rsidRPr="00396F1A">
        <w:rPr>
          <w:rFonts w:ascii="ITC Avant Garde" w:hAnsi="ITC Avant Garde"/>
        </w:rPr>
        <w:t xml:space="preserve">Sin embargo, de las manifestaciones expresas realizadas tras la diligencia y del informe de radiomonitoreo, se demuestra fehacientemente que el </w:t>
      </w:r>
      <w:r w:rsidR="00A01799" w:rsidRPr="00396F1A">
        <w:rPr>
          <w:rFonts w:ascii="ITC Avant Garde" w:hAnsi="ITC Avant Garde"/>
          <w:b/>
        </w:rPr>
        <w:t>PRESUNTO RESPONSABLE</w:t>
      </w:r>
      <w:r w:rsidR="008A7548" w:rsidRPr="00396F1A">
        <w:rPr>
          <w:rFonts w:ascii="ITC Avant Garde" w:hAnsi="ITC Avant Garde"/>
          <w:b/>
        </w:rPr>
        <w:t>,</w:t>
      </w:r>
      <w:r w:rsidR="008A7548" w:rsidRPr="00396F1A">
        <w:rPr>
          <w:rFonts w:ascii="ITC Avant Garde" w:hAnsi="ITC Avant Garde"/>
        </w:rPr>
        <w:t xml:space="preserve"> al momento de la diligencia, usaba la frecuencia </w:t>
      </w:r>
      <w:r w:rsidR="008A7548" w:rsidRPr="00396F1A">
        <w:rPr>
          <w:rFonts w:ascii="ITC Avant Garde" w:eastAsia="Times New Roman" w:hAnsi="ITC Avant Garde"/>
          <w:b/>
          <w:bCs/>
          <w:color w:val="000000"/>
          <w:lang w:eastAsia="es-MX"/>
        </w:rPr>
        <w:t>105.1</w:t>
      </w:r>
      <w:r w:rsidR="008A7548" w:rsidRPr="00396F1A">
        <w:rPr>
          <w:rFonts w:ascii="ITC Avant Garde" w:hAnsi="ITC Avant Garde"/>
          <w:b/>
        </w:rPr>
        <w:t xml:space="preserve"> MHz</w:t>
      </w:r>
      <w:r w:rsidR="008A7548" w:rsidRPr="00396F1A">
        <w:rPr>
          <w:rFonts w:ascii="ITC Avant Garde" w:hAnsi="ITC Avant Garde"/>
        </w:rPr>
        <w:t xml:space="preserve"> </w:t>
      </w:r>
      <w:r w:rsidR="00A0552D" w:rsidRPr="00396F1A">
        <w:rPr>
          <w:rFonts w:ascii="ITC Avant Garde" w:hAnsi="ITC Avant Garde"/>
        </w:rPr>
        <w:t>de la banda de Frecuencia Modulada</w:t>
      </w:r>
      <w:r w:rsidR="00BF051C" w:rsidRPr="00396F1A">
        <w:rPr>
          <w:rFonts w:ascii="ITC Avant Garde" w:hAnsi="ITC Avant Garde"/>
        </w:rPr>
        <w:t xml:space="preserve"> en </w:t>
      </w:r>
      <w:r w:rsidR="00BD2E64" w:rsidRPr="00396F1A">
        <w:rPr>
          <w:rFonts w:ascii="ITC Avant Garde" w:hAnsi="ITC Avant Garde"/>
        </w:rPr>
        <w:t>domicilio conocido,</w:t>
      </w:r>
      <w:r w:rsidR="00BF051C" w:rsidRPr="00396F1A">
        <w:rPr>
          <w:rFonts w:ascii="ITC Avant Garde" w:hAnsi="ITC Avant Garde"/>
        </w:rPr>
        <w:t xml:space="preserve"> </w:t>
      </w:r>
      <w:r w:rsidR="00976C50" w:rsidRPr="00396F1A">
        <w:rPr>
          <w:rFonts w:ascii="ITC Avant Garde" w:hAnsi="ITC Avant Garde"/>
        </w:rPr>
        <w:t xml:space="preserve">Municipio de </w:t>
      </w:r>
      <w:proofErr w:type="spellStart"/>
      <w:r w:rsidR="00B571DA" w:rsidRPr="00396F1A">
        <w:rPr>
          <w:rFonts w:ascii="ITC Avant Garde" w:hAnsi="ITC Avant Garde"/>
        </w:rPr>
        <w:t>Luvianos</w:t>
      </w:r>
      <w:proofErr w:type="spellEnd"/>
      <w:r w:rsidR="00B571DA" w:rsidRPr="00396F1A">
        <w:rPr>
          <w:rFonts w:ascii="ITC Avant Garde" w:hAnsi="ITC Avant Garde"/>
        </w:rPr>
        <w:t xml:space="preserve">, </w:t>
      </w:r>
      <w:r w:rsidR="00976C50" w:rsidRPr="00396F1A">
        <w:rPr>
          <w:rFonts w:ascii="ITC Avant Garde" w:hAnsi="ITC Avant Garde"/>
        </w:rPr>
        <w:t xml:space="preserve">Estado de </w:t>
      </w:r>
      <w:r w:rsidR="00B571DA" w:rsidRPr="00396F1A">
        <w:rPr>
          <w:rFonts w:ascii="ITC Avant Garde" w:hAnsi="ITC Avant Garde"/>
        </w:rPr>
        <w:t>México</w:t>
      </w:r>
      <w:r w:rsidR="00BF051C" w:rsidRPr="00396F1A">
        <w:rPr>
          <w:rFonts w:ascii="ITC Avant Garde" w:hAnsi="ITC Avant Garde"/>
        </w:rPr>
        <w:t xml:space="preserve">, </w:t>
      </w:r>
      <w:r w:rsidR="00A0552D" w:rsidRPr="00396F1A">
        <w:rPr>
          <w:rFonts w:ascii="ITC Avant Garde" w:hAnsi="ITC Avant Garde"/>
        </w:rPr>
        <w:t xml:space="preserve">sin contar con el documento idóneo que ampare la prestación </w:t>
      </w:r>
      <w:r w:rsidR="00AD2C9C" w:rsidRPr="00396F1A">
        <w:rPr>
          <w:rFonts w:ascii="ITC Avant Garde" w:hAnsi="ITC Avant Garde"/>
        </w:rPr>
        <w:t>de dicho</w:t>
      </w:r>
      <w:r w:rsidR="00A0552D" w:rsidRPr="00396F1A">
        <w:rPr>
          <w:rFonts w:ascii="ITC Avant Garde" w:hAnsi="ITC Avant Garde"/>
        </w:rPr>
        <w:t xml:space="preserve"> servicio. </w:t>
      </w:r>
    </w:p>
    <w:p w:rsidR="00A0552D" w:rsidRPr="00396F1A" w:rsidRDefault="00BF051C" w:rsidP="00796CD6">
      <w:pPr>
        <w:spacing w:before="240" w:after="0" w:line="276" w:lineRule="auto"/>
        <w:jc w:val="both"/>
        <w:rPr>
          <w:rFonts w:ascii="ITC Avant Garde" w:hAnsi="ITC Avant Garde"/>
        </w:rPr>
      </w:pPr>
      <w:r w:rsidRPr="00396F1A">
        <w:rPr>
          <w:rFonts w:ascii="ITC Avant Garde" w:hAnsi="ITC Avant Garde"/>
        </w:rPr>
        <w:t xml:space="preserve">Asimismo, </w:t>
      </w:r>
      <w:r w:rsidR="00A0552D" w:rsidRPr="00396F1A">
        <w:rPr>
          <w:rFonts w:ascii="ITC Avant Garde" w:hAnsi="ITC Avant Garde"/>
        </w:rPr>
        <w:t>con motivo del monitoreo realizado en</w:t>
      </w:r>
      <w:r w:rsidR="00BD2E64" w:rsidRPr="00396F1A">
        <w:rPr>
          <w:rFonts w:ascii="ITC Avant Garde" w:hAnsi="ITC Avant Garde"/>
        </w:rPr>
        <w:t xml:space="preserve"> </w:t>
      </w:r>
      <w:r w:rsidR="007A7E4E" w:rsidRPr="00396F1A">
        <w:rPr>
          <w:rFonts w:ascii="ITC Avant Garde" w:hAnsi="ITC Avant Garde"/>
        </w:rPr>
        <w:t xml:space="preserve">dicho </w:t>
      </w:r>
      <w:r w:rsidR="00BD2E64" w:rsidRPr="00396F1A">
        <w:rPr>
          <w:rFonts w:ascii="ITC Avant Garde" w:hAnsi="ITC Avant Garde"/>
        </w:rPr>
        <w:t>domicilio</w:t>
      </w:r>
      <w:r w:rsidR="00A0552D" w:rsidRPr="00396F1A">
        <w:rPr>
          <w:rFonts w:ascii="ITC Avant Garde" w:hAnsi="ITC Avant Garde"/>
        </w:rPr>
        <w:t xml:space="preserve">, se constató que el uso de la frecuencia </w:t>
      </w:r>
      <w:r w:rsidR="00B571DA" w:rsidRPr="00396F1A">
        <w:rPr>
          <w:rFonts w:ascii="ITC Avant Garde" w:eastAsia="Times New Roman" w:hAnsi="ITC Avant Garde"/>
          <w:b/>
          <w:bCs/>
          <w:color w:val="000000"/>
          <w:lang w:eastAsia="es-MX"/>
        </w:rPr>
        <w:t>105.1</w:t>
      </w:r>
      <w:r w:rsidR="00B571DA" w:rsidRPr="00396F1A">
        <w:rPr>
          <w:rFonts w:ascii="ITC Avant Garde" w:hAnsi="ITC Avant Garde"/>
          <w:b/>
        </w:rPr>
        <w:t xml:space="preserve"> </w:t>
      </w:r>
      <w:r w:rsidR="00041D1C" w:rsidRPr="00396F1A">
        <w:rPr>
          <w:rFonts w:ascii="ITC Avant Garde" w:hAnsi="ITC Avant Garde"/>
          <w:b/>
        </w:rPr>
        <w:t>MHz</w:t>
      </w:r>
      <w:r w:rsidR="00A0552D" w:rsidRPr="00396F1A">
        <w:rPr>
          <w:rFonts w:ascii="ITC Avant Garde" w:hAnsi="ITC Avant Garde"/>
        </w:rPr>
        <w:t xml:space="preserve"> no estaba registrada a</w:t>
      </w:r>
      <w:r w:rsidR="00A0552D" w:rsidRPr="00396F1A">
        <w:rPr>
          <w:rFonts w:ascii="ITC Avant Garde" w:eastAsia="Times New Roman" w:hAnsi="ITC Avant Garde"/>
          <w:bCs/>
          <w:color w:val="000000"/>
          <w:lang w:eastAsia="es-MX"/>
        </w:rPr>
        <w:t xml:space="preserve"> concesionario o autorizado alguno para esa entidad, dentro de la infraestructura de Estaciones de Radio </w:t>
      </w:r>
      <w:r w:rsidR="00A0552D" w:rsidRPr="00396F1A">
        <w:rPr>
          <w:rFonts w:ascii="ITC Avant Garde" w:eastAsia="Times New Roman" w:hAnsi="ITC Avant Garde"/>
          <w:b/>
          <w:bCs/>
          <w:color w:val="000000"/>
          <w:lang w:eastAsia="es-MX"/>
        </w:rPr>
        <w:t>FM</w:t>
      </w:r>
      <w:r w:rsidR="00A0552D" w:rsidRPr="00396F1A">
        <w:rPr>
          <w:rFonts w:ascii="ITC Avant Garde" w:eastAsia="Times New Roman" w:hAnsi="ITC Avant Garde"/>
          <w:bCs/>
          <w:color w:val="000000"/>
          <w:lang w:eastAsia="es-MX"/>
        </w:rPr>
        <w:t xml:space="preserve"> publicada en la página web del Instituto.</w:t>
      </w:r>
    </w:p>
    <w:p w:rsidR="004F3596" w:rsidRPr="00396F1A" w:rsidRDefault="00A0552D" w:rsidP="00796CD6">
      <w:pPr>
        <w:spacing w:before="240" w:after="0" w:line="276" w:lineRule="auto"/>
        <w:jc w:val="both"/>
        <w:rPr>
          <w:rFonts w:ascii="ITC Avant Garde" w:eastAsia="Times New Roman" w:hAnsi="ITC Avant Garde"/>
          <w:bCs/>
          <w:color w:val="000000"/>
          <w:lang w:eastAsia="es-MX"/>
        </w:rPr>
      </w:pPr>
      <w:r w:rsidRPr="00396F1A">
        <w:rPr>
          <w:rFonts w:ascii="ITC Avant Garde" w:hAnsi="ITC Avant Garde"/>
        </w:rPr>
        <w:lastRenderedPageBreak/>
        <w:t>A</w:t>
      </w:r>
      <w:r w:rsidR="00BF051C" w:rsidRPr="00396F1A">
        <w:rPr>
          <w:rFonts w:ascii="ITC Avant Garde" w:hAnsi="ITC Avant Garde"/>
        </w:rPr>
        <w:t>hora bien</w:t>
      </w:r>
      <w:r w:rsidRPr="00396F1A">
        <w:rPr>
          <w:rFonts w:ascii="ITC Avant Garde" w:hAnsi="ITC Avant Garde"/>
        </w:rPr>
        <w:t>, d</w:t>
      </w:r>
      <w:r w:rsidRPr="00396F1A">
        <w:rPr>
          <w:rFonts w:ascii="ITC Avant Garde" w:eastAsia="Times New Roman" w:hAnsi="ITC Avant Garde"/>
          <w:bCs/>
          <w:color w:val="000000"/>
          <w:lang w:eastAsia="es-MX"/>
        </w:rPr>
        <w:t xml:space="preserve">e los hechos que se hicieron constar en el </w:t>
      </w:r>
      <w:r w:rsidR="00E11BA0" w:rsidRPr="00396F1A">
        <w:rPr>
          <w:rFonts w:ascii="ITC Avant Garde" w:eastAsia="Times New Roman" w:hAnsi="ITC Avant Garde"/>
          <w:b/>
          <w:bCs/>
          <w:color w:val="000000"/>
          <w:lang w:eastAsia="es-MX"/>
        </w:rPr>
        <w:t xml:space="preserve">ACTA VERIFICACIÓN ORDINARIA </w:t>
      </w:r>
      <w:r w:rsidRPr="00396F1A">
        <w:rPr>
          <w:rFonts w:ascii="ITC Avant Garde" w:eastAsia="Times New Roman" w:hAnsi="ITC Avant Garde"/>
          <w:bCs/>
          <w:color w:val="000000"/>
          <w:lang w:eastAsia="es-MX"/>
        </w:rPr>
        <w:t>durante el desarrollo de la visita de inspección-verificación, se desprende lo siguiente</w:t>
      </w:r>
      <w:r w:rsidR="004F3596" w:rsidRPr="00396F1A">
        <w:rPr>
          <w:rFonts w:ascii="ITC Avant Garde" w:eastAsia="Times New Roman" w:hAnsi="ITC Avant Garde"/>
          <w:bCs/>
          <w:color w:val="000000"/>
          <w:lang w:eastAsia="es-MX"/>
        </w:rPr>
        <w:t>:</w:t>
      </w:r>
    </w:p>
    <w:p w:rsidR="004F3596" w:rsidRPr="00396F1A" w:rsidRDefault="008A7548" w:rsidP="00796CD6">
      <w:pPr>
        <w:numPr>
          <w:ilvl w:val="0"/>
          <w:numId w:val="2"/>
        </w:numPr>
        <w:spacing w:before="240" w:after="0" w:line="276" w:lineRule="auto"/>
        <w:jc w:val="both"/>
        <w:rPr>
          <w:rFonts w:ascii="ITC Avant Garde" w:hAnsi="ITC Avant Garde"/>
        </w:rPr>
      </w:pPr>
      <w:r w:rsidRPr="00396F1A">
        <w:rPr>
          <w:rFonts w:ascii="ITC Avant Garde" w:hAnsi="ITC Avant Garde"/>
        </w:rPr>
        <w:t>E</w:t>
      </w:r>
      <w:r w:rsidR="00A96264" w:rsidRPr="00396F1A">
        <w:rPr>
          <w:rFonts w:ascii="ITC Avant Garde" w:hAnsi="ITC Avant Garde"/>
        </w:rPr>
        <w:t xml:space="preserve">l uso de la frecuencia </w:t>
      </w:r>
      <w:r w:rsidR="00B571DA" w:rsidRPr="00396F1A">
        <w:rPr>
          <w:rFonts w:ascii="ITC Avant Garde" w:eastAsia="Times New Roman" w:hAnsi="ITC Avant Garde"/>
          <w:b/>
          <w:bCs/>
          <w:color w:val="000000"/>
          <w:lang w:eastAsia="es-MX"/>
        </w:rPr>
        <w:t>105.1</w:t>
      </w:r>
      <w:r w:rsidR="00B571DA" w:rsidRPr="00396F1A">
        <w:rPr>
          <w:rFonts w:ascii="ITC Avant Garde" w:hAnsi="ITC Avant Garde"/>
          <w:b/>
        </w:rPr>
        <w:t xml:space="preserve"> </w:t>
      </w:r>
      <w:r w:rsidR="00041D1C" w:rsidRPr="00396F1A">
        <w:rPr>
          <w:rFonts w:ascii="ITC Avant Garde" w:hAnsi="ITC Avant Garde"/>
          <w:b/>
        </w:rPr>
        <w:t>MHz</w:t>
      </w:r>
      <w:r w:rsidR="00A96264" w:rsidRPr="00396F1A">
        <w:rPr>
          <w:rFonts w:ascii="ITC Avant Garde" w:hAnsi="ITC Avant Garde"/>
        </w:rPr>
        <w:t xml:space="preserve">, mediante </w:t>
      </w:r>
      <w:r w:rsidR="00B571DA" w:rsidRPr="00396F1A">
        <w:rPr>
          <w:rFonts w:ascii="ITC Avant Garde" w:hAnsi="ITC Avant Garde"/>
        </w:rPr>
        <w:t xml:space="preserve">un mástil de aproximadamente seis metros, en el cual se ubicó una antena dipolo y en el interior de un cuarto, un transmisor en la frecuencia </w:t>
      </w:r>
      <w:r w:rsidR="00B571DA" w:rsidRPr="00396F1A">
        <w:rPr>
          <w:rFonts w:ascii="ITC Avant Garde" w:hAnsi="ITC Avant Garde"/>
          <w:b/>
        </w:rPr>
        <w:t>105.1 MHz</w:t>
      </w:r>
      <w:r w:rsidR="00B571DA" w:rsidRPr="00396F1A">
        <w:rPr>
          <w:rFonts w:ascii="ITC Avant Garde" w:hAnsi="ITC Avant Garde"/>
        </w:rPr>
        <w:t>, conectado a equipos de transmisión para FM (un micrófono sin marca, sin modelo y sin número de serie; un CPU sin modelo y sin número de serie, y una mezcladora sin modelo y sin número de serie, conforme a lo descrito en el aseguramiento de los bienes)</w:t>
      </w:r>
      <w:r w:rsidR="004F3596" w:rsidRPr="00396F1A">
        <w:rPr>
          <w:rFonts w:ascii="ITC Avant Garde" w:hAnsi="ITC Avant Garde"/>
        </w:rPr>
        <w:t>, con lo que se acredita el uso</w:t>
      </w:r>
      <w:r w:rsidR="001A07AC" w:rsidRPr="00396F1A">
        <w:rPr>
          <w:rFonts w:ascii="ITC Avant Garde" w:hAnsi="ITC Avant Garde"/>
        </w:rPr>
        <w:t xml:space="preserve"> y</w:t>
      </w:r>
      <w:r w:rsidR="004F3596" w:rsidRPr="00396F1A">
        <w:rPr>
          <w:rFonts w:ascii="ITC Avant Garde" w:hAnsi="ITC Avant Garde"/>
        </w:rPr>
        <w:t xml:space="preserve"> aprovechamiento del espectro radioeléctrico,</w:t>
      </w:r>
      <w:r w:rsidR="00572E59" w:rsidRPr="00396F1A">
        <w:rPr>
          <w:rFonts w:ascii="ITC Avant Garde" w:hAnsi="ITC Avant Garde"/>
        </w:rPr>
        <w:t xml:space="preserve"> </w:t>
      </w:r>
      <w:r w:rsidR="004F3596" w:rsidRPr="00396F1A">
        <w:rPr>
          <w:rFonts w:ascii="ITC Avant Garde" w:hAnsi="ITC Avant Garde"/>
        </w:rPr>
        <w:t xml:space="preserve">correspondiente a la banda de </w:t>
      </w:r>
      <w:r w:rsidR="004F3596" w:rsidRPr="00396F1A">
        <w:rPr>
          <w:rFonts w:ascii="ITC Avant Garde" w:hAnsi="ITC Avant Garde"/>
          <w:b/>
        </w:rPr>
        <w:t>FM</w:t>
      </w:r>
      <w:r w:rsidR="004F3596" w:rsidRPr="00396F1A">
        <w:rPr>
          <w:rFonts w:ascii="ITC Avant Garde" w:hAnsi="ITC Avant Garde"/>
        </w:rPr>
        <w:t xml:space="preserve">, </w:t>
      </w:r>
      <w:r w:rsidR="00CB4D8A" w:rsidRPr="00396F1A">
        <w:rPr>
          <w:rFonts w:ascii="ITC Avant Garde" w:hAnsi="ITC Avant Garde"/>
        </w:rPr>
        <w:t>sin contar con concesión o permiso</w:t>
      </w:r>
      <w:r w:rsidR="004F3596" w:rsidRPr="00396F1A">
        <w:rPr>
          <w:rFonts w:ascii="ITC Avant Garde" w:hAnsi="ITC Avant Garde"/>
        </w:rPr>
        <w:t>.</w:t>
      </w:r>
    </w:p>
    <w:p w:rsidR="004F3596" w:rsidRPr="00396F1A" w:rsidRDefault="004F3596" w:rsidP="00796CD6">
      <w:pPr>
        <w:pStyle w:val="Listavistosa-nfasis11"/>
        <w:numPr>
          <w:ilvl w:val="0"/>
          <w:numId w:val="2"/>
        </w:numPr>
        <w:spacing w:before="240" w:after="0"/>
        <w:jc w:val="both"/>
        <w:rPr>
          <w:rFonts w:ascii="ITC Avant Garde" w:hAnsi="ITC Avant Garde"/>
        </w:rPr>
      </w:pPr>
      <w:r w:rsidRPr="00396F1A">
        <w:rPr>
          <w:rFonts w:ascii="ITC Avant Garde" w:hAnsi="ITC Avant Garde"/>
        </w:rPr>
        <w:t xml:space="preserve">Del monitoreo realizado, así como de las grabaciones realizadas de la transmisión al momento de la diligencia se constata que </w:t>
      </w:r>
      <w:r w:rsidR="008A7548" w:rsidRPr="00396F1A">
        <w:rPr>
          <w:rFonts w:ascii="ITC Avant Garde" w:hAnsi="ITC Avant Garde"/>
        </w:rPr>
        <w:t xml:space="preserve">el </w:t>
      </w:r>
      <w:r w:rsidR="00A01799" w:rsidRPr="00396F1A">
        <w:rPr>
          <w:rFonts w:ascii="ITC Avant Garde" w:hAnsi="ITC Avant Garde"/>
          <w:b/>
        </w:rPr>
        <w:t>PRESUNTO RESPONSABLE</w:t>
      </w:r>
      <w:r w:rsidR="008A7548" w:rsidRPr="00396F1A">
        <w:rPr>
          <w:rFonts w:ascii="ITC Avant Garde" w:hAnsi="ITC Avant Garde"/>
          <w:b/>
        </w:rPr>
        <w:t xml:space="preserve"> </w:t>
      </w:r>
      <w:r w:rsidRPr="00396F1A">
        <w:rPr>
          <w:rFonts w:ascii="ITC Avant Garde" w:hAnsi="ITC Avant Garde"/>
        </w:rPr>
        <w:t xml:space="preserve">se encontraba prestando servicios de radiodifusión mediante el uso de la frecuencia </w:t>
      </w:r>
      <w:r w:rsidR="00B571DA" w:rsidRPr="00396F1A">
        <w:rPr>
          <w:rFonts w:ascii="ITC Avant Garde" w:hAnsi="ITC Avant Garde"/>
          <w:b/>
        </w:rPr>
        <w:t xml:space="preserve">105.1 </w:t>
      </w:r>
      <w:r w:rsidR="00041D1C" w:rsidRPr="00396F1A">
        <w:rPr>
          <w:rFonts w:ascii="ITC Avant Garde" w:hAnsi="ITC Avant Garde"/>
          <w:b/>
        </w:rPr>
        <w:t>MH</w:t>
      </w:r>
      <w:r w:rsidR="004E0B5E" w:rsidRPr="00396F1A">
        <w:rPr>
          <w:rFonts w:ascii="ITC Avant Garde" w:hAnsi="ITC Avant Garde"/>
          <w:b/>
        </w:rPr>
        <w:t>z</w:t>
      </w:r>
      <w:r w:rsidR="00FA5F65" w:rsidRPr="00396F1A">
        <w:rPr>
          <w:rFonts w:ascii="ITC Avant Garde" w:hAnsi="ITC Avant Garde"/>
          <w:b/>
        </w:rPr>
        <w:t xml:space="preserve"> </w:t>
      </w:r>
      <w:r w:rsidR="00FA5F65" w:rsidRPr="00396F1A">
        <w:rPr>
          <w:rFonts w:ascii="ITC Avant Garde" w:hAnsi="ITC Avant Garde"/>
        </w:rPr>
        <w:t xml:space="preserve">en la banda de </w:t>
      </w:r>
      <w:r w:rsidR="003F6331" w:rsidRPr="00396F1A">
        <w:rPr>
          <w:rFonts w:ascii="ITC Avant Garde" w:hAnsi="ITC Avant Garde"/>
        </w:rPr>
        <w:t>FM</w:t>
      </w:r>
      <w:r w:rsidR="00FA5F65" w:rsidRPr="00396F1A">
        <w:rPr>
          <w:rFonts w:ascii="ITC Avant Garde" w:hAnsi="ITC Avant Garde"/>
        </w:rPr>
        <w:t>.</w:t>
      </w:r>
    </w:p>
    <w:p w:rsidR="004F3596" w:rsidRPr="00396F1A" w:rsidRDefault="00CB4D8A" w:rsidP="00796CD6">
      <w:pPr>
        <w:pStyle w:val="Listavistosa-nfasis11"/>
        <w:numPr>
          <w:ilvl w:val="0"/>
          <w:numId w:val="2"/>
        </w:numPr>
        <w:spacing w:before="240" w:after="0"/>
        <w:jc w:val="both"/>
        <w:rPr>
          <w:rFonts w:ascii="ITC Avant Garde" w:eastAsia="Times New Roman" w:hAnsi="ITC Avant Garde"/>
          <w:bCs/>
          <w:color w:val="000000"/>
          <w:lang w:eastAsia="es-MX"/>
        </w:rPr>
      </w:pPr>
      <w:r w:rsidRPr="00396F1A">
        <w:rPr>
          <w:rFonts w:ascii="ITC Avant Garde" w:hAnsi="ITC Avant Garde"/>
        </w:rPr>
        <w:t xml:space="preserve">En cuanto al cuestionamiento de </w:t>
      </w:r>
      <w:r w:rsidR="00E11BA0" w:rsidRPr="00396F1A">
        <w:rPr>
          <w:rFonts w:ascii="ITC Avant Garde" w:eastAsia="Times New Roman" w:hAnsi="ITC Avant Garde"/>
          <w:b/>
          <w:bCs/>
          <w:color w:val="000000"/>
          <w:lang w:eastAsia="es-MX"/>
        </w:rPr>
        <w:t>LOS</w:t>
      </w:r>
      <w:r w:rsidR="00AB25ED" w:rsidRPr="00396F1A">
        <w:rPr>
          <w:rFonts w:ascii="ITC Avant Garde" w:eastAsia="Times New Roman" w:hAnsi="ITC Avant Garde"/>
          <w:b/>
          <w:bCs/>
          <w:color w:val="000000"/>
          <w:lang w:eastAsia="es-MX"/>
        </w:rPr>
        <w:t xml:space="preserve"> VERIFICADOR</w:t>
      </w:r>
      <w:r w:rsidR="00E11BA0" w:rsidRPr="00396F1A">
        <w:rPr>
          <w:rFonts w:ascii="ITC Avant Garde" w:eastAsia="Times New Roman" w:hAnsi="ITC Avant Garde"/>
          <w:b/>
          <w:bCs/>
          <w:color w:val="000000"/>
          <w:lang w:eastAsia="es-MX"/>
        </w:rPr>
        <w:t>ES</w:t>
      </w:r>
      <w:r w:rsidRPr="00396F1A">
        <w:rPr>
          <w:rFonts w:ascii="ITC Avant Garde" w:hAnsi="ITC Avant Garde"/>
          <w:b/>
        </w:rPr>
        <w:t>,</w:t>
      </w:r>
      <w:r w:rsidRPr="00396F1A">
        <w:rPr>
          <w:rFonts w:ascii="ITC Avant Garde" w:hAnsi="ITC Avant Garde"/>
        </w:rPr>
        <w:t xml:space="preserve"> respecto a que si contaba con concesión o permiso, para el uso de la frecuencia </w:t>
      </w:r>
      <w:r w:rsidR="00B571DA" w:rsidRPr="00396F1A">
        <w:rPr>
          <w:rFonts w:ascii="ITC Avant Garde" w:hAnsi="ITC Avant Garde"/>
          <w:b/>
        </w:rPr>
        <w:t xml:space="preserve">105.1 </w:t>
      </w:r>
      <w:r w:rsidR="00041D1C" w:rsidRPr="00396F1A">
        <w:rPr>
          <w:rFonts w:ascii="ITC Avant Garde" w:hAnsi="ITC Avant Garde"/>
          <w:b/>
        </w:rPr>
        <w:t>MH</w:t>
      </w:r>
      <w:r w:rsidR="004E0B5E" w:rsidRPr="00396F1A">
        <w:rPr>
          <w:rFonts w:ascii="ITC Avant Garde" w:hAnsi="ITC Avant Garde"/>
          <w:b/>
        </w:rPr>
        <w:t>z</w:t>
      </w:r>
      <w:r w:rsidR="004F3596" w:rsidRPr="00396F1A">
        <w:rPr>
          <w:rFonts w:ascii="ITC Avant Garde" w:hAnsi="ITC Avant Garde"/>
        </w:rPr>
        <w:t xml:space="preserve"> en la banda de </w:t>
      </w:r>
      <w:r w:rsidR="004F3596" w:rsidRPr="00396F1A">
        <w:rPr>
          <w:rFonts w:ascii="ITC Avant Garde" w:hAnsi="ITC Avant Garde"/>
          <w:b/>
        </w:rPr>
        <w:t>FM</w:t>
      </w:r>
      <w:r w:rsidR="004F3596" w:rsidRPr="00396F1A">
        <w:rPr>
          <w:rFonts w:ascii="ITC Avant Garde" w:hAnsi="ITC Avant Garde"/>
        </w:rPr>
        <w:t xml:space="preserve">, la persona que atendió la diligencia </w:t>
      </w:r>
      <w:r w:rsidR="00E11BA0" w:rsidRPr="00396F1A">
        <w:rPr>
          <w:rFonts w:ascii="ITC Avant Garde" w:hAnsi="ITC Avant Garde"/>
        </w:rPr>
        <w:t xml:space="preserve">manifestó que </w:t>
      </w:r>
      <w:r w:rsidR="003216BD" w:rsidRPr="00396F1A">
        <w:rPr>
          <w:rFonts w:ascii="ITC Avant Garde" w:hAnsi="ITC Avant Garde"/>
        </w:rPr>
        <w:t xml:space="preserve">desconocía si se </w:t>
      </w:r>
      <w:r w:rsidR="00E11BA0" w:rsidRPr="00396F1A">
        <w:rPr>
          <w:rFonts w:ascii="ITC Avant Garde" w:hAnsi="ITC Avant Garde"/>
        </w:rPr>
        <w:t>contaba con alguno de ellos</w:t>
      </w:r>
      <w:r w:rsidR="004F3596" w:rsidRPr="00396F1A">
        <w:rPr>
          <w:rFonts w:ascii="ITC Avant Garde" w:hAnsi="ITC Avant Garde"/>
        </w:rPr>
        <w:t>.</w:t>
      </w:r>
    </w:p>
    <w:p w:rsidR="004F3596" w:rsidRPr="00396F1A" w:rsidRDefault="00CB4D8A" w:rsidP="00796CD6">
      <w:pPr>
        <w:spacing w:before="240" w:after="0" w:line="276" w:lineRule="auto"/>
        <w:jc w:val="both"/>
        <w:rPr>
          <w:rFonts w:ascii="ITC Avant Garde" w:eastAsia="Times New Roman" w:hAnsi="ITC Avant Garde"/>
          <w:bCs/>
          <w:color w:val="000000"/>
          <w:lang w:eastAsia="es-MX"/>
        </w:rPr>
      </w:pPr>
      <w:r w:rsidRPr="00396F1A">
        <w:rPr>
          <w:rFonts w:ascii="ITC Avant Garde" w:eastAsia="Times New Roman" w:hAnsi="ITC Avant Garde"/>
          <w:bCs/>
          <w:color w:val="000000"/>
          <w:lang w:eastAsia="es-MX"/>
        </w:rPr>
        <w:t xml:space="preserve">Por tanto, se acredita </w:t>
      </w:r>
      <w:r w:rsidRPr="00396F1A">
        <w:rPr>
          <w:rFonts w:ascii="ITC Avant Garde" w:hAnsi="ITC Avant Garde"/>
        </w:rPr>
        <w:t>la infracción al artículo</w:t>
      </w:r>
      <w:r w:rsidRPr="00396F1A">
        <w:rPr>
          <w:rFonts w:ascii="ITC Avant Garde" w:hAnsi="ITC Avant Garde"/>
          <w:bCs/>
        </w:rPr>
        <w:t xml:space="preserve"> 66</w:t>
      </w:r>
      <w:r w:rsidR="002C6FA8" w:rsidRPr="00396F1A">
        <w:rPr>
          <w:rFonts w:ascii="ITC Avant Garde" w:hAnsi="ITC Avant Garde"/>
          <w:bCs/>
        </w:rPr>
        <w:t xml:space="preserve"> en relación con el 75,</w:t>
      </w:r>
      <w:r w:rsidRPr="00396F1A">
        <w:rPr>
          <w:rFonts w:ascii="ITC Avant Garde" w:hAnsi="ITC Avant Garde"/>
          <w:bCs/>
        </w:rPr>
        <w:t xml:space="preserve"> de la </w:t>
      </w:r>
      <w:proofErr w:type="spellStart"/>
      <w:r w:rsidRPr="00396F1A">
        <w:rPr>
          <w:rFonts w:ascii="ITC Avant Garde" w:hAnsi="ITC Avant Garde"/>
          <w:b/>
          <w:bCs/>
        </w:rPr>
        <w:t>LFTyR</w:t>
      </w:r>
      <w:proofErr w:type="spellEnd"/>
      <w:r w:rsidRPr="00396F1A">
        <w:rPr>
          <w:rFonts w:ascii="ITC Avant Garde" w:hAnsi="ITC Avant Garde"/>
          <w:b/>
          <w:bCs/>
        </w:rPr>
        <w:t xml:space="preserve">, </w:t>
      </w:r>
      <w:r w:rsidRPr="00396F1A">
        <w:rPr>
          <w:rFonts w:ascii="ITC Avant Garde" w:hAnsi="ITC Avant Garde"/>
          <w:bCs/>
        </w:rPr>
        <w:t>toda vez que</w:t>
      </w:r>
      <w:r w:rsidRPr="00396F1A">
        <w:rPr>
          <w:rFonts w:ascii="ITC Avant Garde" w:eastAsia="Times New Roman" w:hAnsi="ITC Avant Garde"/>
          <w:bCs/>
          <w:color w:val="000000"/>
          <w:lang w:eastAsia="es-MX"/>
        </w:rPr>
        <w:t xml:space="preserve"> al momento de llevarse a cabo la visita de inspección-verificación,</w:t>
      </w:r>
      <w:r w:rsidR="00FA5F65" w:rsidRPr="00396F1A">
        <w:rPr>
          <w:rFonts w:ascii="ITC Avant Garde" w:eastAsia="Times New Roman" w:hAnsi="ITC Avant Garde"/>
          <w:bCs/>
          <w:color w:val="000000"/>
          <w:lang w:eastAsia="es-MX"/>
        </w:rPr>
        <w:t xml:space="preserve"> se detectó que en el </w:t>
      </w:r>
      <w:r w:rsidRPr="00396F1A">
        <w:rPr>
          <w:rFonts w:ascii="ITC Avant Garde" w:eastAsia="Times New Roman" w:hAnsi="ITC Avant Garde"/>
          <w:bCs/>
          <w:color w:val="000000"/>
          <w:lang w:eastAsia="es-MX"/>
        </w:rPr>
        <w:t xml:space="preserve">inmueble visitado, </w:t>
      </w:r>
      <w:r w:rsidR="00BF051C" w:rsidRPr="00396F1A">
        <w:rPr>
          <w:rFonts w:ascii="ITC Avant Garde" w:eastAsia="Times New Roman" w:hAnsi="ITC Avant Garde"/>
          <w:bCs/>
          <w:color w:val="000000"/>
          <w:lang w:eastAsia="es-MX"/>
        </w:rPr>
        <w:t>se presta</w:t>
      </w:r>
      <w:r w:rsidR="00FA5F65" w:rsidRPr="00396F1A">
        <w:rPr>
          <w:rFonts w:ascii="ITC Avant Garde" w:eastAsia="Times New Roman" w:hAnsi="ITC Avant Garde"/>
          <w:bCs/>
          <w:color w:val="000000"/>
          <w:lang w:eastAsia="es-MX"/>
        </w:rPr>
        <w:t>ba</w:t>
      </w:r>
      <w:r w:rsidR="00BF051C" w:rsidRPr="00396F1A">
        <w:rPr>
          <w:rFonts w:ascii="ITC Avant Garde" w:eastAsia="Times New Roman" w:hAnsi="ITC Avant Garde"/>
          <w:bCs/>
          <w:color w:val="000000"/>
          <w:lang w:eastAsia="es-MX"/>
        </w:rPr>
        <w:t xml:space="preserve"> el servicio de radiodifusión a través del uso de la frecuencia </w:t>
      </w:r>
      <w:r w:rsidR="00B571DA" w:rsidRPr="00396F1A">
        <w:rPr>
          <w:rFonts w:ascii="ITC Avant Garde" w:hAnsi="ITC Avant Garde"/>
          <w:b/>
        </w:rPr>
        <w:t xml:space="preserve">105.1 </w:t>
      </w:r>
      <w:r w:rsidR="00041D1C" w:rsidRPr="00396F1A">
        <w:rPr>
          <w:rFonts w:ascii="ITC Avant Garde" w:eastAsia="Times New Roman" w:hAnsi="ITC Avant Garde"/>
          <w:b/>
          <w:bCs/>
          <w:color w:val="000000"/>
          <w:lang w:eastAsia="es-MX"/>
        </w:rPr>
        <w:t>MH</w:t>
      </w:r>
      <w:r w:rsidR="004E0B5E" w:rsidRPr="00396F1A">
        <w:rPr>
          <w:rFonts w:ascii="ITC Avant Garde" w:eastAsia="Times New Roman" w:hAnsi="ITC Avant Garde"/>
          <w:b/>
          <w:bCs/>
          <w:color w:val="000000"/>
          <w:lang w:eastAsia="es-MX"/>
        </w:rPr>
        <w:t>z</w:t>
      </w:r>
      <w:r w:rsidR="00BF051C" w:rsidRPr="00396F1A">
        <w:rPr>
          <w:rFonts w:ascii="ITC Avant Garde" w:eastAsia="Times New Roman" w:hAnsi="ITC Avant Garde"/>
          <w:bCs/>
          <w:color w:val="000000"/>
          <w:lang w:eastAsia="es-MX"/>
        </w:rPr>
        <w:t xml:space="preserve"> de FM, sin contar con la respectiva </w:t>
      </w:r>
      <w:r w:rsidRPr="00396F1A">
        <w:rPr>
          <w:rFonts w:ascii="ITC Avant Garde" w:eastAsia="Times New Roman" w:hAnsi="ITC Avant Garde"/>
          <w:bCs/>
          <w:color w:val="000000"/>
          <w:lang w:eastAsia="es-MX"/>
        </w:rPr>
        <w:t>concesión</w:t>
      </w:r>
      <w:r w:rsidR="004F591A" w:rsidRPr="00396F1A">
        <w:rPr>
          <w:rFonts w:ascii="ITC Avant Garde" w:eastAsia="Times New Roman" w:hAnsi="ITC Avant Garde"/>
          <w:bCs/>
          <w:color w:val="000000"/>
          <w:lang w:eastAsia="es-MX"/>
        </w:rPr>
        <w:t>, permiso o autorización</w:t>
      </w:r>
      <w:r w:rsidRPr="00396F1A">
        <w:rPr>
          <w:rFonts w:ascii="ITC Avant Garde" w:eastAsia="Times New Roman" w:hAnsi="ITC Avant Garde"/>
          <w:bCs/>
          <w:color w:val="000000"/>
          <w:lang w:eastAsia="es-MX"/>
        </w:rPr>
        <w:t xml:space="preserve"> emitida</w:t>
      </w:r>
      <w:r w:rsidR="00BC6E55" w:rsidRPr="00396F1A">
        <w:rPr>
          <w:rFonts w:ascii="ITC Avant Garde" w:eastAsia="Times New Roman" w:hAnsi="ITC Avant Garde"/>
          <w:bCs/>
          <w:color w:val="000000"/>
          <w:lang w:eastAsia="es-MX"/>
        </w:rPr>
        <w:t xml:space="preserve"> por autoridad competente</w:t>
      </w:r>
      <w:r w:rsidR="004F3596" w:rsidRPr="00396F1A">
        <w:rPr>
          <w:rFonts w:ascii="ITC Avant Garde" w:eastAsia="Times New Roman" w:hAnsi="ITC Avant Garde"/>
          <w:bCs/>
          <w:color w:val="000000"/>
          <w:lang w:eastAsia="es-MX"/>
        </w:rPr>
        <w:t>.</w:t>
      </w:r>
    </w:p>
    <w:p w:rsidR="009E3B31" w:rsidRPr="00396F1A" w:rsidRDefault="009E3B31" w:rsidP="00D6612C">
      <w:pPr>
        <w:spacing w:after="0" w:line="276" w:lineRule="auto"/>
        <w:jc w:val="both"/>
        <w:rPr>
          <w:rFonts w:ascii="ITC Avant Garde" w:eastAsia="Times New Roman" w:hAnsi="ITC Avant Garde"/>
          <w:b/>
          <w:lang w:eastAsia="es-MX"/>
        </w:rPr>
      </w:pPr>
    </w:p>
    <w:p w:rsidR="004F3596" w:rsidRPr="00396F1A" w:rsidRDefault="004F3596" w:rsidP="00796CD6">
      <w:pPr>
        <w:spacing w:before="240" w:after="0" w:line="276" w:lineRule="auto"/>
        <w:jc w:val="both"/>
        <w:rPr>
          <w:rFonts w:ascii="ITC Avant Garde" w:eastAsia="Times New Roman" w:hAnsi="ITC Avant Garde"/>
          <w:bCs/>
          <w:color w:val="000000"/>
          <w:lang w:eastAsia="es-MX"/>
        </w:rPr>
      </w:pPr>
      <w:r w:rsidRPr="00396F1A">
        <w:rPr>
          <w:rFonts w:ascii="ITC Avant Garde" w:eastAsia="Times New Roman" w:hAnsi="ITC Avant Garde"/>
          <w:b/>
          <w:lang w:eastAsia="es-MX"/>
        </w:rPr>
        <w:t xml:space="preserve">B) </w:t>
      </w:r>
      <w:r w:rsidRPr="00396F1A">
        <w:rPr>
          <w:rFonts w:ascii="ITC Avant Garde" w:hAnsi="ITC Avant Garde"/>
          <w:b/>
          <w:bCs/>
          <w:u w:val="single"/>
        </w:rPr>
        <w:t xml:space="preserve">Artículo 305 de la </w:t>
      </w:r>
      <w:proofErr w:type="spellStart"/>
      <w:r w:rsidRPr="00396F1A">
        <w:rPr>
          <w:rFonts w:ascii="ITC Avant Garde" w:hAnsi="ITC Avant Garde"/>
          <w:b/>
          <w:bCs/>
          <w:u w:val="single"/>
        </w:rPr>
        <w:t>LFTyR</w:t>
      </w:r>
      <w:proofErr w:type="spellEnd"/>
      <w:r w:rsidRPr="00396F1A">
        <w:rPr>
          <w:rFonts w:ascii="ITC Avant Garde" w:hAnsi="ITC Avant Garde"/>
          <w:b/>
          <w:bCs/>
          <w:u w:val="single"/>
        </w:rPr>
        <w:t>.</w:t>
      </w:r>
    </w:p>
    <w:p w:rsidR="004F3596" w:rsidRPr="00396F1A" w:rsidRDefault="00CB4D8A" w:rsidP="00796CD6">
      <w:pPr>
        <w:spacing w:before="240" w:after="0" w:line="276" w:lineRule="auto"/>
        <w:jc w:val="both"/>
        <w:rPr>
          <w:rFonts w:ascii="ITC Avant Garde" w:eastAsia="Times New Roman" w:hAnsi="ITC Avant Garde"/>
          <w:bCs/>
          <w:color w:val="000000"/>
          <w:u w:val="single"/>
          <w:lang w:eastAsia="es-MX"/>
        </w:rPr>
      </w:pPr>
      <w:r w:rsidRPr="00396F1A">
        <w:rPr>
          <w:rFonts w:ascii="ITC Avant Garde" w:hAnsi="ITC Avant Garde"/>
        </w:rPr>
        <w:t xml:space="preserve">En lo que respecta al artículo 305 de la </w:t>
      </w:r>
      <w:proofErr w:type="spellStart"/>
      <w:r w:rsidRPr="00396F1A">
        <w:rPr>
          <w:rFonts w:ascii="ITC Avant Garde" w:hAnsi="ITC Avant Garde"/>
          <w:b/>
        </w:rPr>
        <w:t>LFTyR</w:t>
      </w:r>
      <w:proofErr w:type="spellEnd"/>
      <w:r w:rsidRPr="00396F1A">
        <w:rPr>
          <w:rFonts w:ascii="ITC Avant Garde" w:hAnsi="ITC Avant Garde"/>
          <w:b/>
        </w:rPr>
        <w:t>,</w:t>
      </w:r>
      <w:r w:rsidRPr="00396F1A">
        <w:rPr>
          <w:rFonts w:ascii="ITC Avant Garde" w:hAnsi="ITC Avant Garde"/>
        </w:rPr>
        <w:t xml:space="preserve"> dicha disposición establece que </w:t>
      </w:r>
      <w:r w:rsidRPr="00396F1A">
        <w:rPr>
          <w:rFonts w:ascii="ITC Avant Garde" w:eastAsia="Times New Roman" w:hAnsi="ITC Avant Garde"/>
          <w:bCs/>
          <w:color w:val="000000"/>
          <w:lang w:eastAsia="es-MX"/>
        </w:rPr>
        <w:t>“L</w:t>
      </w:r>
      <w:r w:rsidRPr="00396F1A">
        <w:rPr>
          <w:rFonts w:ascii="ITC Avant Garde" w:eastAsia="Times New Roman" w:hAnsi="ITC Avant Garde"/>
          <w:bCs/>
          <w:color w:val="000000"/>
          <w:u w:val="single"/>
          <w:lang w:eastAsia="es-MX"/>
        </w:rPr>
        <w:t>as personas que presten servicios de radiodifusión, sin contar con concesión o autorización</w:t>
      </w:r>
      <w:r w:rsidRPr="00396F1A">
        <w:rPr>
          <w:rFonts w:ascii="ITC Avant Garde" w:eastAsia="Times New Roman" w:hAnsi="ITC Avant Garde"/>
          <w:bCs/>
          <w:color w:val="000000"/>
          <w:lang w:eastAsia="es-MX"/>
        </w:rPr>
        <w:t xml:space="preserve">, o que por cualquier otro medio invadan u obstruyan las vías generales de comunicación, </w:t>
      </w:r>
      <w:r w:rsidRPr="00396F1A">
        <w:rPr>
          <w:rFonts w:ascii="ITC Avant Garde" w:eastAsia="Times New Roman" w:hAnsi="ITC Avant Garde"/>
          <w:bCs/>
          <w:color w:val="000000"/>
          <w:u w:val="single"/>
          <w:lang w:eastAsia="es-MX"/>
        </w:rPr>
        <w:t>perderán en beneficio de la Nación los bienes, instalaciones y equipos empleados en la comisión de dichas infracciones”.</w:t>
      </w:r>
    </w:p>
    <w:p w:rsidR="004F3596" w:rsidRPr="00396F1A" w:rsidRDefault="00CB4D8A" w:rsidP="00796CD6">
      <w:pPr>
        <w:spacing w:before="240" w:after="0" w:line="276" w:lineRule="auto"/>
        <w:jc w:val="both"/>
        <w:rPr>
          <w:rFonts w:ascii="ITC Avant Garde" w:eastAsia="Times New Roman" w:hAnsi="ITC Avant Garde"/>
          <w:bCs/>
          <w:color w:val="000000"/>
          <w:u w:val="single"/>
          <w:lang w:eastAsia="es-MX"/>
        </w:rPr>
      </w:pPr>
      <w:r w:rsidRPr="00396F1A">
        <w:rPr>
          <w:rFonts w:ascii="ITC Avant Garde" w:eastAsia="Times New Roman" w:hAnsi="ITC Avant Garde"/>
          <w:bCs/>
          <w:color w:val="000000"/>
          <w:lang w:eastAsia="es-MX"/>
        </w:rPr>
        <w:lastRenderedPageBreak/>
        <w:t>En efecto, el espectro radioeléctrico constituye un bien de uso común que está sujeto al régimen de dominio público de la Federación, pudiendo hacer uso de él todos los habitantes de la República Mexicana, con las restricciones establecidas en las leyes</w:t>
      </w:r>
      <w:r w:rsidR="00AD2C9C" w:rsidRPr="00396F1A">
        <w:rPr>
          <w:rFonts w:ascii="ITC Avant Garde" w:eastAsia="Times New Roman" w:hAnsi="ITC Avant Garde"/>
          <w:bCs/>
          <w:color w:val="000000"/>
          <w:lang w:eastAsia="es-MX"/>
        </w:rPr>
        <w:t xml:space="preserve">, </w:t>
      </w:r>
      <w:r w:rsidRPr="00396F1A">
        <w:rPr>
          <w:rFonts w:ascii="ITC Avant Garde" w:eastAsia="Times New Roman" w:hAnsi="ITC Avant Garde"/>
          <w:bCs/>
          <w:color w:val="000000"/>
          <w:lang w:eastAsia="es-MX"/>
        </w:rPr>
        <w:t xml:space="preserve">reglamentos </w:t>
      </w:r>
      <w:r w:rsidR="00AD2C9C" w:rsidRPr="00396F1A">
        <w:rPr>
          <w:rFonts w:ascii="ITC Avant Garde" w:eastAsia="Times New Roman" w:hAnsi="ITC Avant Garde"/>
          <w:bCs/>
          <w:color w:val="000000"/>
          <w:lang w:eastAsia="es-MX"/>
        </w:rPr>
        <w:t xml:space="preserve">y disposiciones </w:t>
      </w:r>
      <w:r w:rsidRPr="00396F1A">
        <w:rPr>
          <w:rFonts w:ascii="ITC Avant Garde" w:eastAsia="Times New Roman" w:hAnsi="ITC Avant Garde"/>
          <w:bCs/>
          <w:color w:val="000000"/>
          <w:lang w:eastAsia="es-MX"/>
        </w:rPr>
        <w:t>administrativ</w:t>
      </w:r>
      <w:r w:rsidR="00BC6E55" w:rsidRPr="00396F1A">
        <w:rPr>
          <w:rFonts w:ascii="ITC Avant Garde" w:eastAsia="Times New Roman" w:hAnsi="ITC Avant Garde"/>
          <w:bCs/>
          <w:color w:val="000000"/>
          <w:lang w:eastAsia="es-MX"/>
        </w:rPr>
        <w:t>a</w:t>
      </w:r>
      <w:r w:rsidRPr="00396F1A">
        <w:rPr>
          <w:rFonts w:ascii="ITC Avant Garde" w:eastAsia="Times New Roman" w:hAnsi="ITC Avant Garde"/>
          <w:bCs/>
          <w:color w:val="000000"/>
          <w:lang w:eastAsia="es-MX"/>
        </w:rPr>
        <w:t>s aplicables, pero para su aprovechamiento se requiere concesión otorgada conforme a las condiciones y requisitos legalmente establecidos, los que no crean derechos reales, pues sólo otorgan frente a la administración y sin perjuicio de terceros, el derecho al uso, aprovechamiento o explotación conforme a las leyes y al título correspondiente</w:t>
      </w:r>
      <w:r w:rsidR="004F3596" w:rsidRPr="00396F1A">
        <w:rPr>
          <w:rFonts w:ascii="ITC Avant Garde" w:eastAsia="Times New Roman" w:hAnsi="ITC Avant Garde"/>
          <w:bCs/>
          <w:color w:val="000000"/>
          <w:lang w:eastAsia="es-MX"/>
        </w:rPr>
        <w:t>.</w:t>
      </w:r>
    </w:p>
    <w:p w:rsidR="00CB4D8A" w:rsidRPr="00396F1A" w:rsidRDefault="00CB4D8A" w:rsidP="00796CD6">
      <w:pPr>
        <w:spacing w:before="240" w:after="0" w:line="276" w:lineRule="auto"/>
        <w:jc w:val="both"/>
        <w:rPr>
          <w:rFonts w:ascii="ITC Avant Garde" w:hAnsi="ITC Avant Garde"/>
        </w:rPr>
      </w:pPr>
      <w:r w:rsidRPr="00396F1A">
        <w:rPr>
          <w:rFonts w:ascii="ITC Avant Garde" w:hAnsi="ITC Avant Garde"/>
          <w:lang w:val="es-ES_tradnl"/>
        </w:rPr>
        <w:t>Al respecto, durante la diligencia de inspección-verificación,</w:t>
      </w:r>
      <w:r w:rsidRPr="00396F1A">
        <w:rPr>
          <w:rFonts w:ascii="ITC Avant Garde" w:hAnsi="ITC Avant Garde"/>
          <w:b/>
        </w:rPr>
        <w:t xml:space="preserve"> </w:t>
      </w:r>
      <w:r w:rsidR="008D00C2" w:rsidRPr="00396F1A">
        <w:rPr>
          <w:rFonts w:ascii="ITC Avant Garde" w:eastAsia="Times New Roman" w:hAnsi="ITC Avant Garde"/>
          <w:b/>
          <w:bCs/>
          <w:color w:val="000000"/>
          <w:lang w:eastAsia="es-MX"/>
        </w:rPr>
        <w:t>LOS</w:t>
      </w:r>
      <w:r w:rsidR="00752FBC" w:rsidRPr="00396F1A">
        <w:rPr>
          <w:rFonts w:ascii="ITC Avant Garde" w:eastAsia="Times New Roman" w:hAnsi="ITC Avant Garde"/>
          <w:b/>
          <w:bCs/>
          <w:color w:val="000000"/>
          <w:lang w:eastAsia="es-MX"/>
        </w:rPr>
        <w:t xml:space="preserve"> VERIFICADOR</w:t>
      </w:r>
      <w:r w:rsidR="008D00C2" w:rsidRPr="00396F1A">
        <w:rPr>
          <w:rFonts w:ascii="ITC Avant Garde" w:eastAsia="Times New Roman" w:hAnsi="ITC Avant Garde"/>
          <w:b/>
          <w:bCs/>
          <w:color w:val="000000"/>
          <w:lang w:eastAsia="es-MX"/>
        </w:rPr>
        <w:t>ES</w:t>
      </w:r>
      <w:r w:rsidRPr="00396F1A">
        <w:rPr>
          <w:rFonts w:ascii="ITC Avant Garde" w:hAnsi="ITC Avant Garde"/>
        </w:rPr>
        <w:t>, realiz</w:t>
      </w:r>
      <w:r w:rsidR="00FA5F65" w:rsidRPr="00396F1A">
        <w:rPr>
          <w:rFonts w:ascii="ITC Avant Garde" w:hAnsi="ITC Avant Garde"/>
        </w:rPr>
        <w:t>aron</w:t>
      </w:r>
      <w:r w:rsidRPr="00396F1A">
        <w:rPr>
          <w:rFonts w:ascii="ITC Avant Garde" w:hAnsi="ITC Avant Garde"/>
        </w:rPr>
        <w:t xml:space="preserve"> el monito</w:t>
      </w:r>
      <w:r w:rsidR="005F09DA" w:rsidRPr="00396F1A">
        <w:rPr>
          <w:rFonts w:ascii="ITC Avant Garde" w:hAnsi="ITC Avant Garde"/>
        </w:rPr>
        <w:t xml:space="preserve">reo de </w:t>
      </w:r>
      <w:r w:rsidR="004E0B5E" w:rsidRPr="00396F1A">
        <w:rPr>
          <w:rFonts w:ascii="ITC Avant Garde" w:hAnsi="ITC Avant Garde"/>
        </w:rPr>
        <w:t>frecuencias</w:t>
      </w:r>
      <w:r w:rsidR="005F09DA" w:rsidRPr="00396F1A">
        <w:rPr>
          <w:rFonts w:ascii="ITC Avant Garde" w:hAnsi="ITC Avant Garde"/>
        </w:rPr>
        <w:t xml:space="preserve"> en FM</w:t>
      </w:r>
      <w:r w:rsidRPr="00396F1A">
        <w:rPr>
          <w:rFonts w:ascii="ITC Avant Garde" w:hAnsi="ITC Avant Garde"/>
        </w:rPr>
        <w:t xml:space="preserve"> y corrobor</w:t>
      </w:r>
      <w:r w:rsidR="008D00C2" w:rsidRPr="00396F1A">
        <w:rPr>
          <w:rFonts w:ascii="ITC Avant Garde" w:hAnsi="ITC Avant Garde"/>
        </w:rPr>
        <w:t>aron</w:t>
      </w:r>
      <w:r w:rsidRPr="00396F1A">
        <w:rPr>
          <w:rFonts w:ascii="ITC Avant Garde" w:hAnsi="ITC Avant Garde"/>
        </w:rPr>
        <w:t xml:space="preserve"> que la frecuencia </w:t>
      </w:r>
      <w:r w:rsidR="00B571DA" w:rsidRPr="00396F1A">
        <w:rPr>
          <w:rFonts w:ascii="ITC Avant Garde" w:hAnsi="ITC Avant Garde"/>
          <w:b/>
        </w:rPr>
        <w:t xml:space="preserve">105.1 </w:t>
      </w:r>
      <w:r w:rsidR="00041D1C" w:rsidRPr="00396F1A">
        <w:rPr>
          <w:rFonts w:ascii="ITC Avant Garde" w:hAnsi="ITC Avant Garde"/>
          <w:b/>
          <w:lang w:val="es-ES_tradnl"/>
        </w:rPr>
        <w:t>MHz</w:t>
      </w:r>
      <w:r w:rsidRPr="00396F1A">
        <w:rPr>
          <w:rFonts w:ascii="ITC Avant Garde" w:hAnsi="ITC Avant Garde"/>
        </w:rPr>
        <w:t xml:space="preserve"> estaba siendo utilizada.</w:t>
      </w:r>
      <w:r w:rsidRPr="00396F1A">
        <w:rPr>
          <w:rStyle w:val="Refdenotaalpie"/>
          <w:rFonts w:ascii="ITC Avant Garde" w:hAnsi="ITC Avant Garde"/>
        </w:rPr>
        <w:footnoteReference w:id="2"/>
      </w:r>
      <w:r w:rsidRPr="00396F1A">
        <w:rPr>
          <w:rFonts w:ascii="ITC Avant Garde" w:hAnsi="ITC Avant Garde"/>
        </w:rPr>
        <w:t xml:space="preserve"> </w:t>
      </w:r>
    </w:p>
    <w:p w:rsidR="00CB4D8A" w:rsidRPr="00396F1A" w:rsidRDefault="00CB4D8A" w:rsidP="00796CD6">
      <w:pPr>
        <w:spacing w:before="240" w:after="0" w:line="276" w:lineRule="auto"/>
        <w:jc w:val="both"/>
        <w:rPr>
          <w:rFonts w:ascii="ITC Avant Garde" w:hAnsi="ITC Avant Garde"/>
        </w:rPr>
      </w:pPr>
      <w:r w:rsidRPr="00396F1A">
        <w:rPr>
          <w:rFonts w:ascii="ITC Avant Garde" w:hAnsi="ITC Avant Garde"/>
        </w:rPr>
        <w:t xml:space="preserve">Asimismo, se corroboró que </w:t>
      </w:r>
      <w:r w:rsidR="004E0B5E" w:rsidRPr="00396F1A">
        <w:rPr>
          <w:rFonts w:ascii="ITC Avant Garde" w:hAnsi="ITC Avant Garde" w:cs="Arial"/>
        </w:rPr>
        <w:t>el probable responsable</w:t>
      </w:r>
      <w:r w:rsidRPr="00396F1A">
        <w:rPr>
          <w:rFonts w:ascii="ITC Avant Garde" w:hAnsi="ITC Avant Garde"/>
        </w:rPr>
        <w:t xml:space="preserve"> </w:t>
      </w:r>
      <w:r w:rsidR="00BC6E55" w:rsidRPr="00396F1A">
        <w:rPr>
          <w:rFonts w:ascii="ITC Avant Garde" w:hAnsi="ITC Avant Garde"/>
        </w:rPr>
        <w:t xml:space="preserve">se encontraba </w:t>
      </w:r>
      <w:r w:rsidRPr="00396F1A">
        <w:rPr>
          <w:rFonts w:ascii="ITC Avant Garde" w:hAnsi="ITC Avant Garde"/>
        </w:rPr>
        <w:t>presta</w:t>
      </w:r>
      <w:r w:rsidR="00BC6E55" w:rsidRPr="00396F1A">
        <w:rPr>
          <w:rFonts w:ascii="ITC Avant Garde" w:hAnsi="ITC Avant Garde"/>
        </w:rPr>
        <w:t>ndo</w:t>
      </w:r>
      <w:r w:rsidRPr="00396F1A">
        <w:rPr>
          <w:rFonts w:ascii="ITC Avant Garde" w:hAnsi="ITC Avant Garde"/>
        </w:rPr>
        <w:t xml:space="preserve"> el servicio de radiodifusión sin contar con el título de concesión</w:t>
      </w:r>
      <w:r w:rsidR="003C4A84" w:rsidRPr="00396F1A">
        <w:rPr>
          <w:rFonts w:ascii="ITC Avant Garde" w:hAnsi="ITC Avant Garde"/>
        </w:rPr>
        <w:t>,</w:t>
      </w:r>
      <w:r w:rsidRPr="00396F1A">
        <w:rPr>
          <w:rFonts w:ascii="ITC Avant Garde" w:hAnsi="ITC Avant Garde"/>
        </w:rPr>
        <w:t xml:space="preserve"> permiso </w:t>
      </w:r>
      <w:r w:rsidR="004F591A" w:rsidRPr="00396F1A">
        <w:rPr>
          <w:rFonts w:ascii="ITC Avant Garde" w:hAnsi="ITC Avant Garde"/>
        </w:rPr>
        <w:t>o autorización</w:t>
      </w:r>
      <w:r w:rsidR="009E3B31" w:rsidRPr="00396F1A">
        <w:rPr>
          <w:rFonts w:ascii="ITC Avant Garde" w:hAnsi="ITC Avant Garde"/>
        </w:rPr>
        <w:t xml:space="preserve"> </w:t>
      </w:r>
      <w:r w:rsidR="003C4A84" w:rsidRPr="00396F1A">
        <w:rPr>
          <w:rFonts w:ascii="ITC Avant Garde" w:hAnsi="ITC Avant Garde"/>
        </w:rPr>
        <w:t>respectivos</w:t>
      </w:r>
      <w:r w:rsidRPr="00396F1A">
        <w:rPr>
          <w:rFonts w:ascii="ITC Avant Garde" w:hAnsi="ITC Avant Garde"/>
        </w:rPr>
        <w:t xml:space="preserve">. En consecuencia, se </w:t>
      </w:r>
      <w:r w:rsidRPr="00396F1A">
        <w:rPr>
          <w:rFonts w:ascii="ITC Avant Garde" w:hAnsi="ITC Avant Garde"/>
          <w:bCs/>
        </w:rPr>
        <w:t xml:space="preserve">actualiza la hipótesis normativa prevista en el artículo 305, de la </w:t>
      </w:r>
      <w:proofErr w:type="spellStart"/>
      <w:r w:rsidRPr="00396F1A">
        <w:rPr>
          <w:rFonts w:ascii="ITC Avant Garde" w:hAnsi="ITC Avant Garde"/>
          <w:b/>
          <w:bCs/>
        </w:rPr>
        <w:t>LFTyR</w:t>
      </w:r>
      <w:proofErr w:type="spellEnd"/>
      <w:r w:rsidRPr="00396F1A">
        <w:rPr>
          <w:rFonts w:ascii="ITC Avant Garde" w:hAnsi="ITC Avant Garde"/>
          <w:bCs/>
        </w:rPr>
        <w:t>.</w:t>
      </w:r>
    </w:p>
    <w:p w:rsidR="00CB4D8A" w:rsidRPr="00396F1A" w:rsidRDefault="00BC6E55" w:rsidP="00796CD6">
      <w:pPr>
        <w:pStyle w:val="Textoindependiente"/>
        <w:spacing w:before="240" w:after="0"/>
        <w:jc w:val="both"/>
        <w:rPr>
          <w:rFonts w:ascii="ITC Avant Garde" w:eastAsia="Times New Roman" w:hAnsi="ITC Avant Garde"/>
          <w:bCs/>
          <w:color w:val="000000"/>
          <w:lang w:eastAsia="es-MX"/>
        </w:rPr>
      </w:pPr>
      <w:r w:rsidRPr="00396F1A">
        <w:rPr>
          <w:rFonts w:ascii="ITC Avant Garde" w:eastAsia="Times New Roman" w:hAnsi="ITC Avant Garde"/>
          <w:bCs/>
          <w:color w:val="000000"/>
          <w:lang w:eastAsia="es-MX"/>
        </w:rPr>
        <w:t xml:space="preserve">Ahora bien, </w:t>
      </w:r>
      <w:r w:rsidR="00CB4D8A" w:rsidRPr="00396F1A">
        <w:rPr>
          <w:rFonts w:ascii="ITC Avant Garde" w:eastAsia="Times New Roman" w:hAnsi="ITC Avant Garde"/>
          <w:bCs/>
          <w:color w:val="000000"/>
          <w:lang w:eastAsia="es-MX"/>
        </w:rPr>
        <w:t xml:space="preserve">en el dictamen remitido por la </w:t>
      </w:r>
      <w:r w:rsidR="00CB4D8A" w:rsidRPr="00396F1A">
        <w:rPr>
          <w:rFonts w:ascii="ITC Avant Garde" w:eastAsia="Times New Roman" w:hAnsi="ITC Avant Garde"/>
          <w:b/>
          <w:bCs/>
          <w:color w:val="000000"/>
          <w:lang w:eastAsia="es-MX"/>
        </w:rPr>
        <w:t>DGV</w:t>
      </w:r>
      <w:r w:rsidR="00CB4D8A" w:rsidRPr="00396F1A">
        <w:rPr>
          <w:rFonts w:ascii="ITC Avant Garde" w:eastAsia="Times New Roman" w:hAnsi="ITC Avant Garde"/>
          <w:bCs/>
          <w:color w:val="000000"/>
          <w:lang w:eastAsia="es-MX"/>
        </w:rPr>
        <w:t xml:space="preserve"> se consideró que </w:t>
      </w:r>
      <w:r w:rsidR="008A7548" w:rsidRPr="00396F1A">
        <w:rPr>
          <w:rFonts w:ascii="ITC Avant Garde" w:eastAsia="Times New Roman" w:hAnsi="ITC Avant Garde"/>
          <w:bCs/>
          <w:color w:val="000000"/>
          <w:lang w:eastAsia="es-MX"/>
        </w:rPr>
        <w:t xml:space="preserve">el </w:t>
      </w:r>
      <w:r w:rsidR="00A01799" w:rsidRPr="00396F1A">
        <w:rPr>
          <w:rFonts w:ascii="ITC Avant Garde" w:hAnsi="ITC Avant Garde"/>
          <w:b/>
        </w:rPr>
        <w:t>PRESUNTO RESPONSABLE</w:t>
      </w:r>
      <w:r w:rsidR="008A7548" w:rsidRPr="00396F1A">
        <w:rPr>
          <w:rFonts w:ascii="ITC Avant Garde" w:eastAsia="Times New Roman" w:hAnsi="ITC Avant Garde"/>
          <w:b/>
          <w:bCs/>
          <w:color w:val="000000"/>
          <w:lang w:eastAsia="es-MX"/>
        </w:rPr>
        <w:t xml:space="preserve"> </w:t>
      </w:r>
      <w:r w:rsidR="00CB4D8A" w:rsidRPr="00396F1A">
        <w:rPr>
          <w:rFonts w:ascii="ITC Avant Garde" w:eastAsia="Times New Roman" w:hAnsi="ITC Avant Garde"/>
          <w:bCs/>
          <w:color w:val="000000"/>
          <w:lang w:eastAsia="es-MX"/>
        </w:rPr>
        <w:t xml:space="preserve">prestaba el servicio público de radiodifusión a través del uso, aprovechamiento o explotación de la banda de frecuencia </w:t>
      </w:r>
      <w:r w:rsidR="00B571DA" w:rsidRPr="00396F1A">
        <w:rPr>
          <w:rFonts w:ascii="ITC Avant Garde" w:hAnsi="ITC Avant Garde"/>
          <w:b/>
        </w:rPr>
        <w:t xml:space="preserve">105.1 </w:t>
      </w:r>
      <w:r w:rsidR="00041D1C" w:rsidRPr="00396F1A">
        <w:rPr>
          <w:rFonts w:ascii="ITC Avant Garde" w:hAnsi="ITC Avant Garde" w:cs="Arial"/>
          <w:b/>
        </w:rPr>
        <w:t>MH</w:t>
      </w:r>
      <w:r w:rsidR="004E0B5E" w:rsidRPr="00396F1A">
        <w:rPr>
          <w:rFonts w:ascii="ITC Avant Garde" w:hAnsi="ITC Avant Garde" w:cs="Arial"/>
          <w:b/>
        </w:rPr>
        <w:t>z</w:t>
      </w:r>
      <w:r w:rsidR="00CB4D8A" w:rsidRPr="00396F1A">
        <w:rPr>
          <w:rFonts w:ascii="ITC Avant Garde" w:eastAsia="Times New Roman" w:hAnsi="ITC Avant Garde"/>
          <w:bCs/>
          <w:color w:val="000000"/>
          <w:lang w:eastAsia="es-MX"/>
        </w:rPr>
        <w:t>, sin contar con la concesión o permiso otorga</w:t>
      </w:r>
      <w:r w:rsidRPr="00396F1A">
        <w:rPr>
          <w:rFonts w:ascii="ITC Avant Garde" w:eastAsia="Times New Roman" w:hAnsi="ITC Avant Garde"/>
          <w:bCs/>
          <w:color w:val="000000"/>
          <w:lang w:eastAsia="es-MX"/>
        </w:rPr>
        <w:t xml:space="preserve">do por la autoridad competente y en consecuencia </w:t>
      </w:r>
      <w:r w:rsidR="00CB4D8A" w:rsidRPr="00396F1A">
        <w:rPr>
          <w:rFonts w:ascii="ITC Avant Garde" w:eastAsia="Times New Roman" w:hAnsi="ITC Avant Garde"/>
          <w:bCs/>
          <w:color w:val="000000"/>
          <w:lang w:eastAsia="es-MX"/>
        </w:rPr>
        <w:t xml:space="preserve">el </w:t>
      </w:r>
      <w:r w:rsidR="00AD2C9C" w:rsidRPr="00396F1A">
        <w:rPr>
          <w:rFonts w:ascii="ITC Avant Garde" w:eastAsia="Times New Roman" w:hAnsi="ITC Avant Garde"/>
          <w:bCs/>
          <w:color w:val="000000"/>
          <w:lang w:eastAsia="es-MX"/>
        </w:rPr>
        <w:t>T</w:t>
      </w:r>
      <w:r w:rsidR="00CB4D8A" w:rsidRPr="00396F1A">
        <w:rPr>
          <w:rFonts w:ascii="ITC Avant Garde" w:eastAsia="Times New Roman" w:hAnsi="ITC Avant Garde"/>
          <w:bCs/>
          <w:color w:val="000000"/>
          <w:lang w:eastAsia="es-MX"/>
        </w:rPr>
        <w:t>itular de la Unidad de Cumplimiento inició el procedimiento de imposición de sanción respectivo, mismo que se procede a resolver por éste Órgano Colegiado.</w:t>
      </w:r>
    </w:p>
    <w:p w:rsidR="00CB4D8A" w:rsidRPr="00396F1A" w:rsidRDefault="00CB4D8A" w:rsidP="00796CD6">
      <w:pPr>
        <w:spacing w:before="240" w:after="0" w:line="276" w:lineRule="auto"/>
        <w:jc w:val="both"/>
        <w:rPr>
          <w:rFonts w:ascii="ITC Avant Garde" w:eastAsia="Times New Roman" w:hAnsi="ITC Avant Garde"/>
          <w:bCs/>
          <w:color w:val="000000"/>
          <w:lang w:eastAsia="es-MX"/>
        </w:rPr>
      </w:pPr>
      <w:r w:rsidRPr="00396F1A">
        <w:rPr>
          <w:rFonts w:ascii="ITC Avant Garde" w:eastAsia="Times New Roman" w:hAnsi="ITC Avant Garde"/>
          <w:bCs/>
          <w:color w:val="000000"/>
          <w:lang w:eastAsia="es-MX"/>
        </w:rPr>
        <w:t>Lo anterior considerando que</w:t>
      </w:r>
      <w:r w:rsidRPr="00396F1A" w:rsidDel="00913BDC">
        <w:rPr>
          <w:rFonts w:ascii="ITC Avant Garde" w:eastAsia="Times New Roman" w:hAnsi="ITC Avant Garde"/>
          <w:bCs/>
          <w:color w:val="000000"/>
          <w:lang w:eastAsia="es-MX"/>
        </w:rPr>
        <w:t xml:space="preserve"> </w:t>
      </w:r>
      <w:r w:rsidRPr="00396F1A">
        <w:rPr>
          <w:rFonts w:ascii="ITC Avant Garde" w:eastAsia="Times New Roman" w:hAnsi="ITC Avant Garde"/>
          <w:bCs/>
          <w:color w:val="000000"/>
          <w:lang w:eastAsia="es-MX"/>
        </w:rPr>
        <w:t xml:space="preserve">de conformidad con los artículos 15, fracción XXX de la </w:t>
      </w:r>
      <w:proofErr w:type="spellStart"/>
      <w:r w:rsidRPr="00396F1A">
        <w:rPr>
          <w:rFonts w:ascii="ITC Avant Garde" w:eastAsia="Times New Roman" w:hAnsi="ITC Avant Garde"/>
          <w:bCs/>
          <w:color w:val="000000"/>
          <w:lang w:eastAsia="es-MX"/>
        </w:rPr>
        <w:t>LFTyR</w:t>
      </w:r>
      <w:proofErr w:type="spellEnd"/>
      <w:r w:rsidRPr="00396F1A">
        <w:rPr>
          <w:rFonts w:ascii="ITC Avant Garde" w:eastAsia="Times New Roman" w:hAnsi="ITC Avant Garde"/>
          <w:bCs/>
          <w:color w:val="000000"/>
          <w:lang w:eastAsia="es-MX"/>
        </w:rPr>
        <w:t xml:space="preserve"> y </w:t>
      </w:r>
      <w:r w:rsidR="00AD2C9C" w:rsidRPr="00396F1A">
        <w:rPr>
          <w:rFonts w:ascii="ITC Avant Garde" w:eastAsia="Times New Roman" w:hAnsi="ITC Avant Garde"/>
          <w:bCs/>
          <w:color w:val="000000"/>
          <w:lang w:eastAsia="es-MX"/>
        </w:rPr>
        <w:t>41 e</w:t>
      </w:r>
      <w:r w:rsidR="00BC6E55" w:rsidRPr="00396F1A">
        <w:rPr>
          <w:rFonts w:ascii="ITC Avant Garde" w:eastAsia="Times New Roman" w:hAnsi="ITC Avant Garde"/>
          <w:bCs/>
          <w:color w:val="000000"/>
          <w:lang w:eastAsia="es-MX"/>
        </w:rPr>
        <w:t>n relación con el 44 fracción I</w:t>
      </w:r>
      <w:r w:rsidR="00B5756E" w:rsidRPr="00396F1A">
        <w:rPr>
          <w:rFonts w:ascii="ITC Avant Garde" w:eastAsia="Times New Roman" w:hAnsi="ITC Avant Garde"/>
          <w:bCs/>
          <w:color w:val="000000"/>
          <w:lang w:eastAsia="es-MX"/>
        </w:rPr>
        <w:t>,</w:t>
      </w:r>
      <w:r w:rsidR="00BC6E55" w:rsidRPr="00396F1A">
        <w:rPr>
          <w:rFonts w:ascii="ITC Avant Garde" w:eastAsia="Times New Roman" w:hAnsi="ITC Avant Garde"/>
          <w:bCs/>
          <w:color w:val="000000"/>
          <w:lang w:eastAsia="es-MX"/>
        </w:rPr>
        <w:t xml:space="preserve"> y</w:t>
      </w:r>
      <w:r w:rsidR="00AD2C9C" w:rsidRPr="00396F1A">
        <w:rPr>
          <w:rFonts w:ascii="ITC Avant Garde" w:eastAsia="Times New Roman" w:hAnsi="ITC Avant Garde"/>
          <w:bCs/>
          <w:color w:val="000000"/>
          <w:lang w:eastAsia="es-MX"/>
        </w:rPr>
        <w:t xml:space="preserve"> </w:t>
      </w:r>
      <w:r w:rsidRPr="00396F1A">
        <w:rPr>
          <w:rFonts w:ascii="ITC Avant Garde" w:eastAsia="Times New Roman" w:hAnsi="ITC Avant Garde"/>
          <w:bCs/>
          <w:color w:val="000000"/>
          <w:lang w:eastAsia="es-MX"/>
        </w:rPr>
        <w:t xml:space="preserve">6, fracción XVII del </w:t>
      </w:r>
      <w:r w:rsidRPr="00396F1A">
        <w:rPr>
          <w:rFonts w:ascii="ITC Avant Garde" w:eastAsia="Times New Roman" w:hAnsi="ITC Avant Garde"/>
          <w:b/>
          <w:bCs/>
          <w:color w:val="000000"/>
          <w:lang w:eastAsia="es-MX"/>
        </w:rPr>
        <w:t>ESTATUTO</w:t>
      </w:r>
      <w:r w:rsidRPr="00396F1A">
        <w:rPr>
          <w:rFonts w:ascii="ITC Avant Garde" w:eastAsia="Times New Roman" w:hAnsi="ITC Avant Garde"/>
          <w:bCs/>
          <w:color w:val="000000"/>
          <w:lang w:eastAsia="es-MX"/>
        </w:rPr>
        <w:t xml:space="preserve">, </w:t>
      </w:r>
      <w:r w:rsidR="00AD2C9C" w:rsidRPr="00396F1A">
        <w:rPr>
          <w:rFonts w:ascii="ITC Avant Garde" w:eastAsia="Times New Roman" w:hAnsi="ITC Avant Garde"/>
          <w:bCs/>
          <w:color w:val="000000"/>
          <w:lang w:eastAsia="es-MX"/>
        </w:rPr>
        <w:t xml:space="preserve">el Titular de la Unidad de Cumplimiento tiene facultad para sustanciar procedimientos administrativos sancionatorios y </w:t>
      </w:r>
      <w:r w:rsidRPr="00396F1A">
        <w:rPr>
          <w:rFonts w:ascii="ITC Avant Garde" w:eastAsia="Times New Roman" w:hAnsi="ITC Avant Garde"/>
          <w:bCs/>
          <w:color w:val="000000"/>
          <w:lang w:eastAsia="es-MX"/>
        </w:rPr>
        <w:t>el Pleno del</w:t>
      </w:r>
      <w:r w:rsidRPr="00396F1A">
        <w:rPr>
          <w:rFonts w:ascii="ITC Avant Garde" w:eastAsia="Times New Roman" w:hAnsi="ITC Avant Garde"/>
          <w:b/>
          <w:bCs/>
          <w:color w:val="000000"/>
          <w:lang w:eastAsia="es-MX"/>
        </w:rPr>
        <w:t xml:space="preserve"> </w:t>
      </w:r>
      <w:r w:rsidRPr="00396F1A">
        <w:rPr>
          <w:rFonts w:ascii="ITC Avant Garde" w:eastAsia="Times New Roman" w:hAnsi="ITC Avant Garde"/>
          <w:bCs/>
          <w:color w:val="000000"/>
          <w:lang w:eastAsia="es-MX"/>
        </w:rPr>
        <w:t>Instituto se encuentra facultado para imponer las sanciones respectivas y declarar la pérdida de los bienes</w:t>
      </w:r>
      <w:r w:rsidR="00BC6E55" w:rsidRPr="00396F1A">
        <w:rPr>
          <w:rFonts w:ascii="ITC Avant Garde" w:eastAsia="Times New Roman" w:hAnsi="ITC Avant Garde"/>
          <w:bCs/>
          <w:color w:val="000000"/>
          <w:lang w:eastAsia="es-MX"/>
        </w:rPr>
        <w:t>,</w:t>
      </w:r>
      <w:r w:rsidRPr="00396F1A">
        <w:rPr>
          <w:rFonts w:ascii="ITC Avant Garde" w:eastAsia="Times New Roman" w:hAnsi="ITC Avant Garde"/>
          <w:bCs/>
          <w:color w:val="000000"/>
          <w:lang w:eastAsia="es-MX"/>
        </w:rPr>
        <w:t xml:space="preserve"> instalaciones y equipos a favor de la Nación, por el incumplimiento e infracción a las disposiciones legales, reglamentarias y administrativas en materia de telecomunicaciones y radiodifusión.</w:t>
      </w:r>
    </w:p>
    <w:p w:rsidR="008D71A4" w:rsidRPr="00396F1A" w:rsidRDefault="008D71A4" w:rsidP="00796CD6">
      <w:pPr>
        <w:spacing w:before="240" w:after="0" w:line="276" w:lineRule="auto"/>
        <w:jc w:val="both"/>
        <w:rPr>
          <w:rFonts w:ascii="ITC Avant Garde" w:eastAsia="Times New Roman" w:hAnsi="ITC Avant Garde"/>
          <w:bCs/>
          <w:color w:val="000000"/>
          <w:sz w:val="16"/>
          <w:szCs w:val="16"/>
          <w:lang w:eastAsia="es-MX"/>
        </w:rPr>
        <w:sectPr w:rsidR="008D71A4" w:rsidRPr="00396F1A" w:rsidSect="00D6612C">
          <w:headerReference w:type="default" r:id="rId22"/>
          <w:pgSz w:w="12240" w:h="15840"/>
          <w:pgMar w:top="2127" w:right="1701" w:bottom="1701" w:left="1701" w:header="709" w:footer="420" w:gutter="0"/>
          <w:cols w:space="708"/>
          <w:docGrid w:linePitch="360"/>
        </w:sectPr>
      </w:pPr>
    </w:p>
    <w:p w:rsidR="004F3596" w:rsidRPr="00396F1A" w:rsidRDefault="004F3596" w:rsidP="00796CD6">
      <w:pPr>
        <w:pStyle w:val="Textoindependiente"/>
        <w:tabs>
          <w:tab w:val="left" w:pos="851"/>
        </w:tabs>
        <w:spacing w:before="240" w:after="0"/>
        <w:jc w:val="both"/>
        <w:rPr>
          <w:rFonts w:ascii="ITC Avant Garde" w:hAnsi="ITC Avant Garde"/>
          <w:b/>
          <w:color w:val="000000"/>
        </w:rPr>
      </w:pPr>
      <w:r w:rsidRPr="00396F1A">
        <w:rPr>
          <w:rFonts w:ascii="ITC Avant Garde" w:eastAsia="Times New Roman" w:hAnsi="ITC Avant Garde"/>
          <w:b/>
          <w:bCs/>
          <w:color w:val="000000"/>
          <w:lang w:eastAsia="es-MX"/>
        </w:rPr>
        <w:lastRenderedPageBreak/>
        <w:t xml:space="preserve">CUARTO. </w:t>
      </w:r>
      <w:r w:rsidR="00DF4E60" w:rsidRPr="00396F1A">
        <w:rPr>
          <w:rFonts w:ascii="ITC Avant Garde" w:eastAsia="Times New Roman" w:hAnsi="ITC Avant Garde"/>
          <w:b/>
          <w:bCs/>
          <w:smallCaps/>
          <w:color w:val="000000"/>
          <w:lang w:eastAsia="es-MX"/>
        </w:rPr>
        <w:t>MANIFESTACIONES</w:t>
      </w:r>
      <w:r w:rsidR="007B2189" w:rsidRPr="00396F1A">
        <w:rPr>
          <w:rFonts w:ascii="ITC Avant Garde" w:eastAsia="Times New Roman" w:hAnsi="ITC Avant Garde"/>
          <w:b/>
          <w:bCs/>
          <w:smallCaps/>
          <w:color w:val="000000"/>
          <w:lang w:eastAsia="es-MX"/>
        </w:rPr>
        <w:t xml:space="preserve"> </w:t>
      </w:r>
      <w:r w:rsidR="00B5756E" w:rsidRPr="00396F1A">
        <w:rPr>
          <w:rFonts w:ascii="ITC Avant Garde" w:eastAsia="Times New Roman" w:hAnsi="ITC Avant Garde"/>
          <w:b/>
          <w:bCs/>
          <w:smallCaps/>
          <w:color w:val="000000"/>
          <w:lang w:eastAsia="es-MX"/>
        </w:rPr>
        <w:t>Y</w:t>
      </w:r>
      <w:r w:rsidR="002A3FF9" w:rsidRPr="00396F1A">
        <w:rPr>
          <w:rFonts w:ascii="ITC Avant Garde" w:eastAsia="Times New Roman" w:hAnsi="ITC Avant Garde"/>
          <w:b/>
          <w:bCs/>
          <w:smallCaps/>
          <w:color w:val="000000"/>
          <w:lang w:eastAsia="es-MX"/>
        </w:rPr>
        <w:t xml:space="preserve"> </w:t>
      </w:r>
      <w:r w:rsidRPr="00396F1A">
        <w:rPr>
          <w:rFonts w:ascii="ITC Avant Garde" w:eastAsia="Times New Roman" w:hAnsi="ITC Avant Garde"/>
          <w:b/>
          <w:bCs/>
          <w:smallCaps/>
          <w:color w:val="000000"/>
          <w:lang w:eastAsia="es-MX"/>
        </w:rPr>
        <w:t>PRUEBAS</w:t>
      </w:r>
      <w:r w:rsidR="00DF4E60" w:rsidRPr="00396F1A">
        <w:rPr>
          <w:rFonts w:ascii="ITC Avant Garde" w:eastAsia="Times New Roman" w:hAnsi="ITC Avant Garde"/>
          <w:b/>
          <w:bCs/>
          <w:smallCaps/>
          <w:color w:val="000000"/>
          <w:lang w:eastAsia="es-MX"/>
        </w:rPr>
        <w:t>.</w:t>
      </w:r>
    </w:p>
    <w:p w:rsidR="008A7548" w:rsidRPr="00396F1A" w:rsidRDefault="008A7548" w:rsidP="00796CD6">
      <w:pPr>
        <w:pStyle w:val="Textoindependiente"/>
        <w:spacing w:before="240" w:after="0"/>
        <w:jc w:val="both"/>
        <w:rPr>
          <w:rFonts w:ascii="ITC Avant Garde" w:eastAsia="Times New Roman" w:hAnsi="ITC Avant Garde"/>
          <w:b/>
          <w:bCs/>
          <w:color w:val="000000"/>
          <w:lang w:eastAsia="es-MX"/>
        </w:rPr>
      </w:pPr>
      <w:r w:rsidRPr="00396F1A">
        <w:rPr>
          <w:rFonts w:ascii="ITC Avant Garde" w:eastAsia="Times New Roman" w:hAnsi="ITC Avant Garde"/>
          <w:bCs/>
          <w:lang w:eastAsia="es-MX"/>
        </w:rPr>
        <w:t xml:space="preserve">La </w:t>
      </w:r>
      <w:r w:rsidRPr="00396F1A">
        <w:rPr>
          <w:rFonts w:ascii="ITC Avant Garde" w:eastAsia="Times New Roman" w:hAnsi="ITC Avant Garde"/>
          <w:b/>
          <w:bCs/>
          <w:lang w:eastAsia="es-MX"/>
        </w:rPr>
        <w:t>DGV</w:t>
      </w:r>
      <w:r w:rsidRPr="00396F1A">
        <w:rPr>
          <w:rFonts w:ascii="ITC Avant Garde" w:eastAsia="Times New Roman" w:hAnsi="ITC Avant Garde"/>
          <w:bCs/>
          <w:lang w:eastAsia="es-MX"/>
        </w:rPr>
        <w:t xml:space="preserve"> remitió al Titular de la Unidad de Cumplimiento de este Instituto por oficio </w:t>
      </w:r>
      <w:r w:rsidRPr="00396F1A">
        <w:rPr>
          <w:rFonts w:ascii="ITC Avant Garde" w:eastAsia="Times New Roman" w:hAnsi="ITC Avant Garde"/>
          <w:b/>
          <w:bCs/>
          <w:color w:val="000000"/>
          <w:lang w:eastAsia="es-MX"/>
        </w:rPr>
        <w:t xml:space="preserve">IFT/225/UC/DG-VER/0127/2016 </w:t>
      </w:r>
      <w:r w:rsidRPr="00396F1A">
        <w:rPr>
          <w:rFonts w:ascii="ITC Avant Garde" w:eastAsia="Times New Roman" w:hAnsi="ITC Avant Garde"/>
          <w:bCs/>
          <w:color w:val="000000"/>
          <w:lang w:eastAsia="es-MX"/>
        </w:rPr>
        <w:t xml:space="preserve">de quince de enero de dos mil dieciséis, un “Dictamen por el cual se propone el inicio de </w:t>
      </w:r>
      <w:r w:rsidRPr="00396F1A">
        <w:rPr>
          <w:rFonts w:ascii="ITC Avant Garde" w:eastAsia="Times New Roman" w:hAnsi="ITC Avant Garde"/>
          <w:b/>
          <w:bCs/>
          <w:caps/>
          <w:color w:val="000000"/>
          <w:lang w:eastAsia="es-MX"/>
        </w:rPr>
        <w:t xml:space="preserve">procedimiento administrativo de imposición de sanciONES </w:t>
      </w:r>
      <w:r w:rsidRPr="00396F1A">
        <w:rPr>
          <w:rFonts w:ascii="ITC Avant Garde" w:eastAsia="Times New Roman" w:hAnsi="ITC Avant Garde"/>
          <w:bCs/>
          <w:color w:val="000000"/>
          <w:lang w:eastAsia="es-MX"/>
        </w:rPr>
        <w:t xml:space="preserve">y la </w:t>
      </w:r>
      <w:r w:rsidRPr="00396F1A">
        <w:rPr>
          <w:rFonts w:ascii="ITC Avant Garde" w:eastAsia="Times New Roman" w:hAnsi="ITC Avant Garde"/>
          <w:b/>
          <w:bCs/>
          <w:caps/>
          <w:color w:val="000000"/>
          <w:lang w:eastAsia="es-MX"/>
        </w:rPr>
        <w:t>declaratoria de pérdida de bienes, instalaciones y equipos en beneficio de la Nación</w:t>
      </w:r>
      <w:r w:rsidRPr="00396F1A">
        <w:rPr>
          <w:rFonts w:ascii="ITC Avant Garde" w:eastAsia="Times New Roman" w:hAnsi="ITC Avant Garde"/>
          <w:bCs/>
          <w:color w:val="000000"/>
          <w:lang w:eastAsia="es-MX"/>
        </w:rPr>
        <w:t xml:space="preserve">, en contra del </w:t>
      </w:r>
      <w:r w:rsidRPr="00396F1A">
        <w:rPr>
          <w:rFonts w:ascii="ITC Avant Garde" w:eastAsia="Times New Roman" w:hAnsi="ITC Avant Garde"/>
          <w:b/>
          <w:bCs/>
          <w:color w:val="000000"/>
          <w:lang w:eastAsia="es-MX"/>
        </w:rPr>
        <w:t xml:space="preserve">C. </w:t>
      </w:r>
      <w:r w:rsidR="00607099" w:rsidRPr="00396F1A">
        <w:rPr>
          <w:rFonts w:ascii="ITC Avant Garde" w:eastAsia="Times New Roman" w:hAnsi="ITC Avant Garde"/>
          <w:b/>
          <w:bCs/>
          <w:color w:val="000000"/>
          <w:sz w:val="20"/>
          <w:szCs w:val="20"/>
          <w:lang w:eastAsia="es-MX"/>
        </w:rPr>
        <w:t>“</w:t>
      </w:r>
      <w:r w:rsidR="00607099" w:rsidRPr="00396F1A">
        <w:rPr>
          <w:rFonts w:ascii="ITC Avant Garde" w:eastAsia="Times New Roman" w:hAnsi="ITC Avant Garde"/>
          <w:b/>
          <w:bCs/>
          <w:color w:val="0000CC"/>
          <w:sz w:val="20"/>
          <w:szCs w:val="20"/>
          <w:lang w:eastAsia="es-MX"/>
        </w:rPr>
        <w:t>CONFIDENCIAL POR LEY”</w:t>
      </w:r>
      <w:r w:rsidRPr="00396F1A">
        <w:rPr>
          <w:rFonts w:ascii="ITC Avant Garde" w:eastAsia="Times New Roman" w:hAnsi="ITC Avant Garde"/>
          <w:bCs/>
          <w:color w:val="000000"/>
          <w:lang w:eastAsia="es-MX"/>
        </w:rPr>
        <w:t xml:space="preserve"> </w:t>
      </w:r>
      <w:r w:rsidRPr="00396F1A">
        <w:rPr>
          <w:rFonts w:ascii="ITC Avant Garde" w:hAnsi="ITC Avant Garde"/>
          <w:caps/>
        </w:rPr>
        <w:t xml:space="preserve">Y/O propietario, y/o POSEEDOR Y/O responsable, y/o encargado </w:t>
      </w:r>
      <w:r w:rsidRPr="00396F1A">
        <w:rPr>
          <w:rFonts w:ascii="ITC Avant Garde" w:hAnsi="ITC Avant Garde"/>
        </w:rPr>
        <w:t>de las instalaciones y equipos de radiodifusión</w:t>
      </w:r>
      <w:r w:rsidRPr="00396F1A">
        <w:rPr>
          <w:rFonts w:ascii="ITC Avant Garde" w:hAnsi="ITC Avant Garde"/>
          <w:b/>
        </w:rPr>
        <w:t xml:space="preserve"> </w:t>
      </w:r>
      <w:r w:rsidRPr="00396F1A">
        <w:rPr>
          <w:rFonts w:ascii="ITC Avant Garde" w:hAnsi="ITC Avant Garde"/>
        </w:rPr>
        <w:t xml:space="preserve">localizados en el inmueble donde se detectó una estación de radiodifusión, operando la frecuencia de </w:t>
      </w:r>
      <w:r w:rsidRPr="00396F1A">
        <w:rPr>
          <w:rFonts w:ascii="ITC Avant Garde" w:hAnsi="ITC Avant Garde"/>
          <w:b/>
        </w:rPr>
        <w:t xml:space="preserve">105.1 MHz </w:t>
      </w:r>
      <w:r w:rsidRPr="00396F1A">
        <w:rPr>
          <w:rFonts w:ascii="ITC Avant Garde" w:hAnsi="ITC Avant Garde"/>
        </w:rPr>
        <w:t>(identificada como “PICOSITA RADIO”),</w:t>
      </w:r>
      <w:r w:rsidRPr="00396F1A">
        <w:rPr>
          <w:rFonts w:ascii="ITC Avant Garde" w:hAnsi="ITC Avant Garde"/>
          <w:b/>
          <w:color w:val="000000"/>
        </w:rPr>
        <w:t xml:space="preserve"> </w:t>
      </w:r>
      <w:r w:rsidRPr="00396F1A">
        <w:rPr>
          <w:rFonts w:ascii="ITC Avant Garde" w:hAnsi="ITC Avant Garde"/>
        </w:rPr>
        <w:t>por la presunta infracción de</w:t>
      </w:r>
      <w:r w:rsidRPr="00396F1A">
        <w:rPr>
          <w:rFonts w:ascii="ITC Avant Garde" w:eastAsia="Times New Roman" w:hAnsi="ITC Avant Garde"/>
          <w:bCs/>
          <w:color w:val="000000"/>
          <w:lang w:eastAsia="es-MX"/>
        </w:rPr>
        <w:t xml:space="preserve">l </w:t>
      </w:r>
      <w:r w:rsidRPr="00396F1A">
        <w:rPr>
          <w:rFonts w:ascii="ITC Avant Garde" w:eastAsia="Times New Roman" w:hAnsi="ITC Avant Garde"/>
          <w:b/>
          <w:bCs/>
          <w:color w:val="000000"/>
          <w:lang w:eastAsia="es-MX"/>
        </w:rPr>
        <w:t>artículo 66</w:t>
      </w:r>
      <w:r w:rsidRPr="00396F1A">
        <w:rPr>
          <w:rFonts w:ascii="ITC Avant Garde" w:eastAsia="Times New Roman" w:hAnsi="ITC Avant Garde"/>
          <w:bCs/>
          <w:color w:val="000000"/>
          <w:lang w:eastAsia="es-MX"/>
        </w:rPr>
        <w:t xml:space="preserve"> en relación con el </w:t>
      </w:r>
      <w:r w:rsidRPr="00396F1A">
        <w:rPr>
          <w:rFonts w:ascii="ITC Avant Garde" w:eastAsia="Times New Roman" w:hAnsi="ITC Avant Garde"/>
          <w:b/>
          <w:bCs/>
          <w:color w:val="000000"/>
          <w:lang w:eastAsia="es-MX"/>
        </w:rPr>
        <w:t>artículo</w:t>
      </w:r>
      <w:r w:rsidRPr="00396F1A">
        <w:rPr>
          <w:rFonts w:ascii="ITC Avant Garde" w:eastAsia="Times New Roman" w:hAnsi="ITC Avant Garde"/>
          <w:bCs/>
          <w:color w:val="000000"/>
          <w:lang w:eastAsia="es-MX"/>
        </w:rPr>
        <w:t xml:space="preserve"> </w:t>
      </w:r>
      <w:r w:rsidRPr="00396F1A">
        <w:rPr>
          <w:rFonts w:ascii="ITC Avant Garde" w:eastAsia="Times New Roman" w:hAnsi="ITC Avant Garde"/>
          <w:b/>
          <w:bCs/>
          <w:color w:val="000000"/>
          <w:lang w:eastAsia="es-MX"/>
        </w:rPr>
        <w:t>75</w:t>
      </w:r>
      <w:r w:rsidRPr="00396F1A">
        <w:rPr>
          <w:rFonts w:ascii="ITC Avant Garde" w:eastAsia="Times New Roman" w:hAnsi="ITC Avant Garde"/>
          <w:bCs/>
          <w:color w:val="000000"/>
          <w:lang w:eastAsia="es-MX"/>
        </w:rPr>
        <w:t xml:space="preserve">, y la probable actualización de la hipótesis normativa prevista en el </w:t>
      </w:r>
      <w:r w:rsidRPr="00396F1A">
        <w:rPr>
          <w:rFonts w:ascii="ITC Avant Garde" w:eastAsia="Times New Roman" w:hAnsi="ITC Avant Garde"/>
          <w:b/>
          <w:bCs/>
          <w:color w:val="000000"/>
          <w:lang w:eastAsia="es-MX"/>
        </w:rPr>
        <w:t>artículo 305, todos de la Ley Federal de Telecomunicaciones y Radiodifusión</w:t>
      </w:r>
      <w:r w:rsidRPr="00396F1A">
        <w:rPr>
          <w:rFonts w:ascii="ITC Avant Garde" w:eastAsia="Times New Roman" w:hAnsi="ITC Avant Garde"/>
          <w:bCs/>
          <w:color w:val="000000"/>
          <w:lang w:eastAsia="es-MX"/>
        </w:rPr>
        <w:t xml:space="preserve">, derivado de la visita de inspección y verificación que consta en el </w:t>
      </w:r>
      <w:r w:rsidRPr="00396F1A">
        <w:rPr>
          <w:rFonts w:ascii="ITC Avant Garde" w:eastAsia="Times New Roman" w:hAnsi="ITC Avant Garde"/>
          <w:b/>
          <w:bCs/>
          <w:color w:val="000000"/>
          <w:lang w:eastAsia="es-MX"/>
        </w:rPr>
        <w:t>Acta Verificación número IFT/DF/DGV/1009/2015.”</w:t>
      </w:r>
    </w:p>
    <w:p w:rsidR="008A7548" w:rsidRPr="00396F1A" w:rsidRDefault="007B2189" w:rsidP="00796CD6">
      <w:pPr>
        <w:tabs>
          <w:tab w:val="left" w:pos="851"/>
        </w:tabs>
        <w:spacing w:before="240" w:after="0" w:line="276" w:lineRule="auto"/>
        <w:jc w:val="both"/>
        <w:rPr>
          <w:rFonts w:ascii="ITC Avant Garde" w:eastAsia="Times New Roman" w:hAnsi="ITC Avant Garde"/>
          <w:bCs/>
          <w:color w:val="000000"/>
          <w:lang w:eastAsia="es-MX"/>
        </w:rPr>
      </w:pPr>
      <w:r w:rsidRPr="00396F1A">
        <w:rPr>
          <w:rFonts w:ascii="ITC Avant Garde" w:eastAsia="Times New Roman" w:hAnsi="ITC Avant Garde"/>
          <w:bCs/>
          <w:color w:val="000000"/>
          <w:lang w:eastAsia="es-MX"/>
        </w:rPr>
        <w:t xml:space="preserve">Mediante acuerdo de </w:t>
      </w:r>
      <w:r w:rsidR="00B571DA" w:rsidRPr="00396F1A">
        <w:rPr>
          <w:rFonts w:ascii="ITC Avant Garde" w:eastAsia="Times New Roman" w:hAnsi="ITC Avant Garde"/>
          <w:bCs/>
          <w:color w:val="000000"/>
          <w:lang w:eastAsia="es-MX"/>
        </w:rPr>
        <w:t xml:space="preserve">cuatro de marzo de dos mil dieciséis </w:t>
      </w:r>
      <w:r w:rsidRPr="00396F1A">
        <w:rPr>
          <w:rFonts w:ascii="ITC Avant Garde" w:eastAsia="Times New Roman" w:hAnsi="ITC Avant Garde"/>
          <w:bCs/>
          <w:color w:val="000000"/>
          <w:lang w:eastAsia="es-MX"/>
        </w:rPr>
        <w:t xml:space="preserve">el Titular de la Unidad de Cumplimiento inició el procedimiento administrativo de imposición de sanción y la declaratoria de pérdida de bienes, instalaciones y equipos en beneficio de la Nación, en el que se le otorgó </w:t>
      </w:r>
      <w:r w:rsidR="008A7548" w:rsidRPr="00396F1A">
        <w:rPr>
          <w:rFonts w:ascii="ITC Avant Garde" w:eastAsia="Times New Roman" w:hAnsi="ITC Avant Garde"/>
          <w:bCs/>
          <w:color w:val="000000"/>
          <w:lang w:eastAsia="es-MX"/>
        </w:rPr>
        <w:t xml:space="preserve">al </w:t>
      </w:r>
      <w:r w:rsidR="00A01799" w:rsidRPr="00396F1A">
        <w:rPr>
          <w:rFonts w:ascii="ITC Avant Garde" w:hAnsi="ITC Avant Garde"/>
          <w:b/>
        </w:rPr>
        <w:t>PRESUNTO RESPONSABLE</w:t>
      </w:r>
      <w:r w:rsidR="00A01799" w:rsidRPr="00396F1A">
        <w:rPr>
          <w:rFonts w:ascii="ITC Avant Garde" w:eastAsia="Times New Roman" w:hAnsi="ITC Avant Garde"/>
          <w:bCs/>
          <w:color w:val="000000"/>
          <w:lang w:eastAsia="es-MX"/>
        </w:rPr>
        <w:t xml:space="preserve"> </w:t>
      </w:r>
      <w:r w:rsidR="008A7548" w:rsidRPr="00396F1A">
        <w:rPr>
          <w:rFonts w:ascii="ITC Avant Garde" w:eastAsia="Times New Roman" w:hAnsi="ITC Avant Garde"/>
          <w:bCs/>
          <w:color w:val="000000"/>
          <w:lang w:eastAsia="es-MX"/>
        </w:rPr>
        <w:t>un término de quince días hábiles para que manifestara lo que a su derecho conviniera y, en su caso, aportara las pruebas con que contara con relación con los presuntos incumplimientos que se le imputan.</w:t>
      </w:r>
    </w:p>
    <w:p w:rsidR="007B2189" w:rsidRPr="00396F1A" w:rsidRDefault="007B2189" w:rsidP="00796CD6">
      <w:pPr>
        <w:tabs>
          <w:tab w:val="left" w:pos="851"/>
        </w:tabs>
        <w:spacing w:before="240" w:after="0" w:line="276" w:lineRule="auto"/>
        <w:jc w:val="both"/>
        <w:rPr>
          <w:rFonts w:ascii="ITC Avant Garde" w:eastAsia="Times New Roman" w:hAnsi="ITC Avant Garde"/>
          <w:bCs/>
          <w:color w:val="000000"/>
          <w:lang w:eastAsia="es-MX"/>
        </w:rPr>
      </w:pPr>
      <w:r w:rsidRPr="00396F1A">
        <w:rPr>
          <w:rFonts w:ascii="ITC Avant Garde" w:eastAsia="Times New Roman" w:hAnsi="ITC Avant Garde"/>
          <w:bCs/>
          <w:color w:val="000000"/>
          <w:lang w:eastAsia="es-MX"/>
        </w:rPr>
        <w:t xml:space="preserve">Dicho acuerdo fue notificado </w:t>
      </w:r>
      <w:r w:rsidR="00B571DA" w:rsidRPr="00396F1A">
        <w:rPr>
          <w:rFonts w:ascii="ITC Avant Garde" w:eastAsia="Times New Roman" w:hAnsi="ITC Avant Garde"/>
          <w:bCs/>
          <w:color w:val="000000"/>
          <w:lang w:eastAsia="es-MX"/>
        </w:rPr>
        <w:t xml:space="preserve">por instructivo </w:t>
      </w:r>
      <w:r w:rsidRPr="00396F1A">
        <w:rPr>
          <w:rFonts w:ascii="ITC Avant Garde" w:eastAsia="Times New Roman" w:hAnsi="ITC Avant Garde"/>
          <w:bCs/>
          <w:color w:val="000000"/>
          <w:lang w:eastAsia="es-MX"/>
        </w:rPr>
        <w:t xml:space="preserve">el </w:t>
      </w:r>
      <w:r w:rsidR="00B571DA" w:rsidRPr="00396F1A">
        <w:rPr>
          <w:rFonts w:ascii="ITC Avant Garde" w:eastAsia="Times New Roman" w:hAnsi="ITC Avant Garde"/>
          <w:bCs/>
          <w:color w:val="000000"/>
          <w:lang w:eastAsia="es-MX"/>
        </w:rPr>
        <w:t xml:space="preserve">once de marzo </w:t>
      </w:r>
      <w:r w:rsidR="00476ABD" w:rsidRPr="00396F1A">
        <w:rPr>
          <w:rFonts w:ascii="ITC Avant Garde" w:eastAsia="Times New Roman" w:hAnsi="ITC Avant Garde"/>
          <w:bCs/>
          <w:color w:val="000000"/>
          <w:lang w:eastAsia="es-MX"/>
        </w:rPr>
        <w:t>de dos mil dieciséis</w:t>
      </w:r>
      <w:r w:rsidRPr="00396F1A">
        <w:rPr>
          <w:rFonts w:ascii="ITC Avant Garde" w:eastAsia="Times New Roman" w:hAnsi="ITC Avant Garde"/>
          <w:bCs/>
          <w:color w:val="000000"/>
          <w:lang w:eastAsia="es-MX"/>
        </w:rPr>
        <w:t xml:space="preserve">, por lo que el plazo de quince días hábiles </w:t>
      </w:r>
      <w:r w:rsidR="00B571DA" w:rsidRPr="00396F1A">
        <w:rPr>
          <w:rFonts w:ascii="ITC Avant Garde" w:eastAsia="Times New Roman" w:hAnsi="ITC Avant Garde"/>
          <w:bCs/>
          <w:color w:val="000000"/>
          <w:lang w:eastAsia="es-MX"/>
        </w:rPr>
        <w:t xml:space="preserve">transcurrió </w:t>
      </w:r>
      <w:r w:rsidRPr="00396F1A">
        <w:rPr>
          <w:rFonts w:ascii="ITC Avant Garde" w:eastAsia="Times New Roman" w:hAnsi="ITC Avant Garde"/>
          <w:bCs/>
          <w:color w:val="000000"/>
          <w:lang w:eastAsia="es-MX"/>
        </w:rPr>
        <w:t xml:space="preserve">del </w:t>
      </w:r>
      <w:r w:rsidR="00425419" w:rsidRPr="00396F1A">
        <w:rPr>
          <w:rFonts w:ascii="ITC Avant Garde" w:eastAsia="Times New Roman" w:hAnsi="ITC Avant Garde"/>
          <w:bCs/>
          <w:color w:val="000000"/>
          <w:lang w:eastAsia="es-MX"/>
        </w:rPr>
        <w:t xml:space="preserve">catorce de marzo al ocho de abril </w:t>
      </w:r>
      <w:r w:rsidR="008D00C2" w:rsidRPr="00396F1A">
        <w:rPr>
          <w:rFonts w:ascii="ITC Avant Garde" w:eastAsia="Times New Roman" w:hAnsi="ITC Avant Garde"/>
          <w:bCs/>
          <w:color w:val="000000"/>
          <w:lang w:eastAsia="es-MX"/>
        </w:rPr>
        <w:t>de dos mil dieciséis</w:t>
      </w:r>
      <w:r w:rsidRPr="00396F1A">
        <w:rPr>
          <w:rFonts w:ascii="ITC Avant Garde" w:eastAsia="Times New Roman" w:hAnsi="ITC Avant Garde"/>
          <w:bCs/>
          <w:color w:val="000000"/>
          <w:lang w:eastAsia="es-MX"/>
        </w:rPr>
        <w:t>.</w:t>
      </w:r>
    </w:p>
    <w:p w:rsidR="008D71A4" w:rsidRPr="00396F1A" w:rsidRDefault="008A7548" w:rsidP="00796CD6">
      <w:pPr>
        <w:pStyle w:val="Textoindependiente"/>
        <w:tabs>
          <w:tab w:val="left" w:pos="851"/>
        </w:tabs>
        <w:spacing w:before="240" w:after="0"/>
        <w:jc w:val="both"/>
        <w:rPr>
          <w:rFonts w:ascii="ITC Avant Garde" w:eastAsia="Times New Roman" w:hAnsi="ITC Avant Garde"/>
          <w:bCs/>
          <w:lang w:eastAsia="es-MX"/>
        </w:rPr>
        <w:sectPr w:rsidR="008D71A4" w:rsidRPr="00396F1A" w:rsidSect="00D6612C">
          <w:headerReference w:type="default" r:id="rId23"/>
          <w:pgSz w:w="12240" w:h="15840"/>
          <w:pgMar w:top="2127" w:right="1701" w:bottom="1701" w:left="1701" w:header="709" w:footer="420" w:gutter="0"/>
          <w:cols w:space="708"/>
          <w:docGrid w:linePitch="360"/>
        </w:sectPr>
      </w:pPr>
      <w:r w:rsidRPr="00396F1A">
        <w:rPr>
          <w:rFonts w:ascii="ITC Avant Garde" w:eastAsia="Times New Roman" w:hAnsi="ITC Avant Garde"/>
          <w:bCs/>
          <w:color w:val="000000"/>
          <w:lang w:eastAsia="es-MX"/>
        </w:rPr>
        <w:t xml:space="preserve">Lo anterior, sin considerar los días </w:t>
      </w:r>
      <w:r w:rsidR="001E764B" w:rsidRPr="00396F1A">
        <w:rPr>
          <w:rFonts w:ascii="ITC Avant Garde" w:eastAsia="Times New Roman" w:hAnsi="ITC Avant Garde"/>
          <w:bCs/>
          <w:color w:val="000000"/>
          <w:lang w:eastAsia="es-MX"/>
        </w:rPr>
        <w:t xml:space="preserve">doce, trece, diecinueve, veinte, veintiséis y veintisiete de marzo y dos y tres de abril </w:t>
      </w:r>
      <w:r w:rsidRPr="00396F1A">
        <w:rPr>
          <w:rFonts w:ascii="ITC Avant Garde" w:eastAsia="Times New Roman" w:hAnsi="ITC Avant Garde"/>
          <w:bCs/>
          <w:lang w:eastAsia="es-MX"/>
        </w:rPr>
        <w:t>del de dos mil dieciséi</w:t>
      </w:r>
      <w:r w:rsidR="001E764B" w:rsidRPr="00396F1A">
        <w:rPr>
          <w:rFonts w:ascii="ITC Avant Garde" w:eastAsia="Times New Roman" w:hAnsi="ITC Avant Garde"/>
          <w:bCs/>
          <w:lang w:eastAsia="es-MX"/>
        </w:rPr>
        <w:t>s, por ser sábados y domingos</w:t>
      </w:r>
      <w:r w:rsidR="001E764B" w:rsidRPr="00396F1A">
        <w:rPr>
          <w:rFonts w:ascii="ITC Avant Garde" w:eastAsia="Times New Roman" w:hAnsi="ITC Avant Garde"/>
          <w:bCs/>
          <w:color w:val="000000"/>
          <w:lang w:eastAsia="es-MX"/>
        </w:rPr>
        <w:t xml:space="preserve"> términos del artículo 28 de la </w:t>
      </w:r>
      <w:r w:rsidR="001E764B" w:rsidRPr="00396F1A">
        <w:rPr>
          <w:rFonts w:ascii="ITC Avant Garde" w:eastAsia="Times New Roman" w:hAnsi="ITC Avant Garde"/>
          <w:b/>
          <w:bCs/>
          <w:color w:val="000000"/>
          <w:lang w:eastAsia="es-MX"/>
        </w:rPr>
        <w:t>LFPA</w:t>
      </w:r>
      <w:r w:rsidR="001E764B" w:rsidRPr="00396F1A">
        <w:rPr>
          <w:rFonts w:ascii="ITC Avant Garde" w:eastAsia="Times New Roman" w:hAnsi="ITC Avant Garde"/>
          <w:bCs/>
          <w:lang w:eastAsia="es-MX"/>
        </w:rPr>
        <w:t>, así como los días veintiuno, veintidós, veintitrés, veinticuatro y veinticinco de marzo d</w:t>
      </w:r>
      <w:r w:rsidRPr="00396F1A">
        <w:rPr>
          <w:rFonts w:ascii="ITC Avant Garde" w:eastAsia="Times New Roman" w:hAnsi="ITC Avant Garde"/>
          <w:bCs/>
          <w:color w:val="000000"/>
          <w:lang w:eastAsia="es-MX"/>
        </w:rPr>
        <w:t>e dos mil dieciséis por encontrarse suspendidas las labores de este Instituto durante ese día en términos del “Acuerdo mediante el cual el Pleno del Instituto Federal de Telecomunicaciones aprueba su calendario anual de sesiones ordinarias y el calendario anual de labores para el año 2016 y principios de 2017” publicado en el Diario Oficial de la Federación el veinticuatro de diciembre de dos mil quince</w:t>
      </w:r>
      <w:r w:rsidRPr="00396F1A">
        <w:rPr>
          <w:rFonts w:ascii="ITC Avant Garde" w:eastAsia="Times New Roman" w:hAnsi="ITC Avant Garde"/>
          <w:bCs/>
          <w:lang w:eastAsia="es-MX"/>
        </w:rPr>
        <w:t>.</w:t>
      </w:r>
    </w:p>
    <w:p w:rsidR="007B2189" w:rsidRPr="00396F1A" w:rsidRDefault="007B2189" w:rsidP="00796CD6">
      <w:pPr>
        <w:tabs>
          <w:tab w:val="left" w:pos="851"/>
        </w:tabs>
        <w:spacing w:before="240" w:after="0" w:line="276" w:lineRule="auto"/>
        <w:jc w:val="both"/>
        <w:rPr>
          <w:rFonts w:ascii="ITC Avant Garde" w:eastAsia="Times New Roman" w:hAnsi="ITC Avant Garde"/>
          <w:bCs/>
          <w:color w:val="000000"/>
          <w:lang w:eastAsia="es-MX"/>
        </w:rPr>
      </w:pPr>
      <w:r w:rsidRPr="00396F1A">
        <w:rPr>
          <w:rFonts w:ascii="ITC Avant Garde" w:eastAsia="Times New Roman" w:hAnsi="ITC Avant Garde"/>
          <w:bCs/>
          <w:color w:val="000000"/>
          <w:lang w:eastAsia="es-MX"/>
        </w:rPr>
        <w:lastRenderedPageBreak/>
        <w:t>De acuerdo a lo señalado en l</w:t>
      </w:r>
      <w:r w:rsidR="0069770A" w:rsidRPr="00396F1A">
        <w:rPr>
          <w:rFonts w:ascii="ITC Avant Garde" w:eastAsia="Times New Roman" w:hAnsi="ITC Avant Garde"/>
          <w:bCs/>
          <w:color w:val="000000"/>
          <w:lang w:eastAsia="es-MX"/>
        </w:rPr>
        <w:t>os</w:t>
      </w:r>
      <w:r w:rsidRPr="00396F1A">
        <w:rPr>
          <w:rFonts w:ascii="ITC Avant Garde" w:eastAsia="Times New Roman" w:hAnsi="ITC Avant Garde"/>
          <w:bCs/>
          <w:color w:val="000000"/>
          <w:lang w:eastAsia="es-MX"/>
        </w:rPr>
        <w:t xml:space="preserve"> Resultando</w:t>
      </w:r>
      <w:r w:rsidR="0069770A" w:rsidRPr="00396F1A">
        <w:rPr>
          <w:rFonts w:ascii="ITC Avant Garde" w:eastAsia="Times New Roman" w:hAnsi="ITC Avant Garde"/>
          <w:bCs/>
          <w:color w:val="000000"/>
          <w:lang w:eastAsia="es-MX"/>
        </w:rPr>
        <w:t>s</w:t>
      </w:r>
      <w:r w:rsidRPr="00396F1A">
        <w:rPr>
          <w:rFonts w:ascii="ITC Avant Garde" w:eastAsia="Times New Roman" w:hAnsi="ITC Avant Garde"/>
          <w:bCs/>
          <w:color w:val="000000"/>
          <w:lang w:eastAsia="es-MX"/>
        </w:rPr>
        <w:t xml:space="preserve"> </w:t>
      </w:r>
      <w:r w:rsidR="0069770A" w:rsidRPr="00396F1A">
        <w:rPr>
          <w:rFonts w:ascii="ITC Avant Garde" w:eastAsia="Times New Roman" w:hAnsi="ITC Avant Garde"/>
          <w:b/>
          <w:bCs/>
          <w:color w:val="000000"/>
          <w:lang w:eastAsia="es-MX"/>
        </w:rPr>
        <w:t xml:space="preserve">OCTAVO </w:t>
      </w:r>
      <w:r w:rsidR="0069770A" w:rsidRPr="00396F1A">
        <w:rPr>
          <w:rFonts w:ascii="ITC Avant Garde" w:eastAsia="Times New Roman" w:hAnsi="ITC Avant Garde"/>
          <w:bCs/>
          <w:color w:val="000000"/>
          <w:lang w:eastAsia="es-MX"/>
        </w:rPr>
        <w:t xml:space="preserve">y </w:t>
      </w:r>
      <w:r w:rsidR="0069770A" w:rsidRPr="00396F1A">
        <w:rPr>
          <w:rFonts w:ascii="ITC Avant Garde" w:eastAsia="Times New Roman" w:hAnsi="ITC Avant Garde"/>
          <w:b/>
          <w:bCs/>
          <w:color w:val="000000"/>
          <w:lang w:eastAsia="es-MX"/>
        </w:rPr>
        <w:t>NOVENO</w:t>
      </w:r>
      <w:r w:rsidR="004762AC" w:rsidRPr="00396F1A">
        <w:rPr>
          <w:rFonts w:ascii="ITC Avant Garde" w:eastAsia="Times New Roman" w:hAnsi="ITC Avant Garde"/>
          <w:bCs/>
          <w:color w:val="000000"/>
          <w:lang w:eastAsia="es-MX"/>
        </w:rPr>
        <w:t xml:space="preserve"> </w:t>
      </w:r>
      <w:r w:rsidRPr="00396F1A">
        <w:rPr>
          <w:rFonts w:ascii="ITC Avant Garde" w:eastAsia="Times New Roman" w:hAnsi="ITC Avant Garde"/>
          <w:bCs/>
          <w:color w:val="000000"/>
          <w:lang w:eastAsia="es-MX"/>
        </w:rPr>
        <w:t>de la presente Resolución</w:t>
      </w:r>
      <w:r w:rsidR="0089044E" w:rsidRPr="00396F1A">
        <w:rPr>
          <w:rFonts w:ascii="ITC Avant Garde" w:eastAsia="Times New Roman" w:hAnsi="ITC Avant Garde"/>
          <w:bCs/>
          <w:color w:val="000000"/>
          <w:lang w:eastAsia="es-MX"/>
        </w:rPr>
        <w:t xml:space="preserve">, y toda vez que </w:t>
      </w:r>
      <w:r w:rsidR="00FA07A6" w:rsidRPr="00396F1A">
        <w:rPr>
          <w:rFonts w:ascii="ITC Avant Garde" w:eastAsia="Times New Roman" w:hAnsi="ITC Avant Garde"/>
          <w:bCs/>
          <w:color w:val="000000"/>
          <w:lang w:eastAsia="es-MX"/>
        </w:rPr>
        <w:t xml:space="preserve">el </w:t>
      </w:r>
      <w:r w:rsidR="00A01799" w:rsidRPr="00396F1A">
        <w:rPr>
          <w:rFonts w:ascii="ITC Avant Garde" w:hAnsi="ITC Avant Garde"/>
          <w:b/>
        </w:rPr>
        <w:t>PRESUNTO RESPONSABLE</w:t>
      </w:r>
      <w:r w:rsidR="00A01799" w:rsidRPr="00396F1A">
        <w:rPr>
          <w:rFonts w:ascii="ITC Avant Garde" w:hAnsi="ITC Avant Garde" w:cs="Arial"/>
        </w:rPr>
        <w:t xml:space="preserve"> </w:t>
      </w:r>
      <w:r w:rsidR="008B04B9" w:rsidRPr="00396F1A">
        <w:rPr>
          <w:rFonts w:ascii="ITC Avant Garde" w:hAnsi="ITC Avant Garde" w:cs="Arial"/>
        </w:rPr>
        <w:t>omitió</w:t>
      </w:r>
      <w:r w:rsidR="008B04B9" w:rsidRPr="00396F1A">
        <w:rPr>
          <w:rFonts w:ascii="ITC Avant Garde" w:hAnsi="ITC Avant Garde" w:cs="Arial"/>
          <w:b/>
        </w:rPr>
        <w:t xml:space="preserve"> </w:t>
      </w:r>
      <w:r w:rsidRPr="00396F1A">
        <w:rPr>
          <w:rFonts w:ascii="ITC Avant Garde" w:eastAsia="Times New Roman" w:hAnsi="ITC Avant Garde"/>
          <w:bCs/>
          <w:color w:val="000000"/>
          <w:lang w:eastAsia="es-MX"/>
        </w:rPr>
        <w:t>present</w:t>
      </w:r>
      <w:r w:rsidR="008B04B9" w:rsidRPr="00396F1A">
        <w:rPr>
          <w:rFonts w:ascii="ITC Avant Garde" w:eastAsia="Times New Roman" w:hAnsi="ITC Avant Garde"/>
          <w:bCs/>
          <w:color w:val="000000"/>
          <w:lang w:eastAsia="es-MX"/>
        </w:rPr>
        <w:t>ar</w:t>
      </w:r>
      <w:r w:rsidRPr="00396F1A">
        <w:rPr>
          <w:rFonts w:ascii="ITC Avant Garde" w:eastAsia="Times New Roman" w:hAnsi="ITC Avant Garde"/>
          <w:bCs/>
          <w:color w:val="000000"/>
          <w:lang w:eastAsia="es-MX"/>
        </w:rPr>
        <w:t xml:space="preserve"> pruebas y defensas </w:t>
      </w:r>
      <w:r w:rsidR="008B04B9" w:rsidRPr="00396F1A">
        <w:rPr>
          <w:rFonts w:ascii="ITC Avant Garde" w:eastAsia="Times New Roman" w:hAnsi="ITC Avant Garde"/>
          <w:bCs/>
          <w:color w:val="000000"/>
          <w:lang w:eastAsia="es-MX"/>
        </w:rPr>
        <w:t>dentro</w:t>
      </w:r>
      <w:r w:rsidR="0069770A" w:rsidRPr="00396F1A">
        <w:rPr>
          <w:rFonts w:ascii="ITC Avant Garde" w:eastAsia="Times New Roman" w:hAnsi="ITC Avant Garde"/>
          <w:bCs/>
          <w:color w:val="000000"/>
          <w:lang w:eastAsia="es-MX"/>
        </w:rPr>
        <w:t xml:space="preserve"> del </w:t>
      </w:r>
      <w:r w:rsidR="00225226" w:rsidRPr="00396F1A">
        <w:rPr>
          <w:rFonts w:ascii="ITC Avant Garde" w:eastAsia="Times New Roman" w:hAnsi="ITC Avant Garde"/>
          <w:bCs/>
          <w:color w:val="000000"/>
          <w:lang w:eastAsia="es-MX"/>
        </w:rPr>
        <w:t xml:space="preserve">plazo </w:t>
      </w:r>
      <w:r w:rsidR="0069770A" w:rsidRPr="00396F1A">
        <w:rPr>
          <w:rFonts w:ascii="ITC Avant Garde" w:eastAsia="Times New Roman" w:hAnsi="ITC Avant Garde"/>
          <w:bCs/>
          <w:color w:val="000000"/>
          <w:lang w:eastAsia="es-MX"/>
        </w:rPr>
        <w:t>establecido</w:t>
      </w:r>
      <w:r w:rsidR="009F739F" w:rsidRPr="00396F1A">
        <w:rPr>
          <w:rFonts w:ascii="ITC Avant Garde" w:eastAsia="Times New Roman" w:hAnsi="ITC Avant Garde"/>
          <w:bCs/>
          <w:color w:val="000000"/>
          <w:lang w:eastAsia="es-MX"/>
        </w:rPr>
        <w:t xml:space="preserve"> para ello</w:t>
      </w:r>
      <w:r w:rsidR="005E6C93" w:rsidRPr="00396F1A">
        <w:rPr>
          <w:rFonts w:ascii="ITC Avant Garde" w:eastAsia="Times New Roman" w:hAnsi="ITC Avant Garde"/>
          <w:bCs/>
          <w:color w:val="000000"/>
          <w:lang w:eastAsia="es-MX"/>
        </w:rPr>
        <w:t>,</w:t>
      </w:r>
      <w:r w:rsidR="0069770A" w:rsidRPr="00396F1A">
        <w:rPr>
          <w:rFonts w:ascii="ITC Avant Garde" w:eastAsia="Times New Roman" w:hAnsi="ITC Avant Garde"/>
          <w:bCs/>
          <w:color w:val="000000"/>
          <w:lang w:eastAsia="es-MX"/>
        </w:rPr>
        <w:t xml:space="preserve"> </w:t>
      </w:r>
      <w:r w:rsidRPr="00396F1A">
        <w:rPr>
          <w:rFonts w:ascii="ITC Avant Garde" w:eastAsia="Times New Roman" w:hAnsi="ITC Avant Garde"/>
          <w:bCs/>
          <w:color w:val="000000"/>
          <w:lang w:eastAsia="es-MX"/>
        </w:rPr>
        <w:t>por proveído</w:t>
      </w:r>
      <w:r w:rsidR="0069770A" w:rsidRPr="00396F1A">
        <w:rPr>
          <w:rFonts w:ascii="ITC Avant Garde" w:eastAsia="Times New Roman" w:hAnsi="ITC Avant Garde"/>
          <w:bCs/>
          <w:color w:val="000000"/>
          <w:lang w:eastAsia="es-MX"/>
        </w:rPr>
        <w:t xml:space="preserve"> de dieci</w:t>
      </w:r>
      <w:r w:rsidR="008B04B9" w:rsidRPr="00396F1A">
        <w:rPr>
          <w:rFonts w:ascii="ITC Avant Garde" w:eastAsia="Times New Roman" w:hAnsi="ITC Avant Garde"/>
          <w:bCs/>
          <w:color w:val="000000"/>
          <w:lang w:eastAsia="es-MX"/>
        </w:rPr>
        <w:t xml:space="preserve">ocho de abril </w:t>
      </w:r>
      <w:r w:rsidR="0069770A" w:rsidRPr="00396F1A">
        <w:rPr>
          <w:rFonts w:ascii="ITC Avant Garde" w:eastAsia="Times New Roman" w:hAnsi="ITC Avant Garde"/>
          <w:bCs/>
          <w:color w:val="000000"/>
          <w:lang w:eastAsia="es-MX"/>
        </w:rPr>
        <w:t xml:space="preserve">del presente año, notificado </w:t>
      </w:r>
      <w:r w:rsidR="009F739F" w:rsidRPr="00396F1A">
        <w:rPr>
          <w:rFonts w:ascii="ITC Avant Garde" w:eastAsia="Times New Roman" w:hAnsi="ITC Avant Garde"/>
          <w:bCs/>
          <w:color w:val="000000"/>
          <w:lang w:eastAsia="es-MX"/>
        </w:rPr>
        <w:t xml:space="preserve">por publicación de lista diaria de notificaciones en la página de este </w:t>
      </w:r>
      <w:r w:rsidR="009F739F" w:rsidRPr="00396F1A">
        <w:rPr>
          <w:rFonts w:ascii="ITC Avant Garde" w:eastAsia="Times New Roman" w:hAnsi="ITC Avant Garde"/>
          <w:b/>
          <w:bCs/>
          <w:color w:val="000000"/>
          <w:lang w:eastAsia="es-MX"/>
        </w:rPr>
        <w:t>IFT</w:t>
      </w:r>
      <w:r w:rsidR="001F02E3" w:rsidRPr="00396F1A">
        <w:rPr>
          <w:rFonts w:ascii="ITC Avant Garde" w:eastAsia="Times New Roman" w:hAnsi="ITC Avant Garde"/>
          <w:bCs/>
          <w:color w:val="000000"/>
          <w:lang w:eastAsia="es-MX"/>
        </w:rPr>
        <w:t xml:space="preserve"> el</w:t>
      </w:r>
      <w:r w:rsidR="009F739F" w:rsidRPr="00396F1A">
        <w:rPr>
          <w:rFonts w:ascii="ITC Avant Garde" w:eastAsia="Times New Roman" w:hAnsi="ITC Avant Garde"/>
          <w:bCs/>
          <w:color w:val="000000"/>
          <w:lang w:eastAsia="es-MX"/>
        </w:rPr>
        <w:t xml:space="preserve"> día </w:t>
      </w:r>
      <w:r w:rsidR="0069770A" w:rsidRPr="00396F1A">
        <w:rPr>
          <w:rFonts w:ascii="ITC Avant Garde" w:eastAsia="Times New Roman" w:hAnsi="ITC Avant Garde"/>
          <w:bCs/>
          <w:color w:val="000000"/>
          <w:lang w:eastAsia="es-MX"/>
        </w:rPr>
        <w:t>veint</w:t>
      </w:r>
      <w:r w:rsidR="001F02E3" w:rsidRPr="00396F1A">
        <w:rPr>
          <w:rFonts w:ascii="ITC Avant Garde" w:eastAsia="Times New Roman" w:hAnsi="ITC Avant Garde"/>
          <w:bCs/>
          <w:color w:val="000000"/>
          <w:lang w:eastAsia="es-MX"/>
        </w:rPr>
        <w:t xml:space="preserve">e de abril </w:t>
      </w:r>
      <w:r w:rsidR="0069770A" w:rsidRPr="00396F1A">
        <w:rPr>
          <w:rFonts w:ascii="ITC Avant Garde" w:eastAsia="Times New Roman" w:hAnsi="ITC Avant Garde"/>
          <w:bCs/>
          <w:color w:val="000000"/>
          <w:lang w:eastAsia="es-MX"/>
        </w:rPr>
        <w:t>de dos mil dieciséis</w:t>
      </w:r>
      <w:r w:rsidR="00C6057A" w:rsidRPr="00396F1A">
        <w:rPr>
          <w:rFonts w:ascii="ITC Avant Garde" w:eastAsia="Times New Roman" w:hAnsi="ITC Avant Garde"/>
          <w:bCs/>
          <w:color w:val="000000"/>
          <w:lang w:eastAsia="es-MX"/>
        </w:rPr>
        <w:t>,</w:t>
      </w:r>
      <w:r w:rsidR="0069770A" w:rsidRPr="00396F1A">
        <w:rPr>
          <w:rFonts w:ascii="ITC Avant Garde" w:eastAsia="Times New Roman" w:hAnsi="ITC Avant Garde"/>
          <w:bCs/>
          <w:color w:val="000000"/>
          <w:lang w:eastAsia="es-MX"/>
        </w:rPr>
        <w:t xml:space="preserve"> </w:t>
      </w:r>
      <w:r w:rsidRPr="00396F1A">
        <w:rPr>
          <w:rFonts w:ascii="ITC Avant Garde" w:eastAsia="Times New Roman" w:hAnsi="ITC Avant Garde"/>
          <w:bCs/>
          <w:color w:val="000000"/>
          <w:lang w:eastAsia="es-MX"/>
        </w:rPr>
        <w:t xml:space="preserve">se le hizo efectivo el apercibimiento decretado </w:t>
      </w:r>
      <w:r w:rsidRPr="00396F1A">
        <w:rPr>
          <w:rFonts w:ascii="ITC Avant Garde" w:hAnsi="ITC Avant Garde"/>
        </w:rPr>
        <w:t xml:space="preserve">en el </w:t>
      </w:r>
      <w:r w:rsidRPr="00396F1A">
        <w:rPr>
          <w:rFonts w:ascii="ITC Avant Garde" w:eastAsia="Times New Roman" w:hAnsi="ITC Avant Garde"/>
          <w:bCs/>
          <w:color w:val="000000"/>
          <w:lang w:eastAsia="es-MX"/>
        </w:rPr>
        <w:t xml:space="preserve">acuerdo de </w:t>
      </w:r>
      <w:r w:rsidR="001F02E3" w:rsidRPr="00396F1A">
        <w:rPr>
          <w:rFonts w:ascii="ITC Avant Garde" w:eastAsia="Times New Roman" w:hAnsi="ITC Avant Garde"/>
          <w:bCs/>
          <w:color w:val="000000"/>
          <w:lang w:eastAsia="es-MX"/>
        </w:rPr>
        <w:t xml:space="preserve">cuatro </w:t>
      </w:r>
      <w:r w:rsidR="00094FDF" w:rsidRPr="00396F1A">
        <w:rPr>
          <w:rFonts w:ascii="ITC Avant Garde" w:eastAsia="Times New Roman" w:hAnsi="ITC Avant Garde"/>
          <w:bCs/>
          <w:color w:val="000000"/>
          <w:lang w:eastAsia="es-MX"/>
        </w:rPr>
        <w:t xml:space="preserve">de </w:t>
      </w:r>
      <w:r w:rsidR="001F02E3" w:rsidRPr="00396F1A">
        <w:rPr>
          <w:rFonts w:ascii="ITC Avant Garde" w:eastAsia="Times New Roman" w:hAnsi="ITC Avant Garde"/>
          <w:bCs/>
          <w:color w:val="000000"/>
          <w:lang w:eastAsia="es-MX"/>
        </w:rPr>
        <w:t xml:space="preserve">marzo </w:t>
      </w:r>
      <w:r w:rsidR="00094FDF" w:rsidRPr="00396F1A">
        <w:rPr>
          <w:rFonts w:ascii="ITC Avant Garde" w:eastAsia="Times New Roman" w:hAnsi="ITC Avant Garde"/>
          <w:bCs/>
          <w:color w:val="000000"/>
          <w:lang w:eastAsia="es-MX"/>
        </w:rPr>
        <w:t>de dos mil dieciséis</w:t>
      </w:r>
      <w:r w:rsidR="00FA5F65" w:rsidRPr="00396F1A">
        <w:rPr>
          <w:rFonts w:ascii="ITC Avant Garde" w:eastAsia="Times New Roman" w:hAnsi="ITC Avant Garde"/>
          <w:bCs/>
          <w:color w:val="000000"/>
          <w:lang w:eastAsia="es-MX"/>
        </w:rPr>
        <w:t xml:space="preserve">, por lo que </w:t>
      </w:r>
      <w:r w:rsidRPr="00396F1A">
        <w:rPr>
          <w:rFonts w:ascii="ITC Avant Garde" w:eastAsia="Times New Roman" w:hAnsi="ITC Avant Garde"/>
          <w:bCs/>
          <w:color w:val="000000"/>
          <w:lang w:eastAsia="es-MX"/>
        </w:rPr>
        <w:t xml:space="preserve">se le tuvo por perdido su derecho para presentar pruebas y defensas de su parte. Lo anterior, con fundamento en los artículos 72 de la </w:t>
      </w:r>
      <w:r w:rsidRPr="00396F1A">
        <w:rPr>
          <w:rFonts w:ascii="ITC Avant Garde" w:eastAsia="Times New Roman" w:hAnsi="ITC Avant Garde"/>
          <w:b/>
          <w:bCs/>
          <w:color w:val="000000"/>
          <w:lang w:eastAsia="es-MX"/>
        </w:rPr>
        <w:t>LFPA</w:t>
      </w:r>
      <w:r w:rsidRPr="00396F1A">
        <w:rPr>
          <w:rFonts w:ascii="ITC Avant Garde" w:eastAsia="Times New Roman" w:hAnsi="ITC Avant Garde"/>
          <w:bCs/>
          <w:color w:val="000000"/>
          <w:lang w:eastAsia="es-MX"/>
        </w:rPr>
        <w:t xml:space="preserve"> y 288 del Código Federal de Procedimientos Civiles (“</w:t>
      </w:r>
      <w:r w:rsidRPr="00396F1A">
        <w:rPr>
          <w:rFonts w:ascii="ITC Avant Garde" w:eastAsia="Times New Roman" w:hAnsi="ITC Avant Garde"/>
          <w:b/>
          <w:bCs/>
          <w:color w:val="000000"/>
          <w:lang w:eastAsia="es-MX"/>
        </w:rPr>
        <w:t>CFPC”</w:t>
      </w:r>
      <w:r w:rsidRPr="00396F1A">
        <w:rPr>
          <w:rFonts w:ascii="ITC Avant Garde" w:eastAsia="Times New Roman" w:hAnsi="ITC Avant Garde"/>
          <w:bCs/>
          <w:color w:val="000000"/>
          <w:lang w:eastAsia="es-MX"/>
        </w:rPr>
        <w:t xml:space="preserve">), de aplicación supletoria en términos de los artículos 6, fracciones IV y VII de la </w:t>
      </w:r>
      <w:proofErr w:type="spellStart"/>
      <w:r w:rsidRPr="00396F1A">
        <w:rPr>
          <w:rFonts w:ascii="ITC Avant Garde" w:eastAsia="Times New Roman" w:hAnsi="ITC Avant Garde"/>
          <w:b/>
          <w:bCs/>
          <w:color w:val="000000"/>
          <w:lang w:eastAsia="es-MX"/>
        </w:rPr>
        <w:t>LFTyR</w:t>
      </w:r>
      <w:proofErr w:type="spellEnd"/>
      <w:r w:rsidRPr="00396F1A">
        <w:rPr>
          <w:rFonts w:ascii="ITC Avant Garde" w:eastAsia="Times New Roman" w:hAnsi="ITC Avant Garde"/>
          <w:bCs/>
          <w:color w:val="000000"/>
          <w:lang w:eastAsia="es-MX"/>
        </w:rPr>
        <w:t xml:space="preserve"> y 2 de la </w:t>
      </w:r>
      <w:r w:rsidRPr="00396F1A">
        <w:rPr>
          <w:rFonts w:ascii="ITC Avant Garde" w:eastAsia="Times New Roman" w:hAnsi="ITC Avant Garde"/>
          <w:b/>
          <w:bCs/>
          <w:color w:val="000000"/>
          <w:lang w:eastAsia="es-MX"/>
        </w:rPr>
        <w:t>LFPA</w:t>
      </w:r>
      <w:r w:rsidRPr="00396F1A">
        <w:rPr>
          <w:rFonts w:ascii="ITC Avant Garde" w:eastAsia="Times New Roman" w:hAnsi="ITC Avant Garde"/>
          <w:bCs/>
          <w:color w:val="000000"/>
          <w:lang w:eastAsia="es-MX"/>
        </w:rPr>
        <w:t>.</w:t>
      </w:r>
    </w:p>
    <w:p w:rsidR="00B12B0F" w:rsidRPr="00396F1A" w:rsidRDefault="00B12B0F" w:rsidP="00796CD6">
      <w:pPr>
        <w:tabs>
          <w:tab w:val="left" w:pos="851"/>
        </w:tabs>
        <w:spacing w:before="240" w:after="0" w:line="276" w:lineRule="auto"/>
        <w:jc w:val="both"/>
        <w:rPr>
          <w:rFonts w:ascii="ITC Avant Garde" w:eastAsia="Times New Roman" w:hAnsi="ITC Avant Garde"/>
          <w:bCs/>
          <w:color w:val="000000"/>
          <w:lang w:eastAsia="es-MX"/>
        </w:rPr>
      </w:pPr>
      <w:r w:rsidRPr="00396F1A">
        <w:rPr>
          <w:rFonts w:ascii="ITC Avant Garde" w:eastAsia="Times New Roman" w:hAnsi="ITC Avant Garde"/>
          <w:bCs/>
          <w:color w:val="000000"/>
          <w:lang w:eastAsia="es-MX"/>
        </w:rPr>
        <w:t>Sirve de apoyo a lo anterior el criterio sostenido por la Primera Sala de la Suprema</w:t>
      </w:r>
    </w:p>
    <w:p w:rsidR="00B12B0F" w:rsidRPr="00396F1A" w:rsidRDefault="00B12B0F" w:rsidP="00796CD6">
      <w:pPr>
        <w:tabs>
          <w:tab w:val="left" w:pos="851"/>
        </w:tabs>
        <w:spacing w:before="240" w:after="0" w:line="276" w:lineRule="auto"/>
        <w:jc w:val="both"/>
        <w:rPr>
          <w:rFonts w:ascii="ITC Avant Garde" w:eastAsia="Times New Roman" w:hAnsi="ITC Avant Garde"/>
          <w:bCs/>
          <w:color w:val="000000"/>
          <w:lang w:eastAsia="es-MX"/>
        </w:rPr>
      </w:pPr>
      <w:r w:rsidRPr="00396F1A">
        <w:rPr>
          <w:rFonts w:ascii="ITC Avant Garde" w:eastAsia="Times New Roman" w:hAnsi="ITC Avant Garde"/>
          <w:bCs/>
          <w:color w:val="000000"/>
          <w:lang w:eastAsia="es-MX"/>
        </w:rPr>
        <w:t>Corte de Justicia de la Nación, publicado en el Semanario Judicial de la</w:t>
      </w:r>
      <w:r w:rsidR="009640F5" w:rsidRPr="00396F1A">
        <w:rPr>
          <w:rFonts w:ascii="ITC Avant Garde" w:eastAsia="Times New Roman" w:hAnsi="ITC Avant Garde"/>
          <w:bCs/>
          <w:color w:val="000000"/>
          <w:lang w:eastAsia="es-MX"/>
        </w:rPr>
        <w:t xml:space="preserve"> </w:t>
      </w:r>
      <w:r w:rsidRPr="00396F1A">
        <w:rPr>
          <w:rFonts w:ascii="ITC Avant Garde" w:eastAsia="Times New Roman" w:hAnsi="ITC Avant Garde"/>
          <w:bCs/>
          <w:color w:val="000000"/>
          <w:lang w:eastAsia="es-MX"/>
        </w:rPr>
        <w:t>Federación y su Gaceta, Libro XXII, en Julio de 2013, Tomo 1, Materia(s):</w:t>
      </w:r>
      <w:r w:rsidR="009640F5" w:rsidRPr="00396F1A">
        <w:rPr>
          <w:rFonts w:ascii="ITC Avant Garde" w:eastAsia="Times New Roman" w:hAnsi="ITC Avant Garde"/>
          <w:bCs/>
          <w:color w:val="000000"/>
          <w:lang w:eastAsia="es-MX"/>
        </w:rPr>
        <w:t xml:space="preserve"> </w:t>
      </w:r>
      <w:r w:rsidRPr="00396F1A">
        <w:rPr>
          <w:rFonts w:ascii="ITC Avant Garde" w:eastAsia="Times New Roman" w:hAnsi="ITC Avant Garde"/>
          <w:bCs/>
          <w:color w:val="000000"/>
          <w:lang w:eastAsia="es-MX"/>
        </w:rPr>
        <w:t>Constitucional, Tesis: la. CCV/2013 (100.), Página: 565 cuyo Rubro y texto son del tenor siguiente:</w:t>
      </w:r>
    </w:p>
    <w:p w:rsidR="00B12B0F" w:rsidRPr="00396F1A" w:rsidRDefault="00B12B0F" w:rsidP="00796CD6">
      <w:pPr>
        <w:pStyle w:val="Textoindependiente"/>
        <w:spacing w:before="240" w:after="0"/>
        <w:ind w:left="567" w:right="284"/>
        <w:jc w:val="both"/>
        <w:rPr>
          <w:rFonts w:ascii="ITC Avant Garde" w:eastAsia="Times New Roman" w:hAnsi="ITC Avant Garde"/>
          <w:bCs/>
          <w:color w:val="000000"/>
          <w:sz w:val="20"/>
          <w:szCs w:val="20"/>
          <w:lang w:eastAsia="es-MX"/>
        </w:rPr>
      </w:pPr>
      <w:r w:rsidRPr="00396F1A">
        <w:rPr>
          <w:rFonts w:ascii="ITC Avant Garde" w:eastAsia="Times New Roman" w:hAnsi="ITC Avant Garde"/>
          <w:b/>
          <w:bCs/>
          <w:color w:val="000000"/>
          <w:sz w:val="20"/>
          <w:szCs w:val="20"/>
          <w:lang w:eastAsia="es-MX"/>
        </w:rPr>
        <w:t>“PRECLUSIÓN DE UN DERECHO PROCESAL NO CONTRAVIENE EL PRINCIPIO</w:t>
      </w:r>
      <w:r w:rsidR="009640F5" w:rsidRPr="00396F1A">
        <w:rPr>
          <w:rFonts w:ascii="ITC Avant Garde" w:eastAsia="Times New Roman" w:hAnsi="ITC Avant Garde"/>
          <w:b/>
          <w:bCs/>
          <w:color w:val="000000"/>
          <w:sz w:val="20"/>
          <w:szCs w:val="20"/>
          <w:lang w:eastAsia="es-MX"/>
        </w:rPr>
        <w:t xml:space="preserve"> </w:t>
      </w:r>
      <w:r w:rsidRPr="00396F1A">
        <w:rPr>
          <w:rFonts w:ascii="ITC Avant Garde" w:eastAsia="Times New Roman" w:hAnsi="ITC Avant Garde"/>
          <w:b/>
          <w:bCs/>
          <w:color w:val="000000"/>
          <w:sz w:val="20"/>
          <w:szCs w:val="20"/>
          <w:lang w:eastAsia="es-MX"/>
        </w:rPr>
        <w:t>DE JUSTICIA PRONTA PREVISTO EN EL ARTÍCULO 17 DE LA CONSTITUCIÓN</w:t>
      </w:r>
      <w:r w:rsidR="009640F5" w:rsidRPr="00396F1A">
        <w:rPr>
          <w:rFonts w:ascii="ITC Avant Garde" w:eastAsia="Times New Roman" w:hAnsi="ITC Avant Garde"/>
          <w:b/>
          <w:bCs/>
          <w:color w:val="000000"/>
          <w:sz w:val="20"/>
          <w:szCs w:val="20"/>
          <w:lang w:eastAsia="es-MX"/>
        </w:rPr>
        <w:t xml:space="preserve"> </w:t>
      </w:r>
      <w:r w:rsidRPr="00396F1A">
        <w:rPr>
          <w:rFonts w:ascii="ITC Avant Garde" w:eastAsia="Times New Roman" w:hAnsi="ITC Avant Garde"/>
          <w:b/>
          <w:bCs/>
          <w:color w:val="000000"/>
          <w:sz w:val="20"/>
          <w:szCs w:val="20"/>
          <w:lang w:eastAsia="es-MX"/>
        </w:rPr>
        <w:t>POLITICA DE LOS ESTADOS UNIDOS MEXICANOS.</w:t>
      </w:r>
      <w:r w:rsidRPr="00396F1A">
        <w:rPr>
          <w:rFonts w:ascii="ITC Avant Garde" w:eastAsia="Times New Roman" w:hAnsi="ITC Avant Garde"/>
          <w:bCs/>
          <w:color w:val="000000"/>
          <w:sz w:val="20"/>
          <w:szCs w:val="20"/>
          <w:lang w:eastAsia="es-MX"/>
        </w:rPr>
        <w:t xml:space="preserve"> La preclusión es una</w:t>
      </w:r>
      <w:r w:rsidR="009640F5" w:rsidRPr="00396F1A">
        <w:rPr>
          <w:rFonts w:ascii="ITC Avant Garde" w:eastAsia="Times New Roman" w:hAnsi="ITC Avant Garde"/>
          <w:bCs/>
          <w:color w:val="000000"/>
          <w:sz w:val="20"/>
          <w:szCs w:val="20"/>
          <w:lang w:eastAsia="es-MX"/>
        </w:rPr>
        <w:t xml:space="preserve"> </w:t>
      </w:r>
      <w:r w:rsidRPr="00396F1A">
        <w:rPr>
          <w:rFonts w:ascii="ITC Avant Garde" w:eastAsia="Times New Roman" w:hAnsi="ITC Avant Garde"/>
          <w:bCs/>
          <w:color w:val="000000"/>
          <w:sz w:val="20"/>
          <w:szCs w:val="20"/>
          <w:lang w:eastAsia="es-MX"/>
        </w:rPr>
        <w:t>sanción que da seguridad e irreversibilidad al desarrollo del proceso,</w:t>
      </w:r>
      <w:r w:rsidR="009640F5" w:rsidRPr="00396F1A">
        <w:rPr>
          <w:rFonts w:ascii="ITC Avant Garde" w:eastAsia="Times New Roman" w:hAnsi="ITC Avant Garde"/>
          <w:bCs/>
          <w:color w:val="000000"/>
          <w:sz w:val="20"/>
          <w:szCs w:val="20"/>
          <w:lang w:eastAsia="es-MX"/>
        </w:rPr>
        <w:t xml:space="preserve"> </w:t>
      </w:r>
      <w:r w:rsidRPr="00396F1A">
        <w:rPr>
          <w:rFonts w:ascii="ITC Avant Garde" w:eastAsia="Times New Roman" w:hAnsi="ITC Avant Garde"/>
          <w:bCs/>
          <w:color w:val="000000"/>
          <w:sz w:val="20"/>
          <w:szCs w:val="20"/>
          <w:lang w:eastAsia="es-MX"/>
        </w:rPr>
        <w:t>pues consiste en la pérdida, extinción o consumación de una facultad procesal, y por la cual las distintas etapas del/procedimiento adquieren</w:t>
      </w:r>
      <w:r w:rsidR="009640F5" w:rsidRPr="00396F1A">
        <w:rPr>
          <w:rFonts w:ascii="ITC Avant Garde" w:eastAsia="Times New Roman" w:hAnsi="ITC Avant Garde"/>
          <w:bCs/>
          <w:color w:val="000000"/>
          <w:sz w:val="20"/>
          <w:szCs w:val="20"/>
          <w:lang w:eastAsia="es-MX"/>
        </w:rPr>
        <w:t xml:space="preserve"> </w:t>
      </w:r>
      <w:r w:rsidRPr="00396F1A">
        <w:rPr>
          <w:rFonts w:ascii="ITC Avant Garde" w:eastAsia="Times New Roman" w:hAnsi="ITC Avant Garde"/>
          <w:bCs/>
          <w:color w:val="000000"/>
          <w:sz w:val="20"/>
          <w:szCs w:val="20"/>
          <w:lang w:eastAsia="es-MX"/>
        </w:rPr>
        <w:t>firmeza y se da sustento a las fases subsecuentes, lo cual no sólo permit</w:t>
      </w:r>
      <w:r w:rsidR="009640F5" w:rsidRPr="00396F1A">
        <w:rPr>
          <w:rFonts w:ascii="ITC Avant Garde" w:eastAsia="Times New Roman" w:hAnsi="ITC Avant Garde"/>
          <w:bCs/>
          <w:color w:val="000000"/>
          <w:sz w:val="20"/>
          <w:szCs w:val="20"/>
          <w:lang w:eastAsia="es-MX"/>
        </w:rPr>
        <w:t xml:space="preserve">e </w:t>
      </w:r>
      <w:r w:rsidRPr="00396F1A">
        <w:rPr>
          <w:rFonts w:ascii="ITC Avant Garde" w:eastAsia="Times New Roman" w:hAnsi="ITC Avant Garde"/>
          <w:bCs/>
          <w:color w:val="000000"/>
          <w:sz w:val="20"/>
          <w:szCs w:val="20"/>
          <w:lang w:eastAsia="es-MX"/>
        </w:rPr>
        <w:t>que el juicio se desarrolle ordenadamente, sino que establece un límite a</w:t>
      </w:r>
      <w:r w:rsidR="009640F5" w:rsidRPr="00396F1A">
        <w:rPr>
          <w:rFonts w:ascii="ITC Avant Garde" w:eastAsia="Times New Roman" w:hAnsi="ITC Avant Garde"/>
          <w:bCs/>
          <w:color w:val="000000"/>
          <w:sz w:val="20"/>
          <w:szCs w:val="20"/>
          <w:lang w:eastAsia="es-MX"/>
        </w:rPr>
        <w:t xml:space="preserve"> </w:t>
      </w:r>
      <w:r w:rsidRPr="00396F1A">
        <w:rPr>
          <w:rFonts w:ascii="ITC Avant Garde" w:eastAsia="Times New Roman" w:hAnsi="ITC Avant Garde"/>
          <w:bCs/>
          <w:color w:val="000000"/>
          <w:sz w:val="20"/>
          <w:szCs w:val="20"/>
          <w:lang w:eastAsia="es-MX"/>
        </w:rPr>
        <w:t>la posibilidad de discusión, lo cual coadyuva a que la controversia se</w:t>
      </w:r>
      <w:r w:rsidR="009640F5" w:rsidRPr="00396F1A">
        <w:rPr>
          <w:rFonts w:ascii="ITC Avant Garde" w:eastAsia="Times New Roman" w:hAnsi="ITC Avant Garde"/>
          <w:bCs/>
          <w:color w:val="000000"/>
          <w:sz w:val="20"/>
          <w:szCs w:val="20"/>
          <w:lang w:eastAsia="es-MX"/>
        </w:rPr>
        <w:t xml:space="preserve"> </w:t>
      </w:r>
      <w:r w:rsidRPr="00396F1A">
        <w:rPr>
          <w:rFonts w:ascii="ITC Avant Garde" w:eastAsia="Times New Roman" w:hAnsi="ITC Avant Garde"/>
          <w:bCs/>
          <w:color w:val="000000"/>
          <w:sz w:val="20"/>
          <w:szCs w:val="20"/>
          <w:lang w:eastAsia="es-MX"/>
        </w:rPr>
        <w:t>solucione en el menor tiempo posible; de ahí que dicha instituci</w:t>
      </w:r>
      <w:r w:rsidR="009640F5" w:rsidRPr="00396F1A">
        <w:rPr>
          <w:rFonts w:ascii="ITC Avant Garde" w:eastAsia="Times New Roman" w:hAnsi="ITC Avant Garde"/>
          <w:bCs/>
          <w:color w:val="000000"/>
          <w:sz w:val="20"/>
          <w:szCs w:val="20"/>
          <w:lang w:eastAsia="es-MX"/>
        </w:rPr>
        <w:t>ón</w:t>
      </w:r>
      <w:r w:rsidRPr="00396F1A">
        <w:rPr>
          <w:rFonts w:ascii="ITC Avant Garde" w:eastAsia="Times New Roman" w:hAnsi="ITC Avant Garde"/>
          <w:bCs/>
          <w:color w:val="000000"/>
          <w:sz w:val="20"/>
          <w:szCs w:val="20"/>
          <w:lang w:eastAsia="es-MX"/>
        </w:rPr>
        <w:t xml:space="preserve"> no</w:t>
      </w:r>
      <w:r w:rsidR="009640F5" w:rsidRPr="00396F1A">
        <w:rPr>
          <w:rFonts w:ascii="ITC Avant Garde" w:eastAsia="Times New Roman" w:hAnsi="ITC Avant Garde"/>
          <w:bCs/>
          <w:color w:val="000000"/>
          <w:sz w:val="20"/>
          <w:szCs w:val="20"/>
          <w:lang w:eastAsia="es-MX"/>
        </w:rPr>
        <w:t xml:space="preserve"> </w:t>
      </w:r>
      <w:r w:rsidRPr="00396F1A">
        <w:rPr>
          <w:rFonts w:ascii="ITC Avant Garde" w:eastAsia="Times New Roman" w:hAnsi="ITC Avant Garde"/>
          <w:bCs/>
          <w:color w:val="000000"/>
          <w:sz w:val="20"/>
          <w:szCs w:val="20"/>
          <w:lang w:eastAsia="es-MX"/>
        </w:rPr>
        <w:t>contraviene el principio de justicia pronta que prevé el artículo 17 de la</w:t>
      </w:r>
      <w:r w:rsidR="009640F5" w:rsidRPr="00396F1A">
        <w:rPr>
          <w:rFonts w:ascii="ITC Avant Garde" w:eastAsia="Times New Roman" w:hAnsi="ITC Avant Garde"/>
          <w:bCs/>
          <w:color w:val="000000"/>
          <w:sz w:val="20"/>
          <w:szCs w:val="20"/>
          <w:lang w:eastAsia="es-MX"/>
        </w:rPr>
        <w:t xml:space="preserve"> </w:t>
      </w:r>
      <w:r w:rsidRPr="00396F1A">
        <w:rPr>
          <w:rFonts w:ascii="ITC Avant Garde" w:eastAsia="Times New Roman" w:hAnsi="ITC Avant Garde"/>
          <w:bCs/>
          <w:color w:val="000000"/>
          <w:sz w:val="20"/>
          <w:szCs w:val="20"/>
          <w:lang w:eastAsia="es-MX"/>
        </w:rPr>
        <w:t>Constitución Política de los Estados Unidos Mexicanos, que se traduce en</w:t>
      </w:r>
      <w:r w:rsidR="009640F5" w:rsidRPr="00396F1A">
        <w:rPr>
          <w:rFonts w:ascii="ITC Avant Garde" w:eastAsia="Times New Roman" w:hAnsi="ITC Avant Garde"/>
          <w:bCs/>
          <w:color w:val="000000"/>
          <w:sz w:val="20"/>
          <w:szCs w:val="20"/>
          <w:lang w:eastAsia="es-MX"/>
        </w:rPr>
        <w:t xml:space="preserve"> </w:t>
      </w:r>
      <w:r w:rsidRPr="00396F1A">
        <w:rPr>
          <w:rFonts w:ascii="ITC Avant Garde" w:eastAsia="Times New Roman" w:hAnsi="ITC Avant Garde"/>
          <w:bCs/>
          <w:color w:val="000000"/>
          <w:sz w:val="20"/>
          <w:szCs w:val="20"/>
          <w:lang w:eastAsia="es-MX"/>
        </w:rPr>
        <w:t>la obligación de las autoridades encargadas de su impartición, de</w:t>
      </w:r>
      <w:r w:rsidR="009640F5" w:rsidRPr="00396F1A">
        <w:rPr>
          <w:rFonts w:ascii="ITC Avant Garde" w:eastAsia="Times New Roman" w:hAnsi="ITC Avant Garde"/>
          <w:bCs/>
          <w:color w:val="000000"/>
          <w:sz w:val="20"/>
          <w:szCs w:val="20"/>
          <w:lang w:eastAsia="es-MX"/>
        </w:rPr>
        <w:t xml:space="preserve"> </w:t>
      </w:r>
      <w:r w:rsidRPr="00396F1A">
        <w:rPr>
          <w:rFonts w:ascii="ITC Avant Garde" w:eastAsia="Times New Roman" w:hAnsi="ITC Avant Garde"/>
          <w:bCs/>
          <w:color w:val="000000"/>
          <w:sz w:val="20"/>
          <w:szCs w:val="20"/>
          <w:lang w:eastAsia="es-MX"/>
        </w:rPr>
        <w:t>resolver las controversias ante ellas plantead</w:t>
      </w:r>
      <w:r w:rsidR="009640F5" w:rsidRPr="00396F1A">
        <w:rPr>
          <w:rFonts w:ascii="ITC Avant Garde" w:eastAsia="Times New Roman" w:hAnsi="ITC Avant Garde"/>
          <w:bCs/>
          <w:color w:val="000000"/>
          <w:sz w:val="20"/>
          <w:szCs w:val="20"/>
          <w:lang w:eastAsia="es-MX"/>
        </w:rPr>
        <w:t>a</w:t>
      </w:r>
      <w:r w:rsidRPr="00396F1A">
        <w:rPr>
          <w:rFonts w:ascii="ITC Avant Garde" w:eastAsia="Times New Roman" w:hAnsi="ITC Avant Garde"/>
          <w:bCs/>
          <w:color w:val="000000"/>
          <w:sz w:val="20"/>
          <w:szCs w:val="20"/>
          <w:lang w:eastAsia="es-MX"/>
        </w:rPr>
        <w:t>s, dentro de los términos y</w:t>
      </w:r>
      <w:r w:rsidR="009640F5" w:rsidRPr="00396F1A">
        <w:rPr>
          <w:rFonts w:ascii="ITC Avant Garde" w:eastAsia="Times New Roman" w:hAnsi="ITC Avant Garde"/>
          <w:bCs/>
          <w:color w:val="000000"/>
          <w:sz w:val="20"/>
          <w:szCs w:val="20"/>
          <w:lang w:eastAsia="es-MX"/>
        </w:rPr>
        <w:t xml:space="preserve"> </w:t>
      </w:r>
      <w:r w:rsidRPr="00396F1A">
        <w:rPr>
          <w:rFonts w:ascii="ITC Avant Garde" w:eastAsia="Times New Roman" w:hAnsi="ITC Avant Garde"/>
          <w:bCs/>
          <w:color w:val="000000"/>
          <w:sz w:val="20"/>
          <w:szCs w:val="20"/>
          <w:lang w:eastAsia="es-MX"/>
        </w:rPr>
        <w:t>plazos que al efecto establezcan las leyes.</w:t>
      </w:r>
      <w:r w:rsidR="009640F5" w:rsidRPr="00396F1A">
        <w:rPr>
          <w:rFonts w:ascii="ITC Avant Garde" w:eastAsia="Times New Roman" w:hAnsi="ITC Avant Garde"/>
          <w:bCs/>
          <w:color w:val="000000"/>
          <w:sz w:val="20"/>
          <w:szCs w:val="20"/>
          <w:lang w:eastAsia="es-MX"/>
        </w:rPr>
        <w:t>”</w:t>
      </w:r>
    </w:p>
    <w:p w:rsidR="009640F5" w:rsidRPr="00396F1A" w:rsidRDefault="009640F5" w:rsidP="00D6612C">
      <w:pPr>
        <w:spacing w:after="0" w:line="276" w:lineRule="auto"/>
        <w:jc w:val="both"/>
        <w:rPr>
          <w:rFonts w:ascii="ITC Avant Garde" w:eastAsia="Times New Roman" w:hAnsi="ITC Avant Garde"/>
          <w:b/>
          <w:bCs/>
          <w:color w:val="000000"/>
          <w:lang w:eastAsia="es-MX"/>
        </w:rPr>
      </w:pPr>
    </w:p>
    <w:p w:rsidR="00D6695C" w:rsidRPr="00396F1A" w:rsidRDefault="00572E59" w:rsidP="00796CD6">
      <w:pPr>
        <w:spacing w:before="240" w:after="0" w:line="276" w:lineRule="auto"/>
        <w:jc w:val="both"/>
        <w:rPr>
          <w:rFonts w:ascii="ITC Avant Garde" w:eastAsia="Times New Roman" w:hAnsi="ITC Avant Garde"/>
          <w:b/>
          <w:bCs/>
          <w:color w:val="000000"/>
          <w:lang w:eastAsia="es-MX"/>
        </w:rPr>
      </w:pPr>
      <w:r w:rsidRPr="00396F1A">
        <w:rPr>
          <w:rFonts w:ascii="ITC Avant Garde" w:eastAsia="Times New Roman" w:hAnsi="ITC Avant Garde"/>
          <w:b/>
          <w:bCs/>
          <w:color w:val="000000"/>
          <w:lang w:eastAsia="es-MX"/>
        </w:rPr>
        <w:t xml:space="preserve">QUINTO. </w:t>
      </w:r>
      <w:r w:rsidR="00D6695C" w:rsidRPr="00396F1A">
        <w:rPr>
          <w:rFonts w:ascii="ITC Avant Garde" w:eastAsia="Times New Roman" w:hAnsi="ITC Avant Garde"/>
          <w:b/>
          <w:bCs/>
          <w:color w:val="000000"/>
          <w:sz w:val="20"/>
          <w:lang w:eastAsia="es-MX"/>
        </w:rPr>
        <w:t>ALEGATOS</w:t>
      </w:r>
    </w:p>
    <w:p w:rsidR="00D6695C" w:rsidRPr="00396F1A" w:rsidRDefault="00D6695C" w:rsidP="00796CD6">
      <w:pPr>
        <w:pStyle w:val="Textoindependiente"/>
        <w:tabs>
          <w:tab w:val="left" w:pos="851"/>
        </w:tabs>
        <w:spacing w:before="240" w:after="0"/>
        <w:jc w:val="both"/>
        <w:rPr>
          <w:rFonts w:ascii="ITC Avant Garde" w:eastAsia="Times New Roman" w:hAnsi="ITC Avant Garde"/>
          <w:b/>
          <w:bCs/>
          <w:color w:val="000000"/>
          <w:lang w:eastAsia="es-MX"/>
        </w:rPr>
      </w:pPr>
      <w:r w:rsidRPr="00396F1A">
        <w:rPr>
          <w:rFonts w:ascii="ITC Avant Garde" w:eastAsia="Times New Roman" w:hAnsi="ITC Avant Garde"/>
          <w:bCs/>
          <w:color w:val="000000"/>
          <w:lang w:eastAsia="es-MX"/>
        </w:rPr>
        <w:t xml:space="preserve">Mediante acuerdo de </w:t>
      </w:r>
      <w:r w:rsidR="001F02E3" w:rsidRPr="00396F1A">
        <w:rPr>
          <w:rFonts w:ascii="ITC Avant Garde" w:eastAsia="Times New Roman" w:hAnsi="ITC Avant Garde"/>
          <w:bCs/>
          <w:color w:val="000000"/>
          <w:lang w:eastAsia="es-MX"/>
        </w:rPr>
        <w:t xml:space="preserve">dieciocho de abril del presente año, notificado por publicación de lista diaria de notificaciones en la página de este </w:t>
      </w:r>
      <w:r w:rsidR="001F02E3" w:rsidRPr="00396F1A">
        <w:rPr>
          <w:rFonts w:ascii="ITC Avant Garde" w:eastAsia="Times New Roman" w:hAnsi="ITC Avant Garde"/>
          <w:b/>
          <w:bCs/>
          <w:color w:val="000000"/>
          <w:lang w:eastAsia="es-MX"/>
        </w:rPr>
        <w:t>IFT</w:t>
      </w:r>
      <w:r w:rsidR="001F02E3" w:rsidRPr="00396F1A">
        <w:rPr>
          <w:rFonts w:ascii="ITC Avant Garde" w:eastAsia="Times New Roman" w:hAnsi="ITC Avant Garde"/>
          <w:bCs/>
          <w:color w:val="000000"/>
          <w:lang w:eastAsia="es-MX"/>
        </w:rPr>
        <w:t xml:space="preserve"> el día veinte de abril de dos mil dieciséis</w:t>
      </w:r>
      <w:r w:rsidRPr="00396F1A">
        <w:rPr>
          <w:rFonts w:ascii="ITC Avant Garde" w:eastAsia="Times New Roman" w:hAnsi="ITC Avant Garde"/>
          <w:bCs/>
          <w:color w:val="000000"/>
          <w:lang w:eastAsia="es-MX"/>
        </w:rPr>
        <w:t xml:space="preserve">, se concedió </w:t>
      </w:r>
      <w:r w:rsidR="001F02E3" w:rsidRPr="00396F1A">
        <w:rPr>
          <w:rFonts w:ascii="ITC Avant Garde" w:eastAsia="Times New Roman" w:hAnsi="ITC Avant Garde"/>
          <w:bCs/>
          <w:color w:val="000000"/>
          <w:lang w:eastAsia="es-MX"/>
        </w:rPr>
        <w:t xml:space="preserve">al </w:t>
      </w:r>
      <w:r w:rsidR="00A01799" w:rsidRPr="00396F1A">
        <w:rPr>
          <w:rFonts w:ascii="ITC Avant Garde" w:hAnsi="ITC Avant Garde"/>
          <w:b/>
        </w:rPr>
        <w:t>PRESUNTO RESPONSABLE</w:t>
      </w:r>
      <w:r w:rsidR="00A01799" w:rsidRPr="00396F1A">
        <w:rPr>
          <w:rFonts w:ascii="ITC Avant Garde" w:eastAsia="Times New Roman" w:hAnsi="ITC Avant Garde"/>
          <w:bCs/>
          <w:color w:val="000000"/>
          <w:lang w:eastAsia="es-MX"/>
        </w:rPr>
        <w:t xml:space="preserve"> </w:t>
      </w:r>
      <w:r w:rsidRPr="00396F1A">
        <w:rPr>
          <w:rFonts w:ascii="ITC Avant Garde" w:eastAsia="Times New Roman" w:hAnsi="ITC Avant Garde"/>
          <w:bCs/>
          <w:color w:val="000000"/>
          <w:lang w:eastAsia="es-MX"/>
        </w:rPr>
        <w:t xml:space="preserve">un plazo de diez días hábiles para formular alegatos, el cual corrió del </w:t>
      </w:r>
      <w:r w:rsidR="00557903" w:rsidRPr="00396F1A">
        <w:rPr>
          <w:rFonts w:ascii="ITC Avant Garde" w:eastAsia="Times New Roman" w:hAnsi="ITC Avant Garde"/>
          <w:bCs/>
          <w:color w:val="000000"/>
          <w:lang w:eastAsia="es-MX"/>
        </w:rPr>
        <w:t>veinti</w:t>
      </w:r>
      <w:r w:rsidR="001F02E3" w:rsidRPr="00396F1A">
        <w:rPr>
          <w:rFonts w:ascii="ITC Avant Garde" w:eastAsia="Times New Roman" w:hAnsi="ITC Avant Garde"/>
          <w:bCs/>
          <w:color w:val="000000"/>
          <w:lang w:eastAsia="es-MX"/>
        </w:rPr>
        <w:t xml:space="preserve">uno de abril al cuatro de mayo de </w:t>
      </w:r>
      <w:r w:rsidR="00557903" w:rsidRPr="00396F1A">
        <w:rPr>
          <w:rFonts w:ascii="ITC Avant Garde" w:eastAsia="Times New Roman" w:hAnsi="ITC Avant Garde"/>
          <w:bCs/>
          <w:color w:val="000000"/>
          <w:lang w:eastAsia="es-MX"/>
        </w:rPr>
        <w:t>dos mil dieciséis</w:t>
      </w:r>
      <w:r w:rsidR="001F02E3" w:rsidRPr="00396F1A">
        <w:rPr>
          <w:rFonts w:ascii="ITC Avant Garde" w:eastAsia="Times New Roman" w:hAnsi="ITC Avant Garde"/>
          <w:bCs/>
          <w:lang w:eastAsia="es-MX"/>
        </w:rPr>
        <w:t xml:space="preserve">, sin contar los días veintitrés, veinticuatro, y </w:t>
      </w:r>
      <w:r w:rsidR="001F02E3" w:rsidRPr="00396F1A">
        <w:rPr>
          <w:rFonts w:ascii="ITC Avant Garde" w:eastAsia="Times New Roman" w:hAnsi="ITC Avant Garde"/>
          <w:bCs/>
          <w:lang w:eastAsia="es-MX"/>
        </w:rPr>
        <w:lastRenderedPageBreak/>
        <w:t xml:space="preserve">treinta de abril y primero de mayo de dos mil dieciséis por ser sábados y domingos, respectivamente en términos del artículo 28 de la </w:t>
      </w:r>
      <w:r w:rsidR="001F02E3" w:rsidRPr="00396F1A">
        <w:rPr>
          <w:rFonts w:ascii="ITC Avant Garde" w:eastAsia="Times New Roman" w:hAnsi="ITC Avant Garde"/>
          <w:b/>
          <w:bCs/>
          <w:lang w:eastAsia="es-MX"/>
        </w:rPr>
        <w:t>LFPA.</w:t>
      </w:r>
    </w:p>
    <w:p w:rsidR="00D6695C" w:rsidRPr="00396F1A" w:rsidRDefault="00D6695C" w:rsidP="00796CD6">
      <w:pPr>
        <w:pStyle w:val="Textoindependiente"/>
        <w:tabs>
          <w:tab w:val="left" w:pos="851"/>
        </w:tabs>
        <w:spacing w:before="240" w:after="0"/>
        <w:jc w:val="both"/>
        <w:rPr>
          <w:rFonts w:ascii="ITC Avant Garde" w:eastAsia="Times New Roman" w:hAnsi="ITC Avant Garde"/>
          <w:bCs/>
          <w:color w:val="000000"/>
          <w:lang w:eastAsia="es-MX"/>
        </w:rPr>
      </w:pPr>
      <w:r w:rsidRPr="00396F1A">
        <w:rPr>
          <w:rFonts w:ascii="ITC Avant Garde" w:eastAsia="Times New Roman" w:hAnsi="ITC Avant Garde"/>
          <w:bCs/>
          <w:color w:val="000000"/>
          <w:lang w:eastAsia="es-MX"/>
        </w:rPr>
        <w:t>De las constancias que forman parte del presente expediente, se observa que para tal efecto,</w:t>
      </w:r>
      <w:r w:rsidR="001F02E3" w:rsidRPr="00396F1A">
        <w:rPr>
          <w:rFonts w:ascii="ITC Avant Garde" w:eastAsia="Times New Roman" w:hAnsi="ITC Avant Garde"/>
          <w:bCs/>
          <w:color w:val="000000"/>
          <w:lang w:eastAsia="es-MX"/>
        </w:rPr>
        <w:t xml:space="preserve"> el</w:t>
      </w:r>
      <w:r w:rsidRPr="00396F1A">
        <w:rPr>
          <w:rFonts w:ascii="ITC Avant Garde" w:eastAsia="Times New Roman" w:hAnsi="ITC Avant Garde"/>
          <w:bCs/>
          <w:color w:val="000000"/>
          <w:lang w:eastAsia="es-MX"/>
        </w:rPr>
        <w:t xml:space="preserve"> </w:t>
      </w:r>
      <w:r w:rsidR="00A01799" w:rsidRPr="00396F1A">
        <w:rPr>
          <w:rFonts w:ascii="ITC Avant Garde" w:hAnsi="ITC Avant Garde"/>
          <w:b/>
        </w:rPr>
        <w:t>PRESUNTO RESPONSABLE</w:t>
      </w:r>
      <w:r w:rsidR="00A01799" w:rsidRPr="00396F1A">
        <w:rPr>
          <w:rFonts w:ascii="ITC Avant Garde" w:eastAsia="Times New Roman" w:hAnsi="ITC Avant Garde"/>
          <w:bCs/>
          <w:color w:val="000000"/>
          <w:lang w:eastAsia="es-MX"/>
        </w:rPr>
        <w:t xml:space="preserve"> </w:t>
      </w:r>
      <w:r w:rsidRPr="00396F1A">
        <w:rPr>
          <w:rFonts w:ascii="ITC Avant Garde" w:eastAsia="Times New Roman" w:hAnsi="ITC Avant Garde"/>
          <w:bCs/>
          <w:color w:val="000000"/>
          <w:lang w:eastAsia="es-MX"/>
        </w:rPr>
        <w:t xml:space="preserve">no presentó alegatos ante éste </w:t>
      </w:r>
      <w:r w:rsidRPr="00396F1A">
        <w:rPr>
          <w:rFonts w:ascii="ITC Avant Garde" w:eastAsia="Times New Roman" w:hAnsi="ITC Avant Garde"/>
          <w:b/>
          <w:bCs/>
          <w:color w:val="000000"/>
          <w:lang w:eastAsia="es-MX"/>
        </w:rPr>
        <w:t>IFT</w:t>
      </w:r>
      <w:r w:rsidRPr="00396F1A">
        <w:rPr>
          <w:rFonts w:ascii="ITC Avant Garde" w:eastAsia="Times New Roman" w:hAnsi="ITC Avant Garde"/>
          <w:bCs/>
          <w:color w:val="000000"/>
          <w:lang w:eastAsia="es-MX"/>
        </w:rPr>
        <w:t>.</w:t>
      </w:r>
    </w:p>
    <w:p w:rsidR="00D6695C" w:rsidRPr="00396F1A" w:rsidRDefault="00D6695C" w:rsidP="00796CD6">
      <w:pPr>
        <w:spacing w:before="240" w:after="0" w:line="276" w:lineRule="auto"/>
        <w:jc w:val="both"/>
        <w:rPr>
          <w:rFonts w:ascii="ITC Avant Garde" w:eastAsia="Times New Roman" w:hAnsi="ITC Avant Garde"/>
          <w:bCs/>
          <w:color w:val="000000"/>
          <w:lang w:eastAsia="es-MX"/>
        </w:rPr>
      </w:pPr>
      <w:r w:rsidRPr="00396F1A">
        <w:rPr>
          <w:rFonts w:ascii="ITC Avant Garde" w:eastAsia="Times New Roman" w:hAnsi="ITC Avant Garde"/>
          <w:bCs/>
          <w:color w:val="000000"/>
          <w:lang w:eastAsia="es-MX"/>
        </w:rPr>
        <w:t xml:space="preserve">De acuerdo a lo señalado en el Resultando </w:t>
      </w:r>
      <w:r w:rsidR="00572E59" w:rsidRPr="00396F1A">
        <w:rPr>
          <w:rFonts w:ascii="ITC Avant Garde" w:eastAsia="Times New Roman" w:hAnsi="ITC Avant Garde"/>
          <w:b/>
          <w:bCs/>
          <w:color w:val="000000"/>
          <w:lang w:eastAsia="es-MX"/>
        </w:rPr>
        <w:t>DÉCIMO</w:t>
      </w:r>
      <w:r w:rsidR="00900937" w:rsidRPr="00396F1A">
        <w:rPr>
          <w:rFonts w:ascii="ITC Avant Garde" w:eastAsia="Times New Roman" w:hAnsi="ITC Avant Garde"/>
          <w:b/>
          <w:bCs/>
          <w:color w:val="000000"/>
          <w:lang w:eastAsia="es-MX"/>
        </w:rPr>
        <w:t xml:space="preserve"> </w:t>
      </w:r>
      <w:r w:rsidRPr="00396F1A">
        <w:rPr>
          <w:rFonts w:ascii="ITC Avant Garde" w:eastAsia="Times New Roman" w:hAnsi="ITC Avant Garde"/>
          <w:bCs/>
          <w:color w:val="000000"/>
          <w:lang w:eastAsia="es-MX"/>
        </w:rPr>
        <w:t xml:space="preserve">de la presente Resolución, por proveído de </w:t>
      </w:r>
      <w:r w:rsidR="001F02E3" w:rsidRPr="00396F1A">
        <w:rPr>
          <w:rFonts w:ascii="ITC Avant Garde" w:eastAsia="Times New Roman" w:hAnsi="ITC Avant Garde"/>
          <w:bCs/>
          <w:color w:val="000000"/>
          <w:lang w:eastAsia="es-MX"/>
        </w:rPr>
        <w:t xml:space="preserve">diez </w:t>
      </w:r>
      <w:r w:rsidR="00572E59" w:rsidRPr="00396F1A">
        <w:rPr>
          <w:rFonts w:ascii="ITC Avant Garde" w:eastAsia="Times New Roman" w:hAnsi="ITC Avant Garde"/>
          <w:bCs/>
          <w:color w:val="000000"/>
          <w:lang w:eastAsia="es-MX"/>
        </w:rPr>
        <w:t>de ma</w:t>
      </w:r>
      <w:r w:rsidR="001F02E3" w:rsidRPr="00396F1A">
        <w:rPr>
          <w:rFonts w:ascii="ITC Avant Garde" w:eastAsia="Times New Roman" w:hAnsi="ITC Avant Garde"/>
          <w:bCs/>
          <w:color w:val="000000"/>
          <w:lang w:eastAsia="es-MX"/>
        </w:rPr>
        <w:t>y</w:t>
      </w:r>
      <w:r w:rsidR="00572E59" w:rsidRPr="00396F1A">
        <w:rPr>
          <w:rFonts w:ascii="ITC Avant Garde" w:eastAsia="Times New Roman" w:hAnsi="ITC Avant Garde"/>
          <w:bCs/>
          <w:color w:val="000000"/>
          <w:lang w:eastAsia="es-MX"/>
        </w:rPr>
        <w:t xml:space="preserve">o de dos mil dieciséis, publicado en la lista diaria de notificaciones en la página del Instituto el </w:t>
      </w:r>
      <w:r w:rsidR="001F02E3" w:rsidRPr="00396F1A">
        <w:rPr>
          <w:rFonts w:ascii="ITC Avant Garde" w:eastAsia="Times New Roman" w:hAnsi="ITC Avant Garde"/>
          <w:bCs/>
          <w:color w:val="000000"/>
          <w:lang w:eastAsia="es-MX"/>
        </w:rPr>
        <w:t xml:space="preserve">doce </w:t>
      </w:r>
      <w:r w:rsidR="00572E59" w:rsidRPr="00396F1A">
        <w:rPr>
          <w:rFonts w:ascii="ITC Avant Garde" w:eastAsia="Times New Roman" w:hAnsi="ITC Avant Garde"/>
          <w:bCs/>
          <w:color w:val="000000"/>
          <w:lang w:eastAsia="es-MX"/>
        </w:rPr>
        <w:t>de ma</w:t>
      </w:r>
      <w:r w:rsidR="001F02E3" w:rsidRPr="00396F1A">
        <w:rPr>
          <w:rFonts w:ascii="ITC Avant Garde" w:eastAsia="Times New Roman" w:hAnsi="ITC Avant Garde"/>
          <w:bCs/>
          <w:color w:val="000000"/>
          <w:lang w:eastAsia="es-MX"/>
        </w:rPr>
        <w:t>yo</w:t>
      </w:r>
      <w:r w:rsidR="00572E59" w:rsidRPr="00396F1A">
        <w:rPr>
          <w:rFonts w:ascii="ITC Avant Garde" w:eastAsia="Times New Roman" w:hAnsi="ITC Avant Garde"/>
          <w:bCs/>
          <w:color w:val="000000"/>
          <w:lang w:eastAsia="es-MX"/>
        </w:rPr>
        <w:t xml:space="preserve"> de</w:t>
      </w:r>
      <w:r w:rsidR="001F02E3" w:rsidRPr="00396F1A">
        <w:rPr>
          <w:rFonts w:ascii="ITC Avant Garde" w:eastAsia="Times New Roman" w:hAnsi="ITC Avant Garde"/>
          <w:bCs/>
          <w:color w:val="000000"/>
          <w:lang w:eastAsia="es-MX"/>
        </w:rPr>
        <w:t>l año en curso</w:t>
      </w:r>
      <w:r w:rsidRPr="00396F1A">
        <w:rPr>
          <w:rFonts w:ascii="ITC Avant Garde" w:eastAsia="Times New Roman" w:hAnsi="ITC Avant Garde"/>
          <w:bCs/>
          <w:color w:val="000000"/>
          <w:lang w:eastAsia="es-MX"/>
        </w:rPr>
        <w:t>, se tuvo por perdido el derecho de</w:t>
      </w:r>
      <w:r w:rsidR="001F02E3" w:rsidRPr="00396F1A">
        <w:rPr>
          <w:rFonts w:ascii="ITC Avant Garde" w:eastAsia="Times New Roman" w:hAnsi="ITC Avant Garde"/>
          <w:bCs/>
          <w:color w:val="000000"/>
          <w:lang w:eastAsia="es-MX"/>
        </w:rPr>
        <w:t xml:space="preserve">l </w:t>
      </w:r>
      <w:r w:rsidR="00A01799" w:rsidRPr="00396F1A">
        <w:rPr>
          <w:rFonts w:ascii="ITC Avant Garde" w:hAnsi="ITC Avant Garde"/>
          <w:b/>
        </w:rPr>
        <w:t>PRESUNTO RESPONSABLE</w:t>
      </w:r>
      <w:r w:rsidR="00A01799" w:rsidRPr="00396F1A">
        <w:rPr>
          <w:rFonts w:ascii="ITC Avant Garde" w:eastAsia="Times New Roman" w:hAnsi="ITC Avant Garde"/>
          <w:bCs/>
          <w:color w:val="000000"/>
          <w:lang w:eastAsia="es-MX"/>
        </w:rPr>
        <w:t xml:space="preserve"> </w:t>
      </w:r>
      <w:r w:rsidRPr="00396F1A">
        <w:rPr>
          <w:rFonts w:ascii="ITC Avant Garde" w:eastAsia="Times New Roman" w:hAnsi="ITC Avant Garde"/>
          <w:bCs/>
          <w:color w:val="000000"/>
          <w:lang w:eastAsia="es-MX"/>
        </w:rPr>
        <w:t xml:space="preserve">para formular alegatos de su parte con fundamento en los artículos 72 de la </w:t>
      </w:r>
      <w:r w:rsidRPr="00396F1A">
        <w:rPr>
          <w:rFonts w:ascii="ITC Avant Garde" w:eastAsia="Times New Roman" w:hAnsi="ITC Avant Garde"/>
          <w:b/>
          <w:bCs/>
          <w:color w:val="000000"/>
          <w:lang w:eastAsia="es-MX"/>
        </w:rPr>
        <w:t>LFPA</w:t>
      </w:r>
      <w:r w:rsidRPr="00396F1A">
        <w:rPr>
          <w:rFonts w:ascii="ITC Avant Garde" w:eastAsia="Times New Roman" w:hAnsi="ITC Avant Garde"/>
          <w:bCs/>
          <w:color w:val="000000"/>
          <w:lang w:eastAsia="es-MX"/>
        </w:rPr>
        <w:t xml:space="preserve"> y 288 del </w:t>
      </w:r>
      <w:r w:rsidRPr="00396F1A">
        <w:rPr>
          <w:rFonts w:ascii="ITC Avant Garde" w:eastAsia="Times New Roman" w:hAnsi="ITC Avant Garde"/>
          <w:b/>
          <w:bCs/>
          <w:color w:val="000000"/>
          <w:lang w:eastAsia="es-MX"/>
        </w:rPr>
        <w:t>CFPC</w:t>
      </w:r>
      <w:r w:rsidRPr="00396F1A">
        <w:rPr>
          <w:rFonts w:ascii="ITC Avant Garde" w:eastAsia="Times New Roman" w:hAnsi="ITC Avant Garde"/>
          <w:bCs/>
          <w:color w:val="000000"/>
          <w:lang w:eastAsia="es-MX"/>
        </w:rPr>
        <w:t>.</w:t>
      </w:r>
    </w:p>
    <w:p w:rsidR="00B54130" w:rsidRPr="00396F1A" w:rsidRDefault="00B54130" w:rsidP="00796CD6">
      <w:pPr>
        <w:tabs>
          <w:tab w:val="left" w:pos="709"/>
          <w:tab w:val="left" w:pos="851"/>
        </w:tabs>
        <w:spacing w:before="240" w:after="0" w:line="276" w:lineRule="auto"/>
        <w:jc w:val="both"/>
        <w:rPr>
          <w:lang w:eastAsia="es-MX"/>
        </w:rPr>
      </w:pPr>
      <w:r w:rsidRPr="00396F1A">
        <w:rPr>
          <w:rFonts w:ascii="ITC Avant Garde" w:hAnsi="ITC Avant Garde" w:cs="Tahoma"/>
          <w:bCs/>
          <w:color w:val="222222"/>
          <w:shd w:val="clear" w:color="auto" w:fill="FFFFFF"/>
        </w:rPr>
        <w:t xml:space="preserve">Por lo anterior, al no existir análisis pendiente por realizar se procede a emitir la presente resolución atendiendo a los elementos que causan plenitud </w:t>
      </w:r>
      <w:proofErr w:type="spellStart"/>
      <w:r w:rsidRPr="00396F1A">
        <w:rPr>
          <w:rFonts w:ascii="ITC Avant Garde" w:hAnsi="ITC Avant Garde" w:cs="Tahoma"/>
          <w:bCs/>
          <w:color w:val="222222"/>
          <w:shd w:val="clear" w:color="auto" w:fill="FFFFFF"/>
        </w:rPr>
        <w:t>convictiva</w:t>
      </w:r>
      <w:proofErr w:type="spellEnd"/>
      <w:r w:rsidRPr="00396F1A">
        <w:rPr>
          <w:rFonts w:ascii="ITC Avant Garde" w:hAnsi="ITC Avant Garde" w:cs="Tahoma"/>
          <w:bCs/>
          <w:color w:val="222222"/>
          <w:shd w:val="clear" w:color="auto" w:fill="FFFFFF"/>
        </w:rPr>
        <w:t xml:space="preserve"> en esta autoridad, cumpliendo los principios procesales que rigen todo procedimiento.</w:t>
      </w:r>
      <w:r w:rsidRPr="00396F1A">
        <w:rPr>
          <w:lang w:eastAsia="es-MX"/>
        </w:rPr>
        <w:t xml:space="preserve"> </w:t>
      </w:r>
    </w:p>
    <w:p w:rsidR="00F26805" w:rsidRPr="00396F1A" w:rsidRDefault="00F26805" w:rsidP="00796CD6">
      <w:pPr>
        <w:pStyle w:val="Textoindependiente"/>
        <w:tabs>
          <w:tab w:val="left" w:pos="851"/>
        </w:tabs>
        <w:spacing w:before="240" w:after="0"/>
        <w:ind w:right="-850"/>
        <w:jc w:val="both"/>
        <w:rPr>
          <w:rFonts w:ascii="ITC Avant Garde" w:eastAsia="Times New Roman" w:hAnsi="ITC Avant Garde"/>
          <w:bCs/>
          <w:color w:val="000000"/>
          <w:lang w:eastAsia="es-MX"/>
        </w:rPr>
      </w:pPr>
      <w:r w:rsidRPr="00396F1A">
        <w:rPr>
          <w:rFonts w:ascii="ITC Avant Garde" w:eastAsia="Times New Roman" w:hAnsi="ITC Avant Garde"/>
          <w:bCs/>
          <w:color w:val="000000"/>
          <w:lang w:eastAsia="es-MX"/>
        </w:rPr>
        <w:t>Sirve de aplicación por analogía la siguiente Jurisprudencia que a su letra señala:</w:t>
      </w:r>
    </w:p>
    <w:p w:rsidR="004F3596" w:rsidRPr="00396F1A" w:rsidRDefault="004F3596" w:rsidP="00796CD6">
      <w:pPr>
        <w:pStyle w:val="Textoindependiente"/>
        <w:tabs>
          <w:tab w:val="left" w:pos="851"/>
        </w:tabs>
        <w:spacing w:before="240" w:after="0"/>
        <w:ind w:left="567" w:right="567"/>
        <w:jc w:val="both"/>
        <w:rPr>
          <w:rFonts w:ascii="ITC Avant Garde" w:hAnsi="ITC Avant Garde"/>
          <w:color w:val="000000"/>
          <w:sz w:val="20"/>
          <w:szCs w:val="20"/>
        </w:rPr>
      </w:pPr>
      <w:r w:rsidRPr="00396F1A">
        <w:rPr>
          <w:rFonts w:ascii="ITC Avant Garde" w:hAnsi="ITC Avant Garde"/>
          <w:color w:val="000000"/>
          <w:sz w:val="20"/>
        </w:rPr>
        <w:t>“</w:t>
      </w:r>
      <w:r w:rsidRPr="00396F1A">
        <w:rPr>
          <w:rFonts w:ascii="ITC Avant Garde" w:hAnsi="ITC Avant Garde"/>
          <w:b/>
          <w:color w:val="000000"/>
          <w:sz w:val="20"/>
          <w:szCs w:val="20"/>
        </w:rPr>
        <w:t>DERECHO AL DEBIDO PROCESO. SU CONTENIDO.</w:t>
      </w:r>
      <w:r w:rsidRPr="00396F1A">
        <w:rPr>
          <w:rFonts w:ascii="ITC Avant Garde" w:hAnsi="ITC Avant Garde"/>
          <w:color w:val="000000"/>
          <w:sz w:val="20"/>
        </w:rPr>
        <w:t xml:space="preserve"> </w:t>
      </w:r>
      <w:r w:rsidRPr="00396F1A">
        <w:rPr>
          <w:rFonts w:ascii="ITC Avant Garde" w:hAnsi="ITC Avant Garde"/>
          <w:color w:val="000000"/>
          <w:sz w:val="20"/>
          <w:szCs w:val="20"/>
        </w:rPr>
        <w:t xml:space="preserve">Dentro de las garantías del debido proceso existe un "núcleo duro", que debe observarse inexcusablemente en todo procedimiento jurisdiccional, y otro de garantías que son aplicables en los procesos que impliquen un ejercicio de la potestad punitiva del Estado. Así, en cuanto al "núcleo duro", las garantías del debido proceso que aplican a cualquier procedimiento de naturaleza jurisdiccional son las que esta Suprema Corte de Justicia de la Nación ha identificado como formalidades esenciales del procedimiento, cuyo conjunto integra la "garantía de audiencia", las cuales permiten que los gobernados ejerzan sus defensas antes de que las autoridades modifiquen su esfera jurídica definitivamente. Al respecto, el Tribunal en Pleno de esta Suprema Corte de Justicia de la Nación, en la jurisprudencia P./J. 47/95, publicada en el Semanario Judicial de la Federación y su Gaceta, Novena Época, Tomo II, diciembre de 1995, página 133, de rubro: "FORMALIDADES ESENCIALES DEL PROCEDIMIENTO. SON LAS QUE GARANTIZAN UNA ADECUADA Y OPORTUNA DEFENSA PREVIA AL ACTO PRIVATIVO.", sostuvo que las formalidades esenciales del procedimiento son: (i) la notificación del inicio del procedimiento; (ii) la oportunidad de ofrecer y desahogar las pruebas en que se finque la defensa; (iii) la oportunidad de alegar; y, (iv) una resolución que dirima las cuestiones debatidas y cuya impugnación ha sido considerada por esta Primera Sala como parte de esta formalidad. Ahora bien, el otro núcleo es identificado comúnmente con el elenco de garantías mínimo que debe tener toda persona cuya esfera jurídica pretenda modificarse mediante la actividad punitiva del Estado, como ocurre, </w:t>
      </w:r>
      <w:r w:rsidRPr="00396F1A">
        <w:rPr>
          <w:rFonts w:ascii="ITC Avant Garde" w:hAnsi="ITC Avant Garde"/>
          <w:color w:val="000000"/>
          <w:sz w:val="20"/>
          <w:szCs w:val="20"/>
        </w:rPr>
        <w:lastRenderedPageBreak/>
        <w:t>por ejemplo, con el derecho penal, migratorio, fiscal o administrativo, en donde se exigirá que se hagan compatibles las garantías con la materia específica del asunto. Por tanto, dentro de esta categoría de garantías del debido proceso, se identifican dos especies: la primera, que corresponde a todas las personas independientemente de su condición, nacionalidad, género, edad, etcétera, dentro de las que están, por ejemplo, el derecho a contar con un abogado, a no declarar contra sí mismo o a conocer la causa del procedimiento sancionatorio; y la segunda, que es la combinación del elenco mínimo de garantías con el derecho de igualdad ante la ley, y que protege a aquellas personas que pueden encontrarse en una situación de desventaja frente al ordenamiento jurídico, por pertenecer a algún grupo vulnerable, por ejemplo, el derecho a la notificación y asistencia consular, el derecho a contar con un traductor o intérprete, el derecho de las niñas y los niños a que su detención sea notificada a quienes ejerzan su patria potestad y tutela, entre otras de igual naturaleza.</w:t>
      </w:r>
    </w:p>
    <w:p w:rsidR="004F3596" w:rsidRPr="00396F1A" w:rsidRDefault="004F3596" w:rsidP="00796CD6">
      <w:pPr>
        <w:pStyle w:val="Textoindependiente"/>
        <w:tabs>
          <w:tab w:val="left" w:pos="851"/>
        </w:tabs>
        <w:spacing w:before="240" w:after="0"/>
        <w:ind w:left="567" w:right="567"/>
        <w:jc w:val="both"/>
        <w:rPr>
          <w:rFonts w:ascii="ITC Avant Garde" w:hAnsi="ITC Avant Garde"/>
          <w:color w:val="000000"/>
          <w:sz w:val="20"/>
        </w:rPr>
      </w:pPr>
      <w:r w:rsidRPr="00396F1A">
        <w:rPr>
          <w:rFonts w:ascii="ITC Avant Garde" w:eastAsia="Times New Roman" w:hAnsi="ITC Avant Garde"/>
          <w:bCs/>
          <w:color w:val="000000"/>
          <w:sz w:val="20"/>
          <w:szCs w:val="20"/>
          <w:lang w:eastAsia="es-MX"/>
        </w:rPr>
        <w:t>Época: Décima Época, Registro: 2005716, Instancia: Primera Sala, Tipo de Tesis: Jurisprudencia, Fuente: Gaceta del Semanario Judicial de la Federación, Libro 3, Febrero de 2014, Tomo I, Materia(s): Constitucional, Tesis: 1a</w:t>
      </w:r>
      <w:proofErr w:type="gramStart"/>
      <w:r w:rsidRPr="00396F1A">
        <w:rPr>
          <w:rFonts w:ascii="ITC Avant Garde" w:eastAsia="Times New Roman" w:hAnsi="ITC Avant Garde"/>
          <w:bCs/>
          <w:color w:val="000000"/>
          <w:sz w:val="20"/>
          <w:szCs w:val="20"/>
          <w:lang w:eastAsia="es-MX"/>
        </w:rPr>
        <w:t>./</w:t>
      </w:r>
      <w:proofErr w:type="gramEnd"/>
      <w:r w:rsidRPr="00396F1A">
        <w:rPr>
          <w:rFonts w:ascii="ITC Avant Garde" w:eastAsia="Times New Roman" w:hAnsi="ITC Avant Garde"/>
          <w:bCs/>
          <w:color w:val="000000"/>
          <w:sz w:val="20"/>
          <w:szCs w:val="20"/>
          <w:lang w:eastAsia="es-MX"/>
        </w:rPr>
        <w:t>J. 11/2014 (10a.), Página: 396.”</w:t>
      </w:r>
    </w:p>
    <w:p w:rsidR="00F26805" w:rsidRPr="00396F1A" w:rsidRDefault="00F26805" w:rsidP="00796CD6">
      <w:pPr>
        <w:spacing w:before="240" w:after="0" w:line="276" w:lineRule="auto"/>
        <w:ind w:right="-850"/>
        <w:jc w:val="both"/>
        <w:rPr>
          <w:rFonts w:ascii="ITC Avant Garde" w:hAnsi="ITC Avant Garde" w:cs="Tahoma"/>
        </w:rPr>
      </w:pPr>
      <w:r w:rsidRPr="00396F1A">
        <w:rPr>
          <w:rFonts w:ascii="ITC Avant Garde" w:hAnsi="ITC Avant Garde" w:cs="Tahoma"/>
        </w:rPr>
        <w:t>En tales consideraciones, debe tomarse en cuenta que:</w:t>
      </w:r>
    </w:p>
    <w:p w:rsidR="00673AD5" w:rsidRPr="00396F1A" w:rsidRDefault="00F26805" w:rsidP="00796CD6">
      <w:pPr>
        <w:numPr>
          <w:ilvl w:val="0"/>
          <w:numId w:val="31"/>
        </w:numPr>
        <w:spacing w:before="240" w:after="0" w:line="276" w:lineRule="auto"/>
        <w:jc w:val="both"/>
        <w:rPr>
          <w:rFonts w:ascii="ITC Avant Garde" w:hAnsi="ITC Avant Garde"/>
        </w:rPr>
      </w:pPr>
      <w:r w:rsidRPr="00396F1A">
        <w:rPr>
          <w:rFonts w:ascii="ITC Avant Garde" w:hAnsi="ITC Avant Garde" w:cs="Tahoma"/>
        </w:rPr>
        <w:t xml:space="preserve">Se confirmó el uso de la frecuencia </w:t>
      </w:r>
      <w:r w:rsidR="001F3901" w:rsidRPr="00396F1A">
        <w:rPr>
          <w:rFonts w:ascii="ITC Avant Garde" w:eastAsia="Times New Roman" w:hAnsi="ITC Avant Garde"/>
          <w:b/>
          <w:bCs/>
          <w:color w:val="000000"/>
          <w:lang w:eastAsia="es-MX"/>
        </w:rPr>
        <w:t>10</w:t>
      </w:r>
      <w:r w:rsidR="001F02E3" w:rsidRPr="00396F1A">
        <w:rPr>
          <w:rFonts w:ascii="ITC Avant Garde" w:eastAsia="Times New Roman" w:hAnsi="ITC Avant Garde"/>
          <w:b/>
          <w:bCs/>
          <w:color w:val="000000"/>
          <w:lang w:eastAsia="es-MX"/>
        </w:rPr>
        <w:t>5</w:t>
      </w:r>
      <w:r w:rsidR="001F3901" w:rsidRPr="00396F1A">
        <w:rPr>
          <w:rFonts w:ascii="ITC Avant Garde" w:eastAsia="Times New Roman" w:hAnsi="ITC Avant Garde"/>
          <w:b/>
          <w:bCs/>
          <w:color w:val="000000"/>
          <w:lang w:eastAsia="es-MX"/>
        </w:rPr>
        <w:t>.</w:t>
      </w:r>
      <w:r w:rsidR="001F02E3" w:rsidRPr="00396F1A">
        <w:rPr>
          <w:rFonts w:ascii="ITC Avant Garde" w:eastAsia="Times New Roman" w:hAnsi="ITC Avant Garde"/>
          <w:b/>
          <w:bCs/>
          <w:color w:val="000000"/>
          <w:lang w:eastAsia="es-MX"/>
        </w:rPr>
        <w:t>1</w:t>
      </w:r>
      <w:r w:rsidR="00A03776" w:rsidRPr="00396F1A">
        <w:rPr>
          <w:rFonts w:ascii="ITC Avant Garde" w:hAnsi="ITC Avant Garde" w:cs="Tahoma"/>
          <w:b/>
        </w:rPr>
        <w:t xml:space="preserve"> </w:t>
      </w:r>
      <w:r w:rsidR="00041D1C" w:rsidRPr="00396F1A">
        <w:rPr>
          <w:rFonts w:ascii="ITC Avant Garde" w:hAnsi="ITC Avant Garde" w:cs="Tahoma"/>
          <w:b/>
        </w:rPr>
        <w:t>MHz</w:t>
      </w:r>
      <w:r w:rsidRPr="00396F1A">
        <w:rPr>
          <w:rFonts w:ascii="ITC Avant Garde" w:hAnsi="ITC Avant Garde" w:cs="Tahoma"/>
        </w:rPr>
        <w:t xml:space="preserve"> en </w:t>
      </w:r>
      <w:r w:rsidR="005114CF" w:rsidRPr="00396F1A">
        <w:rPr>
          <w:rFonts w:ascii="ITC Avant Garde" w:hAnsi="ITC Avant Garde" w:cs="Tahoma"/>
        </w:rPr>
        <w:t xml:space="preserve">el inmueble ubicado en </w:t>
      </w:r>
      <w:r w:rsidR="005114CF" w:rsidRPr="00396F1A">
        <w:rPr>
          <w:rFonts w:ascii="ITC Avant Garde" w:hAnsi="ITC Avant Garde"/>
        </w:rPr>
        <w:t>domicilio conocido, Carretera 50 Tejupilco-</w:t>
      </w:r>
      <w:proofErr w:type="spellStart"/>
      <w:r w:rsidR="005114CF" w:rsidRPr="00396F1A">
        <w:rPr>
          <w:rFonts w:ascii="ITC Avant Garde" w:hAnsi="ITC Avant Garde"/>
        </w:rPr>
        <w:t>Luvianos</w:t>
      </w:r>
      <w:proofErr w:type="spellEnd"/>
      <w:r w:rsidR="005114CF" w:rsidRPr="00396F1A">
        <w:rPr>
          <w:rFonts w:ascii="ITC Avant Garde" w:hAnsi="ITC Avant Garde"/>
        </w:rPr>
        <w:t xml:space="preserve">, en el Municipio de </w:t>
      </w:r>
      <w:proofErr w:type="spellStart"/>
      <w:r w:rsidR="005114CF" w:rsidRPr="00396F1A">
        <w:rPr>
          <w:rFonts w:ascii="ITC Avant Garde" w:hAnsi="ITC Avant Garde"/>
        </w:rPr>
        <w:t>Luvianos</w:t>
      </w:r>
      <w:proofErr w:type="spellEnd"/>
      <w:r w:rsidR="005114CF" w:rsidRPr="00396F1A">
        <w:rPr>
          <w:rFonts w:ascii="ITC Avant Garde" w:hAnsi="ITC Avant Garde"/>
        </w:rPr>
        <w:t>, Estado de México</w:t>
      </w:r>
      <w:r w:rsidR="003B1F2D" w:rsidRPr="00396F1A">
        <w:rPr>
          <w:rFonts w:ascii="ITC Avant Garde" w:hAnsi="ITC Avant Garde"/>
        </w:rPr>
        <w:t xml:space="preserve">, donde se detectaron las instalaciones de la estación de radiodifusión que operaba </w:t>
      </w:r>
      <w:r w:rsidR="00CC7494" w:rsidRPr="00396F1A">
        <w:rPr>
          <w:rFonts w:ascii="ITC Avant Garde" w:hAnsi="ITC Avant Garde"/>
        </w:rPr>
        <w:t xml:space="preserve">dicha </w:t>
      </w:r>
      <w:r w:rsidR="003B1F2D" w:rsidRPr="00396F1A">
        <w:rPr>
          <w:rFonts w:ascii="ITC Avant Garde" w:hAnsi="ITC Avant Garde"/>
        </w:rPr>
        <w:t>frecuencia</w:t>
      </w:r>
      <w:r w:rsidRPr="00396F1A">
        <w:rPr>
          <w:rFonts w:ascii="ITC Avant Garde" w:hAnsi="ITC Avant Garde" w:cs="Tahoma"/>
        </w:rPr>
        <w:t xml:space="preserve">, con el equipo consistente en: </w:t>
      </w:r>
      <w:r w:rsidR="00673AD5" w:rsidRPr="00396F1A">
        <w:rPr>
          <w:rFonts w:ascii="ITC Avant Garde" w:hAnsi="ITC Avant Garde"/>
        </w:rPr>
        <w:t xml:space="preserve">un mástil de aproximadamente seis metros, en el cual se ubicó una antena dipolo y en el interior de un cuarto del inmueble en el que se practicó la vista, un transmisor en la frecuencia </w:t>
      </w:r>
      <w:r w:rsidR="00673AD5" w:rsidRPr="00396F1A">
        <w:rPr>
          <w:rFonts w:ascii="ITC Avant Garde" w:hAnsi="ITC Avant Garde"/>
          <w:b/>
        </w:rPr>
        <w:t>105.1 MHz</w:t>
      </w:r>
      <w:r w:rsidR="00673AD5" w:rsidRPr="00396F1A">
        <w:rPr>
          <w:rFonts w:ascii="ITC Avant Garde" w:hAnsi="ITC Avant Garde"/>
        </w:rPr>
        <w:t xml:space="preserve">, conectado a equipos de transmisión para FM (un micrófono sin marca, sin modelo y sin número de serie; un CPU sin modelo y sin número de serie, y una mezcladora sin modelo y sin número de serie, conforme a lo descrito en el aseguramiento de los bienes), con lo que se acredita el uso y aprovechamiento del espectro radioeléctrico, correspondiente a la banda de </w:t>
      </w:r>
      <w:r w:rsidR="00673AD5" w:rsidRPr="00396F1A">
        <w:rPr>
          <w:rFonts w:ascii="ITC Avant Garde" w:hAnsi="ITC Avant Garde"/>
          <w:b/>
        </w:rPr>
        <w:t>FM</w:t>
      </w:r>
      <w:r w:rsidR="00673AD5" w:rsidRPr="00396F1A">
        <w:rPr>
          <w:rFonts w:ascii="ITC Avant Garde" w:hAnsi="ITC Avant Garde"/>
        </w:rPr>
        <w:t>, sin contar con concesión o permiso.</w:t>
      </w:r>
    </w:p>
    <w:p w:rsidR="00F26805" w:rsidRPr="00396F1A" w:rsidRDefault="00F26805" w:rsidP="00796CD6">
      <w:pPr>
        <w:pStyle w:val="Listavistosa-nfasis11"/>
        <w:numPr>
          <w:ilvl w:val="0"/>
          <w:numId w:val="31"/>
        </w:numPr>
        <w:spacing w:before="240" w:after="0"/>
        <w:jc w:val="both"/>
        <w:rPr>
          <w:rFonts w:ascii="ITC Avant Garde" w:hAnsi="ITC Avant Garde" w:cs="Tahoma"/>
        </w:rPr>
      </w:pPr>
      <w:r w:rsidRPr="00396F1A">
        <w:rPr>
          <w:rFonts w:ascii="ITC Avant Garde" w:hAnsi="ITC Avant Garde" w:cs="Tahoma"/>
        </w:rPr>
        <w:t>Se detectó la prestación del servicio público de radiodifusión</w:t>
      </w:r>
      <w:r w:rsidR="00085C64" w:rsidRPr="00396F1A">
        <w:rPr>
          <w:rFonts w:ascii="ITC Avant Garde" w:hAnsi="ITC Avant Garde" w:cs="Tahoma"/>
        </w:rPr>
        <w:t xml:space="preserve"> del cual</w:t>
      </w:r>
      <w:r w:rsidRPr="00396F1A">
        <w:rPr>
          <w:rFonts w:ascii="ITC Avant Garde" w:hAnsi="ITC Avant Garde" w:cs="Tahoma"/>
        </w:rPr>
        <w:t xml:space="preserve"> </w:t>
      </w:r>
      <w:r w:rsidR="00085C64" w:rsidRPr="00396F1A">
        <w:rPr>
          <w:rFonts w:ascii="ITC Avant Garde" w:hAnsi="ITC Avant Garde" w:cs="Tahoma"/>
        </w:rPr>
        <w:t>no</w:t>
      </w:r>
      <w:r w:rsidR="00CC7494" w:rsidRPr="00396F1A">
        <w:rPr>
          <w:rFonts w:ascii="ITC Avant Garde" w:hAnsi="ITC Avant Garde" w:cs="Tahoma"/>
        </w:rPr>
        <w:t xml:space="preserve"> se</w:t>
      </w:r>
      <w:r w:rsidR="00085C64" w:rsidRPr="00396F1A">
        <w:rPr>
          <w:rFonts w:ascii="ITC Avant Garde" w:hAnsi="ITC Avant Garde" w:cs="Tahoma"/>
        </w:rPr>
        <w:t xml:space="preserve"> </w:t>
      </w:r>
      <w:r w:rsidRPr="00396F1A">
        <w:rPr>
          <w:rFonts w:ascii="ITC Avant Garde" w:hAnsi="ITC Avant Garde" w:cs="Tahoma"/>
        </w:rPr>
        <w:t xml:space="preserve">acreditó tener concesión o permiso </w:t>
      </w:r>
      <w:r w:rsidR="004135D8" w:rsidRPr="00396F1A">
        <w:rPr>
          <w:rFonts w:ascii="ITC Avant Garde" w:hAnsi="ITC Avant Garde" w:cs="Tahoma"/>
        </w:rPr>
        <w:t xml:space="preserve">expedido por autoridad competente </w:t>
      </w:r>
      <w:r w:rsidRPr="00396F1A">
        <w:rPr>
          <w:rFonts w:ascii="ITC Avant Garde" w:hAnsi="ITC Avant Garde" w:cs="Tahoma"/>
        </w:rPr>
        <w:t>que amparara o legitimara la prestación de dicho servicio.</w:t>
      </w:r>
    </w:p>
    <w:p w:rsidR="004F3596" w:rsidRPr="00396F1A" w:rsidRDefault="004F3596" w:rsidP="00796CD6">
      <w:pPr>
        <w:pStyle w:val="Textoindependiente"/>
        <w:tabs>
          <w:tab w:val="left" w:pos="851"/>
        </w:tabs>
        <w:spacing w:before="240" w:after="0"/>
        <w:jc w:val="both"/>
        <w:rPr>
          <w:rFonts w:ascii="ITC Avant Garde" w:eastAsia="Times New Roman" w:hAnsi="ITC Avant Garde"/>
          <w:bCs/>
          <w:color w:val="000000"/>
          <w:lang w:eastAsia="es-MX"/>
        </w:rPr>
      </w:pPr>
      <w:r w:rsidRPr="00396F1A">
        <w:rPr>
          <w:rFonts w:ascii="ITC Avant Garde" w:eastAsia="Times New Roman" w:hAnsi="ITC Avant Garde"/>
          <w:bCs/>
          <w:kern w:val="32"/>
          <w:lang w:eastAsia="es-MX"/>
        </w:rPr>
        <w:lastRenderedPageBreak/>
        <w:t xml:space="preserve">En ese sentido, este Pleno del </w:t>
      </w:r>
      <w:r w:rsidR="008A0970" w:rsidRPr="00396F1A">
        <w:rPr>
          <w:rFonts w:ascii="ITC Avant Garde" w:eastAsia="Times New Roman" w:hAnsi="ITC Avant Garde"/>
          <w:bCs/>
          <w:kern w:val="32"/>
          <w:lang w:eastAsia="es-MX"/>
        </w:rPr>
        <w:t>Instituto considera que existen elementos suficientes para determinar que</w:t>
      </w:r>
      <w:r w:rsidR="005114CF" w:rsidRPr="00396F1A">
        <w:rPr>
          <w:rFonts w:ascii="ITC Avant Garde" w:eastAsia="Times New Roman" w:hAnsi="ITC Avant Garde"/>
          <w:bCs/>
          <w:kern w:val="32"/>
          <w:lang w:eastAsia="es-MX"/>
        </w:rPr>
        <w:t xml:space="preserve"> el</w:t>
      </w:r>
      <w:r w:rsidR="00CC7494" w:rsidRPr="00396F1A">
        <w:rPr>
          <w:rFonts w:ascii="ITC Avant Garde" w:eastAsia="Times New Roman" w:hAnsi="ITC Avant Garde"/>
          <w:bCs/>
          <w:kern w:val="32"/>
          <w:lang w:eastAsia="es-MX"/>
        </w:rPr>
        <w:t xml:space="preserve"> </w:t>
      </w:r>
      <w:r w:rsidR="00A01799" w:rsidRPr="00396F1A">
        <w:rPr>
          <w:rFonts w:ascii="ITC Avant Garde" w:hAnsi="ITC Avant Garde"/>
          <w:b/>
        </w:rPr>
        <w:t>PRESUNTO RESPONSABLE</w:t>
      </w:r>
      <w:r w:rsidR="00A01799" w:rsidRPr="00396F1A">
        <w:rPr>
          <w:rFonts w:ascii="ITC Avant Garde" w:eastAsia="Times New Roman" w:hAnsi="ITC Avant Garde"/>
          <w:bCs/>
          <w:kern w:val="32"/>
          <w:lang w:eastAsia="es-MX"/>
        </w:rPr>
        <w:t xml:space="preserve"> </w:t>
      </w:r>
      <w:r w:rsidR="008A0970" w:rsidRPr="00396F1A">
        <w:rPr>
          <w:rFonts w:ascii="ITC Avant Garde" w:eastAsia="Times New Roman" w:hAnsi="ITC Avant Garde"/>
          <w:bCs/>
          <w:kern w:val="32"/>
          <w:lang w:eastAsia="es-MX"/>
        </w:rPr>
        <w:t>efectivamente prestaba el servicio público de radiodifusión de forma ilegal</w:t>
      </w:r>
      <w:r w:rsidR="00F87D24" w:rsidRPr="00396F1A">
        <w:rPr>
          <w:rFonts w:ascii="ITC Avant Garde" w:eastAsia="Times New Roman" w:hAnsi="ITC Avant Garde"/>
          <w:bCs/>
          <w:kern w:val="32"/>
          <w:lang w:eastAsia="es-MX"/>
        </w:rPr>
        <w:t>, en franca violación del artículo 66</w:t>
      </w:r>
      <w:r w:rsidR="002C6FA8" w:rsidRPr="00396F1A">
        <w:rPr>
          <w:rFonts w:ascii="ITC Avant Garde" w:eastAsia="Times New Roman" w:hAnsi="ITC Avant Garde"/>
          <w:bCs/>
          <w:kern w:val="32"/>
          <w:lang w:eastAsia="es-MX"/>
        </w:rPr>
        <w:t xml:space="preserve"> </w:t>
      </w:r>
      <w:r w:rsidR="002C6FA8" w:rsidRPr="00396F1A">
        <w:rPr>
          <w:rFonts w:ascii="ITC Avant Garde" w:hAnsi="ITC Avant Garde"/>
          <w:bCs/>
        </w:rPr>
        <w:t>en relación con el 75,</w:t>
      </w:r>
      <w:r w:rsidR="00F87D24" w:rsidRPr="00396F1A">
        <w:rPr>
          <w:rFonts w:ascii="ITC Avant Garde" w:eastAsia="Times New Roman" w:hAnsi="ITC Avant Garde"/>
          <w:bCs/>
          <w:kern w:val="32"/>
          <w:lang w:eastAsia="es-MX"/>
        </w:rPr>
        <w:t xml:space="preserve"> de la </w:t>
      </w:r>
      <w:proofErr w:type="spellStart"/>
      <w:r w:rsidR="004C41E4" w:rsidRPr="00396F1A">
        <w:rPr>
          <w:rFonts w:ascii="ITC Avant Garde" w:eastAsia="Times New Roman" w:hAnsi="ITC Avant Garde"/>
          <w:b/>
          <w:bCs/>
          <w:kern w:val="32"/>
          <w:lang w:eastAsia="es-MX"/>
        </w:rPr>
        <w:t>LFTyR</w:t>
      </w:r>
      <w:proofErr w:type="spellEnd"/>
      <w:r w:rsidR="00F87D24" w:rsidRPr="00396F1A">
        <w:rPr>
          <w:rFonts w:ascii="ITC Avant Garde" w:eastAsia="Times New Roman" w:hAnsi="ITC Avant Garde"/>
          <w:b/>
          <w:bCs/>
          <w:kern w:val="32"/>
          <w:lang w:eastAsia="es-MX"/>
        </w:rPr>
        <w:t>.</w:t>
      </w:r>
    </w:p>
    <w:p w:rsidR="004F3596" w:rsidRPr="00396F1A" w:rsidRDefault="008A0970" w:rsidP="00796CD6">
      <w:pPr>
        <w:pStyle w:val="Textoindependiente"/>
        <w:tabs>
          <w:tab w:val="left" w:pos="851"/>
        </w:tabs>
        <w:spacing w:before="240" w:after="0"/>
        <w:jc w:val="both"/>
        <w:rPr>
          <w:rFonts w:ascii="ITC Avant Garde" w:eastAsia="Times New Roman" w:hAnsi="ITC Avant Garde"/>
          <w:bCs/>
          <w:color w:val="000000"/>
          <w:lang w:eastAsia="es-MX"/>
        </w:rPr>
      </w:pPr>
      <w:r w:rsidRPr="00396F1A">
        <w:rPr>
          <w:rFonts w:ascii="ITC Avant Garde" w:eastAsia="Times New Roman" w:hAnsi="ITC Avant Garde"/>
          <w:bCs/>
          <w:color w:val="000000"/>
          <w:lang w:eastAsia="es-MX"/>
        </w:rPr>
        <w:t xml:space="preserve">Se afirma lo anterior, en virtud de que del análisis de la conducta desplegada en relación con lo establecido en </w:t>
      </w:r>
      <w:r w:rsidR="00CC7494" w:rsidRPr="00396F1A">
        <w:rPr>
          <w:rFonts w:ascii="ITC Avant Garde" w:eastAsia="Times New Roman" w:hAnsi="ITC Avant Garde"/>
          <w:bCs/>
          <w:color w:val="000000"/>
          <w:lang w:eastAsia="es-MX"/>
        </w:rPr>
        <w:t xml:space="preserve">los </w:t>
      </w:r>
      <w:r w:rsidRPr="00396F1A">
        <w:rPr>
          <w:rFonts w:ascii="ITC Avant Garde" w:eastAsia="Times New Roman" w:hAnsi="ITC Avant Garde"/>
          <w:bCs/>
          <w:color w:val="000000"/>
          <w:lang w:eastAsia="es-MX"/>
        </w:rPr>
        <w:t>precepto</w:t>
      </w:r>
      <w:r w:rsidR="00CC7494" w:rsidRPr="00396F1A">
        <w:rPr>
          <w:rFonts w:ascii="ITC Avant Garde" w:eastAsia="Times New Roman" w:hAnsi="ITC Avant Garde"/>
          <w:bCs/>
          <w:color w:val="000000"/>
          <w:lang w:eastAsia="es-MX"/>
        </w:rPr>
        <w:t>s</w:t>
      </w:r>
      <w:r w:rsidRPr="00396F1A">
        <w:rPr>
          <w:rFonts w:ascii="ITC Avant Garde" w:eastAsia="Times New Roman" w:hAnsi="ITC Avant Garde"/>
          <w:bCs/>
          <w:color w:val="000000"/>
          <w:lang w:eastAsia="es-MX"/>
        </w:rPr>
        <w:t xml:space="preserve"> legal</w:t>
      </w:r>
      <w:r w:rsidR="00CC7494" w:rsidRPr="00396F1A">
        <w:rPr>
          <w:rFonts w:ascii="ITC Avant Garde" w:eastAsia="Times New Roman" w:hAnsi="ITC Avant Garde"/>
          <w:bCs/>
          <w:color w:val="000000"/>
          <w:lang w:eastAsia="es-MX"/>
        </w:rPr>
        <w:t>es</w:t>
      </w:r>
      <w:r w:rsidRPr="00396F1A">
        <w:rPr>
          <w:rFonts w:ascii="ITC Avant Garde" w:eastAsia="Times New Roman" w:hAnsi="ITC Avant Garde"/>
          <w:bCs/>
          <w:color w:val="000000"/>
          <w:lang w:eastAsia="es-MX"/>
        </w:rPr>
        <w:t xml:space="preserve"> que se estima</w:t>
      </w:r>
      <w:r w:rsidR="00CC7494" w:rsidRPr="00396F1A">
        <w:rPr>
          <w:rFonts w:ascii="ITC Avant Garde" w:eastAsia="Times New Roman" w:hAnsi="ITC Avant Garde"/>
          <w:bCs/>
          <w:color w:val="000000"/>
          <w:lang w:eastAsia="es-MX"/>
        </w:rPr>
        <w:t>n</w:t>
      </w:r>
      <w:r w:rsidRPr="00396F1A">
        <w:rPr>
          <w:rFonts w:ascii="ITC Avant Garde" w:eastAsia="Times New Roman" w:hAnsi="ITC Avant Garde"/>
          <w:bCs/>
          <w:color w:val="000000"/>
          <w:lang w:eastAsia="es-MX"/>
        </w:rPr>
        <w:t xml:space="preserve"> tra</w:t>
      </w:r>
      <w:r w:rsidR="004135D8" w:rsidRPr="00396F1A">
        <w:rPr>
          <w:rFonts w:ascii="ITC Avant Garde" w:eastAsia="Times New Roman" w:hAnsi="ITC Avant Garde"/>
          <w:bCs/>
          <w:color w:val="000000"/>
          <w:lang w:eastAsia="es-MX"/>
        </w:rPr>
        <w:t>n</w:t>
      </w:r>
      <w:r w:rsidRPr="00396F1A">
        <w:rPr>
          <w:rFonts w:ascii="ITC Avant Garde" w:eastAsia="Times New Roman" w:hAnsi="ITC Avant Garde"/>
          <w:bCs/>
          <w:color w:val="000000"/>
          <w:lang w:eastAsia="es-MX"/>
        </w:rPr>
        <w:t>sgredido</w:t>
      </w:r>
      <w:r w:rsidR="00CC7494" w:rsidRPr="00396F1A">
        <w:rPr>
          <w:rFonts w:ascii="ITC Avant Garde" w:eastAsia="Times New Roman" w:hAnsi="ITC Avant Garde"/>
          <w:bCs/>
          <w:color w:val="000000"/>
          <w:lang w:eastAsia="es-MX"/>
        </w:rPr>
        <w:t>s</w:t>
      </w:r>
      <w:r w:rsidRPr="00396F1A">
        <w:rPr>
          <w:rFonts w:ascii="ITC Avant Garde" w:eastAsia="Times New Roman" w:hAnsi="ITC Avant Garde"/>
          <w:bCs/>
          <w:color w:val="000000"/>
          <w:lang w:eastAsia="es-MX"/>
        </w:rPr>
        <w:t xml:space="preserve"> claramente se puede advertir que se surten todos los supuestos previstos por </w:t>
      </w:r>
      <w:r w:rsidR="00CC7494" w:rsidRPr="00396F1A">
        <w:rPr>
          <w:rFonts w:ascii="ITC Avant Garde" w:eastAsia="Times New Roman" w:hAnsi="ITC Avant Garde"/>
          <w:bCs/>
          <w:color w:val="000000"/>
          <w:lang w:eastAsia="es-MX"/>
        </w:rPr>
        <w:t xml:space="preserve">los </w:t>
      </w:r>
      <w:r w:rsidRPr="00396F1A">
        <w:rPr>
          <w:rFonts w:ascii="ITC Avant Garde" w:eastAsia="Times New Roman" w:hAnsi="ITC Avant Garde"/>
          <w:bCs/>
          <w:color w:val="000000"/>
          <w:lang w:eastAsia="es-MX"/>
        </w:rPr>
        <w:t>mismo</w:t>
      </w:r>
      <w:r w:rsidR="00CC7494" w:rsidRPr="00396F1A">
        <w:rPr>
          <w:rFonts w:ascii="ITC Avant Garde" w:eastAsia="Times New Roman" w:hAnsi="ITC Avant Garde"/>
          <w:bCs/>
          <w:color w:val="000000"/>
          <w:lang w:eastAsia="es-MX"/>
        </w:rPr>
        <w:t>s</w:t>
      </w:r>
      <w:r w:rsidR="004F3596" w:rsidRPr="00396F1A">
        <w:rPr>
          <w:rFonts w:ascii="ITC Avant Garde" w:eastAsia="Times New Roman" w:hAnsi="ITC Avant Garde"/>
          <w:bCs/>
          <w:color w:val="000000"/>
          <w:lang w:eastAsia="es-MX"/>
        </w:rPr>
        <w:t>.</w:t>
      </w:r>
    </w:p>
    <w:p w:rsidR="004F3596" w:rsidRPr="00396F1A" w:rsidRDefault="00247734" w:rsidP="00796CD6">
      <w:pPr>
        <w:pStyle w:val="Textoindependiente"/>
        <w:tabs>
          <w:tab w:val="left" w:pos="851"/>
        </w:tabs>
        <w:spacing w:before="240" w:after="0"/>
        <w:jc w:val="both"/>
        <w:rPr>
          <w:rFonts w:ascii="ITC Avant Garde" w:eastAsia="Times New Roman" w:hAnsi="ITC Avant Garde"/>
          <w:bCs/>
          <w:color w:val="000000"/>
          <w:lang w:eastAsia="es-MX"/>
        </w:rPr>
      </w:pPr>
      <w:r w:rsidRPr="00396F1A">
        <w:rPr>
          <w:rFonts w:ascii="ITC Avant Garde" w:eastAsia="Times New Roman" w:hAnsi="ITC Avant Garde"/>
          <w:bCs/>
          <w:color w:val="000000"/>
          <w:lang w:eastAsia="es-MX"/>
        </w:rPr>
        <w:t xml:space="preserve">Así, el presente procedimiento administrativo de imposición de sanción y declaratoria de pérdida de bienes, instalaciones y equipos en beneficio de la Nación que se </w:t>
      </w:r>
      <w:r w:rsidR="00CC7494" w:rsidRPr="00396F1A">
        <w:rPr>
          <w:rFonts w:ascii="ITC Avant Garde" w:eastAsia="Times New Roman" w:hAnsi="ITC Avant Garde"/>
          <w:bCs/>
          <w:color w:val="000000"/>
          <w:lang w:eastAsia="es-MX"/>
        </w:rPr>
        <w:t xml:space="preserve">resuelve en contra </w:t>
      </w:r>
      <w:r w:rsidR="009640F5" w:rsidRPr="00396F1A">
        <w:rPr>
          <w:rFonts w:ascii="ITC Avant Garde" w:eastAsia="Times New Roman" w:hAnsi="ITC Avant Garde"/>
          <w:bCs/>
          <w:color w:val="000000"/>
          <w:lang w:eastAsia="es-MX"/>
        </w:rPr>
        <w:t xml:space="preserve">del </w:t>
      </w:r>
      <w:r w:rsidR="00A01799" w:rsidRPr="00396F1A">
        <w:rPr>
          <w:rFonts w:ascii="ITC Avant Garde" w:hAnsi="ITC Avant Garde"/>
          <w:b/>
        </w:rPr>
        <w:t>PRESUNTO RESPONSABLE</w:t>
      </w:r>
      <w:r w:rsidR="00A01799" w:rsidRPr="00396F1A">
        <w:rPr>
          <w:rFonts w:ascii="ITC Avant Garde" w:eastAsia="Times New Roman" w:hAnsi="ITC Avant Garde"/>
          <w:bCs/>
          <w:color w:val="000000"/>
          <w:lang w:eastAsia="es-MX"/>
        </w:rPr>
        <w:t xml:space="preserve"> </w:t>
      </w:r>
      <w:r w:rsidR="00757EBE" w:rsidRPr="00396F1A">
        <w:rPr>
          <w:rFonts w:ascii="ITC Avant Garde" w:eastAsia="Times New Roman" w:hAnsi="ITC Avant Garde"/>
          <w:bCs/>
          <w:color w:val="000000"/>
          <w:lang w:eastAsia="es-MX"/>
        </w:rPr>
        <w:t xml:space="preserve">se inició de oficio </w:t>
      </w:r>
      <w:r w:rsidRPr="00396F1A">
        <w:rPr>
          <w:rFonts w:ascii="ITC Avant Garde" w:eastAsia="Times New Roman" w:hAnsi="ITC Avant Garde"/>
          <w:bCs/>
          <w:color w:val="000000"/>
          <w:lang w:eastAsia="es-MX"/>
        </w:rPr>
        <w:t>por el presunto incumplimiento a lo dispuesto en el artículo 66</w:t>
      </w:r>
      <w:r w:rsidR="002C6FA8" w:rsidRPr="00396F1A">
        <w:rPr>
          <w:rFonts w:ascii="ITC Avant Garde" w:eastAsia="Times New Roman" w:hAnsi="ITC Avant Garde"/>
          <w:bCs/>
          <w:color w:val="000000"/>
          <w:lang w:eastAsia="es-MX"/>
        </w:rPr>
        <w:t xml:space="preserve"> </w:t>
      </w:r>
      <w:r w:rsidR="002C6FA8" w:rsidRPr="00396F1A">
        <w:rPr>
          <w:rFonts w:ascii="ITC Avant Garde" w:hAnsi="ITC Avant Garde"/>
          <w:bCs/>
        </w:rPr>
        <w:t>en relación con el 75,</w:t>
      </w:r>
      <w:r w:rsidRPr="00396F1A">
        <w:rPr>
          <w:rFonts w:ascii="ITC Avant Garde" w:eastAsia="Times New Roman" w:hAnsi="ITC Avant Garde"/>
          <w:bCs/>
          <w:color w:val="000000"/>
          <w:lang w:eastAsia="es-MX"/>
        </w:rPr>
        <w:t xml:space="preserve"> y actualización de la hipótesis prevista en el artículo 305, ambos de la </w:t>
      </w:r>
      <w:proofErr w:type="spellStart"/>
      <w:r w:rsidRPr="00396F1A">
        <w:rPr>
          <w:rFonts w:ascii="ITC Avant Garde" w:eastAsia="Times New Roman" w:hAnsi="ITC Avant Garde"/>
          <w:bCs/>
          <w:color w:val="000000"/>
          <w:lang w:eastAsia="es-MX"/>
        </w:rPr>
        <w:t>LFTyR</w:t>
      </w:r>
      <w:proofErr w:type="spellEnd"/>
      <w:r w:rsidRPr="00396F1A">
        <w:rPr>
          <w:rFonts w:ascii="ITC Avant Garde" w:eastAsia="Times New Roman" w:hAnsi="ITC Avant Garde"/>
          <w:bCs/>
          <w:color w:val="000000"/>
          <w:lang w:eastAsia="es-MX"/>
        </w:rPr>
        <w:t>, mismos que establecen</w:t>
      </w:r>
      <w:r w:rsidR="004F3596" w:rsidRPr="00396F1A">
        <w:rPr>
          <w:rFonts w:ascii="ITC Avant Garde" w:eastAsia="Times New Roman" w:hAnsi="ITC Avant Garde"/>
          <w:bCs/>
          <w:color w:val="000000"/>
          <w:lang w:eastAsia="es-MX"/>
        </w:rPr>
        <w:t>:</w:t>
      </w:r>
    </w:p>
    <w:p w:rsidR="004F3596" w:rsidRPr="00396F1A" w:rsidRDefault="004F3596" w:rsidP="00796CD6">
      <w:pPr>
        <w:pStyle w:val="Listavistosa-nfasis11"/>
        <w:spacing w:before="240" w:after="0"/>
        <w:ind w:left="567" w:right="284"/>
        <w:jc w:val="both"/>
        <w:rPr>
          <w:rFonts w:ascii="ITC Avant Garde" w:hAnsi="ITC Avant Garde"/>
          <w:sz w:val="20"/>
          <w:szCs w:val="20"/>
        </w:rPr>
      </w:pPr>
      <w:r w:rsidRPr="00396F1A">
        <w:rPr>
          <w:rFonts w:ascii="ITC Avant Garde" w:hAnsi="ITC Avant Garde"/>
          <w:color w:val="000000"/>
        </w:rPr>
        <w:t>“</w:t>
      </w:r>
      <w:r w:rsidRPr="00396F1A">
        <w:rPr>
          <w:rFonts w:ascii="ITC Avant Garde" w:hAnsi="ITC Avant Garde"/>
          <w:b/>
          <w:sz w:val="20"/>
        </w:rPr>
        <w:t>Artículo 66.</w:t>
      </w:r>
      <w:r w:rsidRPr="00396F1A">
        <w:rPr>
          <w:rFonts w:ascii="ITC Avant Garde" w:hAnsi="ITC Avant Garde"/>
          <w:sz w:val="20"/>
        </w:rPr>
        <w:t xml:space="preserve"> </w:t>
      </w:r>
      <w:r w:rsidRPr="00396F1A">
        <w:rPr>
          <w:rFonts w:ascii="ITC Avant Garde" w:hAnsi="ITC Avant Garde"/>
          <w:sz w:val="20"/>
          <w:u w:val="single"/>
        </w:rPr>
        <w:t>Se requerirá concesión única para prestar todo tipo de servicios públicos</w:t>
      </w:r>
      <w:r w:rsidRPr="00396F1A">
        <w:rPr>
          <w:rFonts w:ascii="ITC Avant Garde" w:hAnsi="ITC Avant Garde"/>
          <w:sz w:val="20"/>
        </w:rPr>
        <w:t xml:space="preserve"> de telecomunicaciones y radiodifusión</w:t>
      </w:r>
      <w:r w:rsidRPr="00396F1A">
        <w:rPr>
          <w:rFonts w:ascii="ITC Avant Garde" w:hAnsi="ITC Avant Garde"/>
          <w:sz w:val="20"/>
          <w:szCs w:val="20"/>
        </w:rPr>
        <w:t>.”</w:t>
      </w:r>
    </w:p>
    <w:p w:rsidR="002C6FA8" w:rsidRPr="00396F1A" w:rsidRDefault="002C6FA8" w:rsidP="00796CD6">
      <w:pPr>
        <w:pStyle w:val="Listavistosa-nfasis11"/>
        <w:spacing w:before="240" w:after="0"/>
        <w:ind w:left="567" w:right="284"/>
        <w:jc w:val="both"/>
        <w:rPr>
          <w:rFonts w:ascii="ITC Avant Garde" w:hAnsi="ITC Avant Garde"/>
          <w:sz w:val="20"/>
        </w:rPr>
      </w:pPr>
      <w:r w:rsidRPr="00396F1A">
        <w:rPr>
          <w:rFonts w:ascii="ITC Avant Garde" w:hAnsi="ITC Avant Garde"/>
          <w:b/>
          <w:sz w:val="20"/>
        </w:rPr>
        <w:t>Artículo 75.</w:t>
      </w:r>
      <w:r w:rsidRPr="00396F1A">
        <w:rPr>
          <w:rFonts w:ascii="ITC Avant Garde" w:hAnsi="ITC Avant Garde"/>
          <w:sz w:val="20"/>
        </w:rPr>
        <w:t xml:space="preserve"> </w:t>
      </w:r>
      <w:r w:rsidRPr="00396F1A">
        <w:rPr>
          <w:rFonts w:ascii="ITC Avant Garde" w:hAnsi="ITC Avant Garde"/>
          <w:sz w:val="20"/>
          <w:u w:val="single"/>
        </w:rPr>
        <w:t>Las concesiones para usar, aprovechar y explotar bandas de frecuencias del espectro radioeléctrico</w:t>
      </w:r>
      <w:r w:rsidRPr="00396F1A">
        <w:rPr>
          <w:rFonts w:ascii="ITC Avant Garde" w:hAnsi="ITC Avant Garde"/>
          <w:sz w:val="20"/>
        </w:rPr>
        <w:t xml:space="preserve"> de uso determinado y para la ocupación y explotación de recursos orbitales, </w:t>
      </w:r>
      <w:r w:rsidRPr="00396F1A">
        <w:rPr>
          <w:rFonts w:ascii="ITC Avant Garde" w:hAnsi="ITC Avant Garde"/>
          <w:sz w:val="20"/>
          <w:u w:val="single"/>
        </w:rPr>
        <w:t>se otorgarán por el Instituto por un plazo de hasta veinte años</w:t>
      </w:r>
      <w:r w:rsidRPr="00396F1A">
        <w:rPr>
          <w:rFonts w:ascii="ITC Avant Garde" w:hAnsi="ITC Avant Garde"/>
          <w:sz w:val="20"/>
        </w:rPr>
        <w:t xml:space="preserve"> y podrán ser prorrogadas hasta por plazos iguales conforme a lo dispuesto en el Capítulo VI de este Título.”</w:t>
      </w:r>
    </w:p>
    <w:p w:rsidR="004F3596" w:rsidRPr="00396F1A" w:rsidRDefault="004F3596" w:rsidP="00796CD6">
      <w:pPr>
        <w:pStyle w:val="Listavistosa-nfasis11"/>
        <w:spacing w:before="240" w:after="0"/>
        <w:ind w:left="567" w:right="284"/>
        <w:jc w:val="both"/>
        <w:rPr>
          <w:rFonts w:ascii="ITC Avant Garde" w:hAnsi="ITC Avant Garde"/>
          <w:sz w:val="20"/>
        </w:rPr>
      </w:pPr>
      <w:r w:rsidRPr="00396F1A">
        <w:rPr>
          <w:rFonts w:ascii="ITC Avant Garde" w:hAnsi="ITC Avant Garde"/>
          <w:sz w:val="20"/>
        </w:rPr>
        <w:t>“</w:t>
      </w:r>
      <w:r w:rsidRPr="00396F1A">
        <w:rPr>
          <w:rFonts w:ascii="ITC Avant Garde" w:hAnsi="ITC Avant Garde"/>
          <w:b/>
          <w:sz w:val="20"/>
        </w:rPr>
        <w:t>Artículo 305.</w:t>
      </w:r>
      <w:r w:rsidRPr="00396F1A">
        <w:rPr>
          <w:rFonts w:ascii="ITC Avant Garde" w:hAnsi="ITC Avant Garde"/>
          <w:sz w:val="20"/>
        </w:rPr>
        <w:t xml:space="preserve"> </w:t>
      </w:r>
      <w:r w:rsidRPr="00396F1A">
        <w:rPr>
          <w:rFonts w:ascii="ITC Avant Garde" w:hAnsi="ITC Avant Garde"/>
          <w:sz w:val="20"/>
          <w:u w:val="single"/>
        </w:rPr>
        <w:t xml:space="preserve">Las personas que presten servicios de </w:t>
      </w:r>
      <w:r w:rsidRPr="00396F1A">
        <w:rPr>
          <w:rFonts w:ascii="ITC Avant Garde" w:hAnsi="ITC Avant Garde"/>
          <w:sz w:val="20"/>
        </w:rPr>
        <w:t xml:space="preserve">telecomunicaciones o </w:t>
      </w:r>
      <w:r w:rsidRPr="00396F1A">
        <w:rPr>
          <w:rFonts w:ascii="ITC Avant Garde" w:hAnsi="ITC Avant Garde"/>
          <w:sz w:val="20"/>
          <w:u w:val="single"/>
        </w:rPr>
        <w:t>de radiodifusión, sin contar con la concesión o autorización,</w:t>
      </w:r>
      <w:r w:rsidRPr="00396F1A">
        <w:rPr>
          <w:rFonts w:ascii="ITC Avant Garde" w:hAnsi="ITC Avant Garde"/>
          <w:sz w:val="20"/>
        </w:rPr>
        <w:t xml:space="preserve"> o que por cualquier otro medio invadan u obstruyan las vías generales de comunicación, perderán en beneficio de la Nación los bienes, instalaciones y equipos empleados en la comisión de dichas infracciones.”</w:t>
      </w:r>
    </w:p>
    <w:p w:rsidR="004F3596" w:rsidRPr="00396F1A" w:rsidRDefault="008A0970" w:rsidP="00796CD6">
      <w:pPr>
        <w:pStyle w:val="Textoindependiente"/>
        <w:tabs>
          <w:tab w:val="left" w:pos="851"/>
        </w:tabs>
        <w:spacing w:before="240" w:after="0"/>
        <w:jc w:val="both"/>
        <w:rPr>
          <w:rFonts w:ascii="ITC Avant Garde" w:eastAsia="Times New Roman" w:hAnsi="ITC Avant Garde"/>
          <w:bCs/>
          <w:color w:val="000000"/>
          <w:lang w:eastAsia="es-MX"/>
        </w:rPr>
      </w:pPr>
      <w:r w:rsidRPr="00396F1A">
        <w:rPr>
          <w:rFonts w:ascii="ITC Avant Garde" w:eastAsia="Times New Roman" w:hAnsi="ITC Avant Garde"/>
          <w:bCs/>
          <w:color w:val="000000"/>
          <w:lang w:eastAsia="es-MX"/>
        </w:rPr>
        <w:t>Del análisis de los preceptos tra</w:t>
      </w:r>
      <w:r w:rsidR="004135D8" w:rsidRPr="00396F1A">
        <w:rPr>
          <w:rFonts w:ascii="ITC Avant Garde" w:eastAsia="Times New Roman" w:hAnsi="ITC Avant Garde"/>
          <w:bCs/>
          <w:color w:val="000000"/>
          <w:lang w:eastAsia="es-MX"/>
        </w:rPr>
        <w:t>n</w:t>
      </w:r>
      <w:r w:rsidRPr="00396F1A">
        <w:rPr>
          <w:rFonts w:ascii="ITC Avant Garde" w:eastAsia="Times New Roman" w:hAnsi="ITC Avant Garde"/>
          <w:bCs/>
          <w:color w:val="000000"/>
          <w:lang w:eastAsia="es-MX"/>
        </w:rPr>
        <w:t>scritos</w:t>
      </w:r>
      <w:r w:rsidR="004135D8" w:rsidRPr="00396F1A">
        <w:rPr>
          <w:rFonts w:ascii="ITC Avant Garde" w:eastAsia="Times New Roman" w:hAnsi="ITC Avant Garde"/>
          <w:bCs/>
          <w:color w:val="000000"/>
          <w:lang w:eastAsia="es-MX"/>
        </w:rPr>
        <w:t>,</w:t>
      </w:r>
      <w:r w:rsidRPr="00396F1A">
        <w:rPr>
          <w:rFonts w:ascii="ITC Avant Garde" w:eastAsia="Times New Roman" w:hAnsi="ITC Avant Garde"/>
          <w:bCs/>
          <w:color w:val="000000"/>
          <w:lang w:eastAsia="es-MX"/>
        </w:rPr>
        <w:t xml:space="preserve"> se deprende que la conducta </w:t>
      </w:r>
      <w:r w:rsidR="006900F3" w:rsidRPr="00396F1A">
        <w:rPr>
          <w:rFonts w:ascii="ITC Avant Garde" w:eastAsia="Times New Roman" w:hAnsi="ITC Avant Garde"/>
          <w:bCs/>
          <w:color w:val="000000"/>
          <w:lang w:eastAsia="es-MX"/>
        </w:rPr>
        <w:t xml:space="preserve">susceptible de ser </w:t>
      </w:r>
      <w:r w:rsidRPr="00396F1A">
        <w:rPr>
          <w:rFonts w:ascii="ITC Avant Garde" w:eastAsia="Times New Roman" w:hAnsi="ITC Avant Garde"/>
          <w:bCs/>
          <w:color w:val="000000"/>
          <w:lang w:eastAsia="es-MX"/>
        </w:rPr>
        <w:t>sanciona</w:t>
      </w:r>
      <w:r w:rsidR="006900F3" w:rsidRPr="00396F1A">
        <w:rPr>
          <w:rFonts w:ascii="ITC Avant Garde" w:eastAsia="Times New Roman" w:hAnsi="ITC Avant Garde"/>
          <w:bCs/>
          <w:color w:val="000000"/>
          <w:lang w:eastAsia="es-MX"/>
        </w:rPr>
        <w:t>da</w:t>
      </w:r>
      <w:r w:rsidRPr="00396F1A">
        <w:rPr>
          <w:rFonts w:ascii="ITC Avant Garde" w:eastAsia="Times New Roman" w:hAnsi="ITC Avant Garde"/>
          <w:bCs/>
          <w:color w:val="000000"/>
          <w:lang w:eastAsia="es-MX"/>
        </w:rPr>
        <w:t xml:space="preserve"> es la prestación de servicios de radiodifusión sin contar con concesión o autorización </w:t>
      </w:r>
      <w:r w:rsidR="006900F3" w:rsidRPr="00396F1A">
        <w:rPr>
          <w:rFonts w:ascii="ITC Avant Garde" w:eastAsia="Times New Roman" w:hAnsi="ITC Avant Garde"/>
          <w:bCs/>
          <w:color w:val="000000"/>
          <w:lang w:eastAsia="es-MX"/>
        </w:rPr>
        <w:t>emitida por la autoridad competente</w:t>
      </w:r>
      <w:r w:rsidRPr="00396F1A">
        <w:rPr>
          <w:rFonts w:ascii="ITC Avant Garde" w:eastAsia="Times New Roman" w:hAnsi="ITC Avant Garde"/>
          <w:bCs/>
          <w:color w:val="000000"/>
          <w:lang w:eastAsia="es-MX"/>
        </w:rPr>
        <w:t>, por lo que con el fin de cumplir a cabalidad con el principio de tipicidad se debe analizar si la conducta desplegada se adecua a lo señalado por la norma</w:t>
      </w:r>
      <w:r w:rsidR="004F3596" w:rsidRPr="00396F1A">
        <w:rPr>
          <w:rFonts w:ascii="ITC Avant Garde" w:eastAsia="Times New Roman" w:hAnsi="ITC Avant Garde"/>
          <w:bCs/>
          <w:color w:val="000000"/>
          <w:lang w:eastAsia="es-MX"/>
        </w:rPr>
        <w:t>.</w:t>
      </w:r>
    </w:p>
    <w:p w:rsidR="004F3596" w:rsidRPr="00396F1A" w:rsidRDefault="008A0970" w:rsidP="00796CD6">
      <w:pPr>
        <w:pStyle w:val="Textoindependiente"/>
        <w:tabs>
          <w:tab w:val="left" w:pos="851"/>
        </w:tabs>
        <w:spacing w:before="240" w:after="0"/>
        <w:jc w:val="both"/>
        <w:rPr>
          <w:rFonts w:ascii="ITC Avant Garde" w:eastAsia="Times New Roman" w:hAnsi="ITC Avant Garde"/>
          <w:bCs/>
          <w:color w:val="000000"/>
          <w:lang w:eastAsia="es-MX"/>
        </w:rPr>
      </w:pPr>
      <w:r w:rsidRPr="00396F1A">
        <w:rPr>
          <w:rFonts w:ascii="ITC Avant Garde" w:eastAsia="Times New Roman" w:hAnsi="ITC Avant Garde"/>
          <w:bCs/>
          <w:color w:val="000000"/>
          <w:lang w:eastAsia="es-MX"/>
        </w:rPr>
        <w:t xml:space="preserve">En ese sentido, con el fin de establecer lo que debe entenderse por la prestación de un servicio de radiodifusión, resulta importante considerar lo señalado por las fracciones LIV y LXV del artículo 3 de la </w:t>
      </w:r>
      <w:proofErr w:type="spellStart"/>
      <w:r w:rsidRPr="00396F1A">
        <w:rPr>
          <w:rFonts w:ascii="ITC Avant Garde" w:eastAsia="Times New Roman" w:hAnsi="ITC Avant Garde"/>
          <w:b/>
          <w:bCs/>
          <w:color w:val="000000"/>
          <w:lang w:eastAsia="es-MX"/>
        </w:rPr>
        <w:t>LFTyR</w:t>
      </w:r>
      <w:proofErr w:type="spellEnd"/>
      <w:r w:rsidRPr="00396F1A">
        <w:rPr>
          <w:rFonts w:ascii="ITC Avant Garde" w:eastAsia="Times New Roman" w:hAnsi="ITC Avant Garde"/>
          <w:bCs/>
          <w:color w:val="000000"/>
          <w:lang w:eastAsia="es-MX"/>
        </w:rPr>
        <w:t>, mismas que señalan lo siguiente</w:t>
      </w:r>
      <w:r w:rsidR="004F3596" w:rsidRPr="00396F1A">
        <w:rPr>
          <w:rFonts w:ascii="ITC Avant Garde" w:eastAsia="Times New Roman" w:hAnsi="ITC Avant Garde"/>
          <w:bCs/>
          <w:color w:val="000000"/>
          <w:lang w:eastAsia="es-MX"/>
        </w:rPr>
        <w:t>:</w:t>
      </w:r>
    </w:p>
    <w:p w:rsidR="008A0970" w:rsidRPr="00396F1A" w:rsidRDefault="008A0970" w:rsidP="00796CD6">
      <w:pPr>
        <w:spacing w:before="240" w:after="0" w:line="276" w:lineRule="auto"/>
        <w:ind w:left="1134" w:right="284"/>
        <w:jc w:val="both"/>
        <w:rPr>
          <w:rFonts w:ascii="ITC Avant Garde" w:eastAsia="Times New Roman" w:hAnsi="ITC Avant Garde"/>
          <w:bCs/>
          <w:color w:val="000000"/>
          <w:sz w:val="20"/>
          <w:szCs w:val="20"/>
          <w:lang w:eastAsia="es-MX"/>
        </w:rPr>
      </w:pPr>
      <w:r w:rsidRPr="00396F1A">
        <w:rPr>
          <w:rFonts w:ascii="ITC Avant Garde" w:eastAsia="Times New Roman" w:hAnsi="ITC Avant Garde"/>
          <w:bCs/>
          <w:color w:val="000000"/>
          <w:sz w:val="20"/>
          <w:szCs w:val="20"/>
          <w:lang w:eastAsia="es-MX"/>
        </w:rPr>
        <w:lastRenderedPageBreak/>
        <w:t>“</w:t>
      </w:r>
      <w:r w:rsidRPr="00396F1A">
        <w:rPr>
          <w:rFonts w:ascii="ITC Avant Garde" w:eastAsia="Times New Roman" w:hAnsi="ITC Avant Garde"/>
          <w:b/>
          <w:bCs/>
          <w:color w:val="000000"/>
          <w:sz w:val="20"/>
          <w:szCs w:val="20"/>
          <w:lang w:eastAsia="es-MX"/>
        </w:rPr>
        <w:t>Artículo 3.</w:t>
      </w:r>
      <w:r w:rsidRPr="00396F1A">
        <w:rPr>
          <w:rFonts w:ascii="ITC Avant Garde" w:eastAsia="Times New Roman" w:hAnsi="ITC Avant Garde"/>
          <w:bCs/>
          <w:color w:val="000000"/>
          <w:sz w:val="20"/>
          <w:szCs w:val="20"/>
          <w:lang w:eastAsia="es-MX"/>
        </w:rPr>
        <w:t xml:space="preserve"> Para los efectos de esta Ley se entenderá por:</w:t>
      </w:r>
    </w:p>
    <w:p w:rsidR="004F3596" w:rsidRPr="00396F1A" w:rsidRDefault="00607099" w:rsidP="00796CD6">
      <w:pPr>
        <w:pStyle w:val="Textoindependiente"/>
        <w:tabs>
          <w:tab w:val="left" w:pos="851"/>
        </w:tabs>
        <w:spacing w:before="240" w:after="0"/>
        <w:ind w:left="1134" w:right="1134"/>
        <w:jc w:val="both"/>
        <w:rPr>
          <w:rFonts w:ascii="ITC Avant Garde" w:eastAsia="Times New Roman" w:hAnsi="ITC Avant Garde"/>
          <w:bCs/>
          <w:color w:val="000000"/>
          <w:sz w:val="20"/>
          <w:lang w:eastAsia="es-MX"/>
        </w:rPr>
      </w:pPr>
      <w:r w:rsidRPr="00396F1A">
        <w:rPr>
          <w:rFonts w:ascii="ITC Avant Garde" w:eastAsia="Times New Roman" w:hAnsi="ITC Avant Garde"/>
          <w:bCs/>
          <w:color w:val="000000"/>
          <w:sz w:val="20"/>
          <w:lang w:eastAsia="es-MX"/>
        </w:rPr>
        <w:t>(Espacios)</w:t>
      </w:r>
    </w:p>
    <w:p w:rsidR="004F3596" w:rsidRPr="00396F1A" w:rsidRDefault="004F3596" w:rsidP="00796CD6">
      <w:pPr>
        <w:pStyle w:val="Textoindependiente"/>
        <w:tabs>
          <w:tab w:val="left" w:pos="851"/>
          <w:tab w:val="left" w:pos="1560"/>
        </w:tabs>
        <w:spacing w:before="240" w:after="0"/>
        <w:ind w:left="1134" w:right="1134"/>
        <w:jc w:val="both"/>
        <w:rPr>
          <w:rFonts w:ascii="ITC Avant Garde" w:hAnsi="ITC Avant Garde"/>
          <w:color w:val="000000"/>
          <w:sz w:val="20"/>
        </w:rPr>
      </w:pPr>
      <w:r w:rsidRPr="00396F1A">
        <w:rPr>
          <w:rFonts w:ascii="ITC Avant Garde" w:hAnsi="ITC Avant Garde"/>
          <w:b/>
          <w:color w:val="000000"/>
          <w:sz w:val="20"/>
        </w:rPr>
        <w:t>LIV.</w:t>
      </w:r>
      <w:r w:rsidRPr="00396F1A">
        <w:rPr>
          <w:rFonts w:ascii="ITC Avant Garde" w:hAnsi="ITC Avant Garde"/>
          <w:b/>
          <w:color w:val="000000"/>
          <w:sz w:val="20"/>
        </w:rPr>
        <w:tab/>
        <w:t>Radiodifusión</w:t>
      </w:r>
      <w:r w:rsidRPr="00396F1A">
        <w:rPr>
          <w:rFonts w:ascii="ITC Avant Garde" w:hAnsi="ITC Avant Garde"/>
          <w:color w:val="000000"/>
          <w:sz w:val="20"/>
        </w:rPr>
        <w:t>: Propagación de ondas electromagnéticas de señales de audio o de audio y video asociado, haciendo uso, aprovechamiento o explotación de las bandas de frecuencia del espectro radioeléctrico, incluidas las asociadas a recursos orbitales, atribuidas por el Instituto a tal servicio, con el que la población puede recibir de manera directa y gratuita las señales de su emisor utilizando los dispositivos idóneos para ello;</w:t>
      </w:r>
    </w:p>
    <w:p w:rsidR="00607099" w:rsidRPr="00396F1A" w:rsidRDefault="00607099" w:rsidP="00607099">
      <w:pPr>
        <w:pStyle w:val="Textoindependiente"/>
        <w:tabs>
          <w:tab w:val="left" w:pos="851"/>
        </w:tabs>
        <w:spacing w:before="240" w:after="0"/>
        <w:ind w:left="1134" w:right="1134"/>
        <w:jc w:val="both"/>
        <w:rPr>
          <w:rFonts w:ascii="ITC Avant Garde" w:eastAsia="Times New Roman" w:hAnsi="ITC Avant Garde"/>
          <w:bCs/>
          <w:color w:val="000000"/>
          <w:sz w:val="20"/>
          <w:lang w:eastAsia="es-MX"/>
        </w:rPr>
      </w:pPr>
      <w:r w:rsidRPr="00396F1A">
        <w:rPr>
          <w:rFonts w:ascii="ITC Avant Garde" w:eastAsia="Times New Roman" w:hAnsi="ITC Avant Garde"/>
          <w:bCs/>
          <w:color w:val="000000"/>
          <w:sz w:val="20"/>
          <w:lang w:eastAsia="es-MX"/>
        </w:rPr>
        <w:t>(Espacios)</w:t>
      </w:r>
    </w:p>
    <w:p w:rsidR="00607099" w:rsidRPr="00396F1A" w:rsidRDefault="004F3596" w:rsidP="00607099">
      <w:pPr>
        <w:pStyle w:val="Textoindependiente"/>
        <w:tabs>
          <w:tab w:val="left" w:pos="851"/>
        </w:tabs>
        <w:spacing w:before="240" w:after="0"/>
        <w:ind w:left="1134" w:right="1134"/>
        <w:jc w:val="both"/>
        <w:rPr>
          <w:rFonts w:ascii="ITC Avant Garde" w:eastAsia="Times New Roman" w:hAnsi="ITC Avant Garde"/>
          <w:bCs/>
          <w:color w:val="000000"/>
          <w:sz w:val="20"/>
          <w:lang w:eastAsia="es-MX"/>
        </w:rPr>
      </w:pPr>
      <w:r w:rsidRPr="00396F1A">
        <w:rPr>
          <w:rFonts w:ascii="ITC Avant Garde" w:hAnsi="ITC Avant Garde"/>
          <w:b/>
          <w:color w:val="000000"/>
          <w:sz w:val="20"/>
        </w:rPr>
        <w:t>LXV.</w:t>
      </w:r>
      <w:r w:rsidRPr="00396F1A">
        <w:rPr>
          <w:rFonts w:ascii="ITC Avant Garde" w:hAnsi="ITC Avant Garde"/>
          <w:b/>
          <w:color w:val="000000"/>
          <w:sz w:val="20"/>
        </w:rPr>
        <w:tab/>
      </w:r>
      <w:r w:rsidR="008A0970" w:rsidRPr="00396F1A">
        <w:rPr>
          <w:rFonts w:ascii="ITC Avant Garde" w:hAnsi="ITC Avant Garde"/>
          <w:b/>
          <w:color w:val="000000"/>
          <w:sz w:val="20"/>
        </w:rPr>
        <w:t xml:space="preserve"> </w:t>
      </w:r>
      <w:r w:rsidRPr="00396F1A">
        <w:rPr>
          <w:rFonts w:ascii="ITC Avant Garde" w:hAnsi="ITC Avant Garde"/>
          <w:b/>
          <w:color w:val="000000"/>
          <w:sz w:val="20"/>
        </w:rPr>
        <w:t>Servicios públicos de telecomunicaciones y radiodifusión</w:t>
      </w:r>
      <w:r w:rsidRPr="00396F1A">
        <w:rPr>
          <w:rFonts w:ascii="ITC Avant Garde" w:hAnsi="ITC Avant Garde"/>
          <w:color w:val="000000"/>
          <w:sz w:val="20"/>
        </w:rPr>
        <w:t>: Servicios de interés general que prestan los concesionarios al público en general con fines comerciales, públicos o sociales de conformidad con lo dispuesto en la presente Ley y la Ley Federal de Competencia Económica;</w:t>
      </w:r>
      <w:r w:rsidR="00607099" w:rsidRPr="00396F1A">
        <w:rPr>
          <w:rFonts w:ascii="ITC Avant Garde" w:eastAsia="Times New Roman" w:hAnsi="ITC Avant Garde"/>
          <w:bCs/>
          <w:color w:val="000000"/>
          <w:sz w:val="20"/>
          <w:lang w:eastAsia="es-MX"/>
        </w:rPr>
        <w:t xml:space="preserve"> </w:t>
      </w:r>
    </w:p>
    <w:p w:rsidR="004F3596" w:rsidRPr="00396F1A" w:rsidRDefault="00607099" w:rsidP="00607099">
      <w:pPr>
        <w:pStyle w:val="Textoindependiente"/>
        <w:tabs>
          <w:tab w:val="left" w:pos="851"/>
        </w:tabs>
        <w:spacing w:before="240" w:after="0"/>
        <w:ind w:left="1134" w:right="1134"/>
        <w:jc w:val="both"/>
        <w:rPr>
          <w:rFonts w:ascii="ITC Avant Garde" w:hAnsi="ITC Avant Garde"/>
          <w:color w:val="000000"/>
          <w:sz w:val="20"/>
        </w:rPr>
      </w:pPr>
      <w:r w:rsidRPr="00396F1A">
        <w:rPr>
          <w:rFonts w:ascii="ITC Avant Garde" w:eastAsia="Times New Roman" w:hAnsi="ITC Avant Garde"/>
          <w:bCs/>
          <w:color w:val="000000"/>
          <w:sz w:val="20"/>
          <w:lang w:eastAsia="es-MX"/>
        </w:rPr>
        <w:t>(Espacios)</w:t>
      </w:r>
      <w:r w:rsidR="004F3596" w:rsidRPr="00396F1A">
        <w:rPr>
          <w:rFonts w:ascii="ITC Avant Garde" w:eastAsia="Times New Roman" w:hAnsi="ITC Avant Garde"/>
          <w:bCs/>
          <w:color w:val="000000"/>
          <w:sz w:val="20"/>
          <w:lang w:eastAsia="es-MX"/>
        </w:rPr>
        <w:t>”</w:t>
      </w:r>
    </w:p>
    <w:p w:rsidR="004F3596" w:rsidRPr="00396F1A" w:rsidRDefault="008A0970" w:rsidP="00796CD6">
      <w:pPr>
        <w:pStyle w:val="Textoindependiente"/>
        <w:tabs>
          <w:tab w:val="left" w:pos="851"/>
        </w:tabs>
        <w:spacing w:before="240" w:after="0"/>
        <w:jc w:val="both"/>
        <w:rPr>
          <w:rFonts w:ascii="ITC Avant Garde" w:eastAsia="Times New Roman" w:hAnsi="ITC Avant Garde"/>
          <w:bCs/>
          <w:color w:val="000000"/>
          <w:lang w:eastAsia="es-MX"/>
        </w:rPr>
      </w:pPr>
      <w:r w:rsidRPr="00396F1A">
        <w:rPr>
          <w:rFonts w:ascii="ITC Avant Garde" w:eastAsia="Times New Roman" w:hAnsi="ITC Avant Garde"/>
          <w:bCs/>
          <w:color w:val="000000"/>
          <w:lang w:eastAsia="es-MX"/>
        </w:rPr>
        <w:t xml:space="preserve">De lo señalado por la </w:t>
      </w:r>
      <w:proofErr w:type="spellStart"/>
      <w:r w:rsidRPr="00396F1A">
        <w:rPr>
          <w:rFonts w:ascii="ITC Avant Garde" w:eastAsia="Times New Roman" w:hAnsi="ITC Avant Garde"/>
          <w:b/>
          <w:bCs/>
          <w:color w:val="000000"/>
          <w:lang w:eastAsia="es-MX"/>
        </w:rPr>
        <w:t>LFTyR</w:t>
      </w:r>
      <w:proofErr w:type="spellEnd"/>
      <w:r w:rsidRPr="00396F1A">
        <w:rPr>
          <w:rFonts w:ascii="ITC Avant Garde" w:eastAsia="Times New Roman" w:hAnsi="ITC Avant Garde"/>
          <w:bCs/>
          <w:color w:val="000000"/>
          <w:lang w:eastAsia="es-MX"/>
        </w:rPr>
        <w:t xml:space="preserve"> se desprenden los </w:t>
      </w:r>
      <w:r w:rsidRPr="00396F1A">
        <w:rPr>
          <w:rFonts w:ascii="ITC Avant Garde" w:eastAsia="Times New Roman" w:hAnsi="ITC Avant Garde"/>
          <w:bCs/>
          <w:color w:val="000000"/>
          <w:u w:val="single"/>
          <w:lang w:eastAsia="es-MX"/>
        </w:rPr>
        <w:t>elementos que componen el concepto de radiodifusión</w:t>
      </w:r>
      <w:r w:rsidRPr="00396F1A">
        <w:rPr>
          <w:rFonts w:ascii="ITC Avant Garde" w:eastAsia="Times New Roman" w:hAnsi="ITC Avant Garde"/>
          <w:bCs/>
          <w:color w:val="000000"/>
          <w:lang w:eastAsia="es-MX"/>
        </w:rPr>
        <w:t>, mismos que deben ser analizados a la luz de la conducta desplegada para sustentar la determinación de incumplimiento</w:t>
      </w:r>
      <w:r w:rsidR="004F3596" w:rsidRPr="00396F1A">
        <w:rPr>
          <w:rFonts w:ascii="ITC Avant Garde" w:eastAsia="Times New Roman" w:hAnsi="ITC Avant Garde"/>
          <w:bCs/>
          <w:color w:val="000000"/>
          <w:lang w:eastAsia="es-MX"/>
        </w:rPr>
        <w:t>.</w:t>
      </w:r>
    </w:p>
    <w:p w:rsidR="008A0970" w:rsidRPr="00396F1A" w:rsidRDefault="008A0970" w:rsidP="00796CD6">
      <w:pPr>
        <w:pStyle w:val="Textoindependiente"/>
        <w:tabs>
          <w:tab w:val="left" w:pos="851"/>
        </w:tabs>
        <w:spacing w:before="240" w:after="0"/>
        <w:ind w:right="-850"/>
        <w:jc w:val="both"/>
        <w:rPr>
          <w:rFonts w:ascii="ITC Avant Garde" w:eastAsia="Times New Roman" w:hAnsi="ITC Avant Garde"/>
          <w:bCs/>
          <w:color w:val="000000"/>
          <w:lang w:eastAsia="es-MX"/>
        </w:rPr>
      </w:pPr>
      <w:r w:rsidRPr="00396F1A">
        <w:rPr>
          <w:rFonts w:ascii="ITC Avant Garde" w:eastAsia="Times New Roman" w:hAnsi="ITC Avant Garde"/>
          <w:bCs/>
          <w:color w:val="000000"/>
          <w:lang w:eastAsia="es-MX"/>
        </w:rPr>
        <w:t>En ese sentido las premisas del concepto de radiodifusión son las siguientes:</w:t>
      </w:r>
    </w:p>
    <w:p w:rsidR="008A0970" w:rsidRPr="00396F1A" w:rsidRDefault="008A0970" w:rsidP="00796CD6">
      <w:pPr>
        <w:pStyle w:val="Textoindependiente"/>
        <w:numPr>
          <w:ilvl w:val="0"/>
          <w:numId w:val="5"/>
        </w:numPr>
        <w:tabs>
          <w:tab w:val="left" w:pos="851"/>
        </w:tabs>
        <w:spacing w:before="240" w:after="0"/>
        <w:jc w:val="both"/>
        <w:rPr>
          <w:rFonts w:ascii="ITC Avant Garde" w:eastAsia="Times New Roman" w:hAnsi="ITC Avant Garde"/>
          <w:bCs/>
          <w:color w:val="000000"/>
          <w:lang w:eastAsia="es-MX"/>
        </w:rPr>
      </w:pPr>
      <w:r w:rsidRPr="00396F1A">
        <w:rPr>
          <w:rFonts w:ascii="ITC Avant Garde" w:eastAsia="Times New Roman" w:hAnsi="ITC Avant Garde"/>
          <w:bCs/>
          <w:color w:val="000000"/>
          <w:lang w:eastAsia="es-MX"/>
        </w:rPr>
        <w:t>La propagación de ondas electromagnéticas de señales de audio o de audio y video asociado.</w:t>
      </w:r>
    </w:p>
    <w:p w:rsidR="008A0970" w:rsidRPr="00396F1A" w:rsidRDefault="008A0970" w:rsidP="00796CD6">
      <w:pPr>
        <w:pStyle w:val="Textoindependiente"/>
        <w:numPr>
          <w:ilvl w:val="0"/>
          <w:numId w:val="5"/>
        </w:numPr>
        <w:tabs>
          <w:tab w:val="left" w:pos="851"/>
        </w:tabs>
        <w:spacing w:before="240" w:after="0"/>
        <w:jc w:val="both"/>
        <w:rPr>
          <w:rFonts w:ascii="ITC Avant Garde" w:eastAsia="Times New Roman" w:hAnsi="ITC Avant Garde"/>
          <w:bCs/>
          <w:color w:val="000000"/>
          <w:lang w:eastAsia="es-MX"/>
        </w:rPr>
      </w:pPr>
      <w:r w:rsidRPr="00396F1A">
        <w:rPr>
          <w:rFonts w:ascii="ITC Avant Garde" w:eastAsia="Times New Roman" w:hAnsi="ITC Avant Garde"/>
          <w:bCs/>
          <w:color w:val="000000"/>
          <w:lang w:eastAsia="es-MX"/>
        </w:rPr>
        <w:t>El uso, aprovechamiento o explotación de las bandas de frecuencia del espectro radioeléctrico atribuidas por el Instituto a tal servicio.</w:t>
      </w:r>
    </w:p>
    <w:p w:rsidR="008A0970" w:rsidRPr="00396F1A" w:rsidRDefault="008A0970" w:rsidP="00796CD6">
      <w:pPr>
        <w:pStyle w:val="Textoindependiente"/>
        <w:numPr>
          <w:ilvl w:val="0"/>
          <w:numId w:val="5"/>
        </w:numPr>
        <w:tabs>
          <w:tab w:val="left" w:pos="851"/>
        </w:tabs>
        <w:spacing w:before="240" w:after="0"/>
        <w:jc w:val="both"/>
        <w:rPr>
          <w:rFonts w:ascii="ITC Avant Garde" w:eastAsia="Times New Roman" w:hAnsi="ITC Avant Garde"/>
          <w:bCs/>
          <w:color w:val="000000"/>
          <w:lang w:eastAsia="es-MX"/>
        </w:rPr>
      </w:pPr>
      <w:r w:rsidRPr="00396F1A">
        <w:rPr>
          <w:rFonts w:ascii="ITC Avant Garde" w:eastAsia="Times New Roman" w:hAnsi="ITC Avant Garde"/>
          <w:bCs/>
          <w:color w:val="000000"/>
          <w:lang w:eastAsia="es-MX"/>
        </w:rPr>
        <w:t>La población las puede recibir de manera directa y gratuita utilizando los dispositivos idóneos para ello.</w:t>
      </w:r>
    </w:p>
    <w:p w:rsidR="004F3596" w:rsidRPr="00396F1A" w:rsidRDefault="008A0970" w:rsidP="00796CD6">
      <w:pPr>
        <w:pStyle w:val="Textoindependiente"/>
        <w:tabs>
          <w:tab w:val="left" w:pos="851"/>
        </w:tabs>
        <w:spacing w:before="240" w:after="0"/>
        <w:jc w:val="both"/>
        <w:rPr>
          <w:rFonts w:ascii="ITC Avant Garde" w:eastAsia="Times New Roman" w:hAnsi="ITC Avant Garde"/>
          <w:bCs/>
          <w:color w:val="000000"/>
          <w:lang w:eastAsia="es-MX"/>
        </w:rPr>
      </w:pPr>
      <w:r w:rsidRPr="00396F1A">
        <w:rPr>
          <w:rFonts w:ascii="ITC Avant Garde" w:eastAsia="Times New Roman" w:hAnsi="ITC Avant Garde"/>
          <w:bCs/>
          <w:color w:val="000000"/>
          <w:lang w:eastAsia="es-MX"/>
        </w:rPr>
        <w:t>La primera y la tercera de las premisas se encuentran plenamente acreditadas en el procedimiento administrativo en que se actúa al existir constancia en autos del disco compacto remitido como adjunto a la propuesta de inicio del procedimiento</w:t>
      </w:r>
      <w:r w:rsidR="00F9107F" w:rsidRPr="00396F1A">
        <w:rPr>
          <w:rFonts w:ascii="ITC Avant Garde" w:eastAsia="Times New Roman" w:hAnsi="ITC Avant Garde"/>
          <w:bCs/>
          <w:color w:val="000000"/>
          <w:lang w:eastAsia="es-MX"/>
        </w:rPr>
        <w:t>,</w:t>
      </w:r>
      <w:r w:rsidRPr="00396F1A">
        <w:rPr>
          <w:rFonts w:ascii="ITC Avant Garde" w:eastAsia="Times New Roman" w:hAnsi="ITC Avant Garde"/>
          <w:bCs/>
          <w:color w:val="000000"/>
          <w:lang w:eastAsia="es-MX"/>
        </w:rPr>
        <w:t xml:space="preserve"> en el cual se contienen las grabaciones realizadas al momento de realizar el monitoreo del espectro radioeléctrico, </w:t>
      </w:r>
      <w:r w:rsidR="00A96264" w:rsidRPr="00396F1A">
        <w:rPr>
          <w:rFonts w:ascii="ITC Avant Garde" w:eastAsia="Times New Roman" w:hAnsi="ITC Avant Garde"/>
          <w:bCs/>
          <w:color w:val="000000"/>
          <w:lang w:eastAsia="es-MX"/>
        </w:rPr>
        <w:t xml:space="preserve">de las cuales se desprende que </w:t>
      </w:r>
      <w:r w:rsidR="00A96264" w:rsidRPr="00396F1A">
        <w:rPr>
          <w:rFonts w:ascii="ITC Avant Garde" w:eastAsia="Times New Roman" w:hAnsi="ITC Avant Garde"/>
          <w:bCs/>
          <w:color w:val="000000"/>
          <w:lang w:eastAsia="es-MX"/>
        </w:rPr>
        <w:lastRenderedPageBreak/>
        <w:t>efectivamente se estaban transmitiendo señales de audio</w:t>
      </w:r>
      <w:r w:rsidRPr="00396F1A">
        <w:rPr>
          <w:rFonts w:ascii="ITC Avant Garde" w:eastAsia="Times New Roman" w:hAnsi="ITC Avant Garde"/>
          <w:bCs/>
          <w:color w:val="000000"/>
          <w:lang w:eastAsia="es-MX"/>
        </w:rPr>
        <w:t>, mismas que pueden ser recibidas de manera directa por la población con el simple hecho de contar con el medio idóneo, que en el presente caso lo constituye un radio receptor</w:t>
      </w:r>
      <w:r w:rsidR="004F3596" w:rsidRPr="00396F1A">
        <w:rPr>
          <w:rFonts w:ascii="ITC Avant Garde" w:eastAsia="Times New Roman" w:hAnsi="ITC Avant Garde"/>
          <w:bCs/>
          <w:color w:val="000000"/>
          <w:lang w:eastAsia="es-MX"/>
        </w:rPr>
        <w:t>.</w:t>
      </w:r>
    </w:p>
    <w:p w:rsidR="004F3596" w:rsidRPr="00396F1A" w:rsidRDefault="008A0970" w:rsidP="00796CD6">
      <w:pPr>
        <w:spacing w:before="240" w:after="0" w:line="276" w:lineRule="auto"/>
        <w:jc w:val="both"/>
        <w:rPr>
          <w:rFonts w:ascii="ITC Avant Garde" w:hAnsi="ITC Avant Garde" w:cs="Arial"/>
        </w:rPr>
      </w:pPr>
      <w:r w:rsidRPr="00396F1A">
        <w:rPr>
          <w:rFonts w:ascii="ITC Avant Garde" w:eastAsia="Times New Roman" w:hAnsi="ITC Avant Garde"/>
          <w:bCs/>
          <w:color w:val="000000"/>
          <w:lang w:eastAsia="es-MX"/>
        </w:rPr>
        <w:t xml:space="preserve">De igual forma, la primera y segunda de las premisas quedaron plenamente acreditadas durante el desarrollo de la diligencia de verificación, ya que derivado del monitoreo se detectó el uso de la frecuencia </w:t>
      </w:r>
      <w:r w:rsidR="001F3901" w:rsidRPr="00396F1A">
        <w:rPr>
          <w:rFonts w:ascii="ITC Avant Garde" w:eastAsia="Times New Roman" w:hAnsi="ITC Avant Garde"/>
          <w:b/>
          <w:bCs/>
          <w:color w:val="000000"/>
          <w:lang w:eastAsia="es-MX"/>
        </w:rPr>
        <w:t>10</w:t>
      </w:r>
      <w:r w:rsidR="009640F5" w:rsidRPr="00396F1A">
        <w:rPr>
          <w:rFonts w:ascii="ITC Avant Garde" w:eastAsia="Times New Roman" w:hAnsi="ITC Avant Garde"/>
          <w:b/>
          <w:bCs/>
          <w:color w:val="000000"/>
          <w:lang w:eastAsia="es-MX"/>
        </w:rPr>
        <w:t>5</w:t>
      </w:r>
      <w:r w:rsidR="001F3901" w:rsidRPr="00396F1A">
        <w:rPr>
          <w:rFonts w:ascii="ITC Avant Garde" w:eastAsia="Times New Roman" w:hAnsi="ITC Avant Garde"/>
          <w:b/>
          <w:bCs/>
          <w:color w:val="000000"/>
          <w:lang w:eastAsia="es-MX"/>
        </w:rPr>
        <w:t>.</w:t>
      </w:r>
      <w:r w:rsidR="009640F5" w:rsidRPr="00396F1A">
        <w:rPr>
          <w:rFonts w:ascii="ITC Avant Garde" w:eastAsia="Times New Roman" w:hAnsi="ITC Avant Garde"/>
          <w:b/>
          <w:bCs/>
          <w:color w:val="000000"/>
          <w:lang w:eastAsia="es-MX"/>
        </w:rPr>
        <w:t>1</w:t>
      </w:r>
      <w:r w:rsidR="00A03776" w:rsidRPr="00396F1A">
        <w:rPr>
          <w:rFonts w:ascii="ITC Avant Garde" w:hAnsi="ITC Avant Garde"/>
          <w:b/>
        </w:rPr>
        <w:t xml:space="preserve"> </w:t>
      </w:r>
      <w:r w:rsidR="00041D1C" w:rsidRPr="00396F1A">
        <w:rPr>
          <w:rFonts w:ascii="ITC Avant Garde" w:hAnsi="ITC Avant Garde"/>
          <w:b/>
        </w:rPr>
        <w:t>MHz</w:t>
      </w:r>
      <w:r w:rsidR="004F3596" w:rsidRPr="00396F1A">
        <w:rPr>
          <w:rFonts w:ascii="ITC Avant Garde" w:hAnsi="ITC Avant Garde"/>
          <w:bCs/>
        </w:rPr>
        <w:t xml:space="preserve"> </w:t>
      </w:r>
      <w:r w:rsidR="004F3596" w:rsidRPr="00396F1A">
        <w:rPr>
          <w:rFonts w:ascii="ITC Avant Garde" w:eastAsia="Times New Roman" w:hAnsi="ITC Avant Garde"/>
          <w:lang w:eastAsia="es-ES"/>
        </w:rPr>
        <w:t>a través de</w:t>
      </w:r>
      <w:r w:rsidR="009640F5" w:rsidRPr="00396F1A">
        <w:rPr>
          <w:rFonts w:ascii="ITC Avant Garde" w:hAnsi="ITC Avant Garde"/>
        </w:rPr>
        <w:t xml:space="preserve"> </w:t>
      </w:r>
      <w:r w:rsidR="00FA07A6" w:rsidRPr="00396F1A">
        <w:rPr>
          <w:rFonts w:ascii="ITC Avant Garde" w:hAnsi="ITC Avant Garde"/>
          <w:b/>
        </w:rPr>
        <w:t>i)</w:t>
      </w:r>
      <w:r w:rsidR="00FA07A6" w:rsidRPr="00396F1A">
        <w:rPr>
          <w:rFonts w:ascii="ITC Avant Garde" w:hAnsi="ITC Avant Garde"/>
        </w:rPr>
        <w:t xml:space="preserve"> </w:t>
      </w:r>
      <w:r w:rsidR="009640F5" w:rsidRPr="00396F1A">
        <w:rPr>
          <w:rFonts w:ascii="ITC Avant Garde" w:hAnsi="ITC Avant Garde"/>
        </w:rPr>
        <w:t xml:space="preserve">un mástil de aproximadamente seis metros, en el cual se ubicó </w:t>
      </w:r>
      <w:r w:rsidR="00FA07A6" w:rsidRPr="00396F1A">
        <w:rPr>
          <w:rFonts w:ascii="ITC Avant Garde" w:hAnsi="ITC Avant Garde"/>
          <w:b/>
        </w:rPr>
        <w:t>ii)</w:t>
      </w:r>
      <w:r w:rsidR="00FA07A6" w:rsidRPr="00396F1A">
        <w:rPr>
          <w:rFonts w:ascii="ITC Avant Garde" w:hAnsi="ITC Avant Garde"/>
        </w:rPr>
        <w:t xml:space="preserve"> </w:t>
      </w:r>
      <w:r w:rsidR="009640F5" w:rsidRPr="00396F1A">
        <w:rPr>
          <w:rFonts w:ascii="ITC Avant Garde" w:hAnsi="ITC Avant Garde"/>
        </w:rPr>
        <w:t xml:space="preserve">una antena dipolo y en el interior de un cuarto del inmueble en el que se practicó la vista, </w:t>
      </w:r>
      <w:r w:rsidR="00FA07A6" w:rsidRPr="00396F1A">
        <w:rPr>
          <w:rFonts w:ascii="ITC Avant Garde" w:hAnsi="ITC Avant Garde"/>
          <w:b/>
        </w:rPr>
        <w:t>iii)</w:t>
      </w:r>
      <w:r w:rsidR="00FA07A6" w:rsidRPr="00396F1A">
        <w:rPr>
          <w:rFonts w:ascii="ITC Avant Garde" w:hAnsi="ITC Avant Garde"/>
        </w:rPr>
        <w:t xml:space="preserve"> </w:t>
      </w:r>
      <w:r w:rsidR="009640F5" w:rsidRPr="00396F1A">
        <w:rPr>
          <w:rFonts w:ascii="ITC Avant Garde" w:hAnsi="ITC Avant Garde"/>
        </w:rPr>
        <w:t xml:space="preserve">un transmisor en la frecuencia </w:t>
      </w:r>
      <w:r w:rsidR="009640F5" w:rsidRPr="00396F1A">
        <w:rPr>
          <w:rFonts w:ascii="ITC Avant Garde" w:hAnsi="ITC Avant Garde"/>
          <w:b/>
        </w:rPr>
        <w:t>105.1 MHz</w:t>
      </w:r>
      <w:r w:rsidR="009640F5" w:rsidRPr="00396F1A">
        <w:rPr>
          <w:rFonts w:ascii="ITC Avant Garde" w:hAnsi="ITC Avant Garde"/>
        </w:rPr>
        <w:t>, conectado a equipos de transmisión para FM (</w:t>
      </w:r>
      <w:r w:rsidR="00FA07A6" w:rsidRPr="00396F1A">
        <w:rPr>
          <w:rFonts w:ascii="ITC Avant Garde" w:hAnsi="ITC Avant Garde"/>
          <w:b/>
        </w:rPr>
        <w:t>iv)</w:t>
      </w:r>
      <w:r w:rsidR="00FA07A6" w:rsidRPr="00396F1A">
        <w:rPr>
          <w:rFonts w:ascii="ITC Avant Garde" w:hAnsi="ITC Avant Garde"/>
        </w:rPr>
        <w:t xml:space="preserve"> </w:t>
      </w:r>
      <w:r w:rsidR="009640F5" w:rsidRPr="00396F1A">
        <w:rPr>
          <w:rFonts w:ascii="ITC Avant Garde" w:hAnsi="ITC Avant Garde"/>
        </w:rPr>
        <w:t>un micrófono sin marca, sin modelo y sin número de serie;</w:t>
      </w:r>
      <w:r w:rsidR="009640F5" w:rsidRPr="00396F1A">
        <w:rPr>
          <w:rFonts w:ascii="ITC Avant Garde" w:hAnsi="ITC Avant Garde"/>
          <w:b/>
        </w:rPr>
        <w:t xml:space="preserve"> </w:t>
      </w:r>
      <w:r w:rsidR="00FA07A6" w:rsidRPr="00396F1A">
        <w:rPr>
          <w:rFonts w:ascii="ITC Avant Garde" w:hAnsi="ITC Avant Garde"/>
          <w:b/>
        </w:rPr>
        <w:t>v)</w:t>
      </w:r>
      <w:r w:rsidR="00FA07A6" w:rsidRPr="00396F1A">
        <w:rPr>
          <w:rFonts w:ascii="ITC Avant Garde" w:hAnsi="ITC Avant Garde"/>
        </w:rPr>
        <w:t xml:space="preserve"> </w:t>
      </w:r>
      <w:r w:rsidR="009640F5" w:rsidRPr="00396F1A">
        <w:rPr>
          <w:rFonts w:ascii="ITC Avant Garde" w:hAnsi="ITC Avant Garde"/>
        </w:rPr>
        <w:t xml:space="preserve">un CPU sin modelo y sin número de serie, y </w:t>
      </w:r>
      <w:r w:rsidR="00FA07A6" w:rsidRPr="00396F1A">
        <w:rPr>
          <w:rFonts w:ascii="ITC Avant Garde" w:hAnsi="ITC Avant Garde"/>
          <w:b/>
        </w:rPr>
        <w:t xml:space="preserve">vi) </w:t>
      </w:r>
      <w:r w:rsidR="009640F5" w:rsidRPr="00396F1A">
        <w:rPr>
          <w:rFonts w:ascii="ITC Avant Garde" w:hAnsi="ITC Avant Garde"/>
        </w:rPr>
        <w:t xml:space="preserve">una mezcladora sin modelo y sin número de serie, conforme a lo descrito en el aseguramiento de los bienes), con lo que se acredita </w:t>
      </w:r>
      <w:r w:rsidRPr="00396F1A">
        <w:rPr>
          <w:rFonts w:ascii="ITC Avant Garde" w:hAnsi="ITC Avant Garde" w:cs="Arial"/>
        </w:rPr>
        <w:t>con l</w:t>
      </w:r>
      <w:r w:rsidR="00F9107F" w:rsidRPr="00396F1A">
        <w:rPr>
          <w:rFonts w:ascii="ITC Avant Garde" w:hAnsi="ITC Avant Garde" w:cs="Arial"/>
        </w:rPr>
        <w:t>o</w:t>
      </w:r>
      <w:r w:rsidRPr="00396F1A">
        <w:rPr>
          <w:rFonts w:ascii="ITC Avant Garde" w:hAnsi="ITC Avant Garde" w:cs="Arial"/>
        </w:rPr>
        <w:t xml:space="preserve"> que se acredita la propagación de ondas y el uso de bandas de frecuencia del espectro radioeléctrico</w:t>
      </w:r>
      <w:r w:rsidR="004F3596" w:rsidRPr="00396F1A">
        <w:rPr>
          <w:rFonts w:ascii="ITC Avant Garde" w:hAnsi="ITC Avant Garde" w:cs="Arial"/>
        </w:rPr>
        <w:t>.</w:t>
      </w:r>
    </w:p>
    <w:p w:rsidR="008A0970" w:rsidRPr="00396F1A" w:rsidRDefault="008A0970" w:rsidP="00796CD6">
      <w:pPr>
        <w:pStyle w:val="Textoindependiente"/>
        <w:tabs>
          <w:tab w:val="left" w:pos="851"/>
        </w:tabs>
        <w:spacing w:before="240" w:after="0"/>
        <w:jc w:val="both"/>
        <w:rPr>
          <w:rFonts w:ascii="ITC Avant Garde" w:eastAsia="Times New Roman" w:hAnsi="ITC Avant Garde"/>
          <w:bCs/>
          <w:color w:val="000000"/>
          <w:lang w:eastAsia="es-MX"/>
        </w:rPr>
      </w:pPr>
      <w:r w:rsidRPr="00396F1A">
        <w:rPr>
          <w:rFonts w:ascii="ITC Avant Garde" w:eastAsia="Times New Roman" w:hAnsi="ITC Avant Garde"/>
          <w:bCs/>
          <w:color w:val="000000"/>
          <w:lang w:eastAsia="es-MX"/>
        </w:rPr>
        <w:t>Ahora bien</w:t>
      </w:r>
      <w:r w:rsidR="004135D8" w:rsidRPr="00396F1A">
        <w:rPr>
          <w:rFonts w:ascii="ITC Avant Garde" w:eastAsia="Times New Roman" w:hAnsi="ITC Avant Garde"/>
          <w:bCs/>
          <w:color w:val="000000"/>
          <w:lang w:eastAsia="es-MX"/>
        </w:rPr>
        <w:t>,</w:t>
      </w:r>
      <w:r w:rsidRPr="00396F1A">
        <w:rPr>
          <w:rFonts w:ascii="ITC Avant Garde" w:eastAsia="Times New Roman" w:hAnsi="ITC Avant Garde"/>
          <w:bCs/>
          <w:color w:val="000000"/>
          <w:lang w:eastAsia="es-MX"/>
        </w:rPr>
        <w:t xml:space="preserve"> de la definición de servicios públicos de telecomunicaciones y radiodifusión se desprenden los siguientes elementos:</w:t>
      </w:r>
    </w:p>
    <w:p w:rsidR="008A0970" w:rsidRPr="00396F1A" w:rsidRDefault="008A0970" w:rsidP="00796CD6">
      <w:pPr>
        <w:pStyle w:val="Textoindependiente"/>
        <w:numPr>
          <w:ilvl w:val="0"/>
          <w:numId w:val="3"/>
        </w:numPr>
        <w:tabs>
          <w:tab w:val="left" w:pos="851"/>
        </w:tabs>
        <w:spacing w:before="240" w:after="0"/>
        <w:ind w:right="-850"/>
        <w:jc w:val="both"/>
        <w:rPr>
          <w:rFonts w:ascii="ITC Avant Garde" w:eastAsia="Times New Roman" w:hAnsi="ITC Avant Garde"/>
          <w:bCs/>
          <w:color w:val="000000"/>
          <w:lang w:eastAsia="es-MX"/>
        </w:rPr>
      </w:pPr>
      <w:r w:rsidRPr="00396F1A">
        <w:rPr>
          <w:rFonts w:ascii="ITC Avant Garde" w:eastAsia="Times New Roman" w:hAnsi="ITC Avant Garde"/>
          <w:bCs/>
          <w:color w:val="000000"/>
          <w:lang w:eastAsia="es-MX"/>
        </w:rPr>
        <w:t>Son servicios de interés general.</w:t>
      </w:r>
    </w:p>
    <w:p w:rsidR="008A0970" w:rsidRPr="00396F1A" w:rsidRDefault="008A0970" w:rsidP="00796CD6">
      <w:pPr>
        <w:pStyle w:val="Textoindependiente"/>
        <w:numPr>
          <w:ilvl w:val="0"/>
          <w:numId w:val="3"/>
        </w:numPr>
        <w:tabs>
          <w:tab w:val="left" w:pos="851"/>
        </w:tabs>
        <w:spacing w:before="240" w:after="0"/>
        <w:ind w:right="-850"/>
        <w:jc w:val="both"/>
        <w:rPr>
          <w:rFonts w:ascii="ITC Avant Garde" w:eastAsia="Times New Roman" w:hAnsi="ITC Avant Garde"/>
          <w:bCs/>
          <w:color w:val="000000"/>
          <w:lang w:eastAsia="es-MX"/>
        </w:rPr>
      </w:pPr>
      <w:r w:rsidRPr="00396F1A">
        <w:rPr>
          <w:rFonts w:ascii="ITC Avant Garde" w:eastAsia="Times New Roman" w:hAnsi="ITC Avant Garde"/>
          <w:bCs/>
          <w:color w:val="000000"/>
          <w:lang w:eastAsia="es-MX"/>
        </w:rPr>
        <w:t>Son prestados por concesionarios.</w:t>
      </w:r>
    </w:p>
    <w:p w:rsidR="008A0970" w:rsidRPr="00396F1A" w:rsidRDefault="008A0970" w:rsidP="00796CD6">
      <w:pPr>
        <w:pStyle w:val="Textoindependiente"/>
        <w:numPr>
          <w:ilvl w:val="0"/>
          <w:numId w:val="3"/>
        </w:numPr>
        <w:tabs>
          <w:tab w:val="left" w:pos="851"/>
        </w:tabs>
        <w:spacing w:before="240" w:after="0"/>
        <w:ind w:right="-850"/>
        <w:jc w:val="both"/>
        <w:rPr>
          <w:rFonts w:ascii="ITC Avant Garde" w:eastAsia="Times New Roman" w:hAnsi="ITC Avant Garde"/>
          <w:bCs/>
          <w:color w:val="000000"/>
          <w:lang w:eastAsia="es-MX"/>
        </w:rPr>
      </w:pPr>
      <w:r w:rsidRPr="00396F1A">
        <w:rPr>
          <w:rFonts w:ascii="ITC Avant Garde" w:eastAsia="Times New Roman" w:hAnsi="ITC Avant Garde"/>
          <w:bCs/>
          <w:color w:val="000000"/>
          <w:lang w:eastAsia="es-MX"/>
        </w:rPr>
        <w:t>Son para el público en general.</w:t>
      </w:r>
    </w:p>
    <w:p w:rsidR="008A0970" w:rsidRPr="00396F1A" w:rsidRDefault="008A0970" w:rsidP="00796CD6">
      <w:pPr>
        <w:pStyle w:val="Textoindependiente"/>
        <w:numPr>
          <w:ilvl w:val="0"/>
          <w:numId w:val="3"/>
        </w:numPr>
        <w:tabs>
          <w:tab w:val="left" w:pos="851"/>
        </w:tabs>
        <w:spacing w:before="240" w:after="0"/>
        <w:ind w:right="-850"/>
        <w:jc w:val="both"/>
        <w:rPr>
          <w:rFonts w:ascii="ITC Avant Garde" w:eastAsia="Times New Roman" w:hAnsi="ITC Avant Garde"/>
          <w:bCs/>
          <w:color w:val="000000"/>
          <w:lang w:eastAsia="es-MX"/>
        </w:rPr>
      </w:pPr>
      <w:r w:rsidRPr="00396F1A">
        <w:rPr>
          <w:rFonts w:ascii="ITC Avant Garde" w:eastAsia="Times New Roman" w:hAnsi="ITC Avant Garde"/>
          <w:bCs/>
          <w:color w:val="000000"/>
          <w:lang w:eastAsia="es-MX"/>
        </w:rPr>
        <w:t>Tienen fines comerciales, públicos o sociales.</w:t>
      </w:r>
    </w:p>
    <w:p w:rsidR="004F3596" w:rsidRPr="00396F1A" w:rsidRDefault="008A0970" w:rsidP="00796CD6">
      <w:pPr>
        <w:pStyle w:val="Textoindependiente"/>
        <w:numPr>
          <w:ilvl w:val="0"/>
          <w:numId w:val="3"/>
        </w:numPr>
        <w:tabs>
          <w:tab w:val="left" w:pos="851"/>
        </w:tabs>
        <w:spacing w:before="240" w:after="0"/>
        <w:ind w:right="-850"/>
        <w:jc w:val="both"/>
        <w:rPr>
          <w:rFonts w:ascii="ITC Avant Garde" w:eastAsia="Times New Roman" w:hAnsi="ITC Avant Garde"/>
          <w:bCs/>
          <w:color w:val="000000"/>
          <w:lang w:eastAsia="es-MX"/>
        </w:rPr>
      </w:pPr>
      <w:r w:rsidRPr="00396F1A">
        <w:rPr>
          <w:rFonts w:ascii="ITC Avant Garde" w:eastAsia="Times New Roman" w:hAnsi="ITC Avant Garde"/>
          <w:bCs/>
          <w:color w:val="000000"/>
          <w:lang w:eastAsia="es-MX"/>
        </w:rPr>
        <w:t>Se prestan conforme a las leyes aplicables</w:t>
      </w:r>
    </w:p>
    <w:p w:rsidR="008A0970" w:rsidRPr="00396F1A" w:rsidRDefault="008A0970" w:rsidP="00796CD6">
      <w:pPr>
        <w:pStyle w:val="Textoindependiente"/>
        <w:tabs>
          <w:tab w:val="left" w:pos="851"/>
        </w:tabs>
        <w:spacing w:before="240" w:after="0"/>
        <w:jc w:val="both"/>
        <w:rPr>
          <w:rFonts w:ascii="ITC Avant Garde" w:eastAsia="Times New Roman" w:hAnsi="ITC Avant Garde"/>
          <w:bCs/>
          <w:color w:val="000000"/>
          <w:lang w:eastAsia="es-MX"/>
        </w:rPr>
      </w:pPr>
      <w:r w:rsidRPr="00396F1A">
        <w:rPr>
          <w:rFonts w:ascii="ITC Avant Garde" w:eastAsia="Times New Roman" w:hAnsi="ITC Avant Garde"/>
          <w:bCs/>
          <w:color w:val="000000"/>
          <w:lang w:eastAsia="es-MX"/>
        </w:rPr>
        <w:t xml:space="preserve">Del análisis de dichos elementos se desprende que en el presente asunto </w:t>
      </w:r>
      <w:r w:rsidR="009640F5" w:rsidRPr="00396F1A">
        <w:rPr>
          <w:rFonts w:ascii="ITC Avant Garde" w:eastAsia="Times New Roman" w:hAnsi="ITC Avant Garde"/>
          <w:bCs/>
          <w:color w:val="000000"/>
          <w:lang w:eastAsia="es-MX"/>
        </w:rPr>
        <w:t xml:space="preserve">el </w:t>
      </w:r>
      <w:r w:rsidR="00A01799" w:rsidRPr="00396F1A">
        <w:rPr>
          <w:rFonts w:ascii="ITC Avant Garde" w:hAnsi="ITC Avant Garde"/>
          <w:b/>
        </w:rPr>
        <w:t>PRESUNTO RESPONSABLE</w:t>
      </w:r>
      <w:r w:rsidR="00A01799" w:rsidRPr="00396F1A">
        <w:rPr>
          <w:rFonts w:ascii="ITC Avant Garde" w:eastAsia="Times New Roman" w:hAnsi="ITC Avant Garde"/>
          <w:bCs/>
          <w:color w:val="000000"/>
          <w:lang w:eastAsia="es-MX"/>
        </w:rPr>
        <w:t xml:space="preserve"> </w:t>
      </w:r>
      <w:r w:rsidRPr="00396F1A">
        <w:rPr>
          <w:rFonts w:ascii="ITC Avant Garde" w:eastAsia="Times New Roman" w:hAnsi="ITC Avant Garde"/>
          <w:bCs/>
          <w:color w:val="000000"/>
          <w:lang w:eastAsia="es-MX"/>
        </w:rPr>
        <w:t xml:space="preserve">no acreditó tener el carácter de concesionario, además de que en los archivos del </w:t>
      </w:r>
      <w:r w:rsidRPr="00396F1A">
        <w:rPr>
          <w:rFonts w:ascii="ITC Avant Garde" w:eastAsia="Times New Roman" w:hAnsi="ITC Avant Garde"/>
          <w:b/>
          <w:bCs/>
          <w:color w:val="000000"/>
          <w:lang w:eastAsia="es-MX"/>
        </w:rPr>
        <w:t>IFT</w:t>
      </w:r>
      <w:r w:rsidRPr="00396F1A">
        <w:rPr>
          <w:rFonts w:ascii="ITC Avant Garde" w:eastAsia="Times New Roman" w:hAnsi="ITC Avant Garde"/>
          <w:bCs/>
          <w:color w:val="000000"/>
          <w:lang w:eastAsia="es-MX"/>
        </w:rPr>
        <w:t xml:space="preserve"> no obra concesión o permiso otorgado para operar esa frecuencia en dicha localidad</w:t>
      </w:r>
      <w:r w:rsidR="00F9107F" w:rsidRPr="00396F1A">
        <w:rPr>
          <w:rFonts w:ascii="ITC Avant Garde" w:eastAsia="Times New Roman" w:hAnsi="ITC Avant Garde"/>
          <w:bCs/>
          <w:color w:val="000000"/>
          <w:lang w:eastAsia="es-MX"/>
        </w:rPr>
        <w:t>.</w:t>
      </w:r>
    </w:p>
    <w:p w:rsidR="008A0970" w:rsidRPr="00396F1A" w:rsidRDefault="008A0970" w:rsidP="00796CD6">
      <w:pPr>
        <w:pStyle w:val="Textoindependiente"/>
        <w:tabs>
          <w:tab w:val="left" w:pos="851"/>
        </w:tabs>
        <w:spacing w:before="240" w:after="0"/>
        <w:jc w:val="both"/>
        <w:rPr>
          <w:rFonts w:ascii="ITC Avant Garde" w:eastAsia="Times New Roman" w:hAnsi="ITC Avant Garde"/>
          <w:bCs/>
          <w:color w:val="000000"/>
          <w:lang w:eastAsia="es-MX"/>
        </w:rPr>
      </w:pPr>
      <w:r w:rsidRPr="00396F1A">
        <w:rPr>
          <w:rFonts w:ascii="ITC Avant Garde" w:eastAsia="Times New Roman" w:hAnsi="ITC Avant Garde"/>
          <w:bCs/>
          <w:color w:val="000000"/>
          <w:lang w:eastAsia="es-MX"/>
        </w:rPr>
        <w:t xml:space="preserve">Adicionalmente la frecuencia utilizada para esa entidad no se encuentra registrada en la infraestructura de Estaciones de Radio de Frecuencia Modulada (“FM”) publicada en la página Web del </w:t>
      </w:r>
      <w:r w:rsidRPr="00396F1A">
        <w:rPr>
          <w:rFonts w:ascii="ITC Avant Garde" w:eastAsia="Times New Roman" w:hAnsi="ITC Avant Garde"/>
          <w:b/>
          <w:bCs/>
          <w:color w:val="000000"/>
          <w:lang w:eastAsia="es-MX"/>
        </w:rPr>
        <w:t>Instituto</w:t>
      </w:r>
      <w:r w:rsidRPr="00396F1A">
        <w:rPr>
          <w:rFonts w:ascii="ITC Avant Garde" w:eastAsia="Times New Roman" w:hAnsi="ITC Avant Garde"/>
          <w:bCs/>
          <w:color w:val="000000"/>
          <w:lang w:eastAsia="es-MX"/>
        </w:rPr>
        <w:t>, circunstancia que por sí misma constituye un hecho notorio que pone de manifiesto que los servicios no se prestaban conforme a la ley, no obstante que se encontraban a disposición del público en general por lo detectado y grabado en el monitoreo.</w:t>
      </w:r>
    </w:p>
    <w:p w:rsidR="004F3596" w:rsidRPr="00396F1A" w:rsidRDefault="00BE4996" w:rsidP="00796CD6">
      <w:pPr>
        <w:pStyle w:val="Textoindependiente"/>
        <w:tabs>
          <w:tab w:val="left" w:pos="851"/>
        </w:tabs>
        <w:spacing w:before="240" w:after="0"/>
        <w:jc w:val="both"/>
        <w:rPr>
          <w:rFonts w:ascii="ITC Avant Garde" w:eastAsia="Times New Roman" w:hAnsi="ITC Avant Garde"/>
          <w:bCs/>
          <w:color w:val="000000"/>
          <w:lang w:eastAsia="es-MX"/>
        </w:rPr>
      </w:pPr>
      <w:r w:rsidRPr="00396F1A">
        <w:rPr>
          <w:rFonts w:ascii="ITC Avant Garde" w:eastAsia="Times New Roman" w:hAnsi="ITC Avant Garde"/>
          <w:bCs/>
          <w:color w:val="000000"/>
          <w:lang w:eastAsia="es-MX"/>
        </w:rPr>
        <w:lastRenderedPageBreak/>
        <w:t>Ahora bien, otro elemento que resulta importante analizar es que con independencia de la finalidad de la estación de radiodifusión, para poder prestar dicho servicio se deben de cumplir con los requisitos previstos por la Ley, esto en virtud de que como se puede advertir de lo señalado por la norma, no existe la necesidad de acreditar un uso comercial, público o social</w:t>
      </w:r>
      <w:r w:rsidR="004F3596" w:rsidRPr="00396F1A">
        <w:rPr>
          <w:rFonts w:ascii="ITC Avant Garde" w:eastAsia="Times New Roman" w:hAnsi="ITC Avant Garde"/>
          <w:bCs/>
          <w:color w:val="000000"/>
          <w:lang w:eastAsia="es-MX"/>
        </w:rPr>
        <w:t>.</w:t>
      </w:r>
    </w:p>
    <w:p w:rsidR="004F3596" w:rsidRPr="00396F1A" w:rsidRDefault="00BE4996" w:rsidP="00796CD6">
      <w:pPr>
        <w:pStyle w:val="Textoindependiente"/>
        <w:tabs>
          <w:tab w:val="left" w:pos="851"/>
        </w:tabs>
        <w:spacing w:before="240" w:after="0"/>
        <w:jc w:val="both"/>
        <w:rPr>
          <w:rFonts w:ascii="ITC Avant Garde" w:eastAsia="Times New Roman" w:hAnsi="ITC Avant Garde"/>
          <w:bCs/>
          <w:color w:val="000000"/>
          <w:lang w:eastAsia="es-MX"/>
        </w:rPr>
      </w:pPr>
      <w:r w:rsidRPr="00396F1A">
        <w:rPr>
          <w:rFonts w:ascii="ITC Avant Garde" w:eastAsia="Times New Roman" w:hAnsi="ITC Avant Garde"/>
          <w:bCs/>
          <w:color w:val="000000"/>
          <w:lang w:eastAsia="es-MX"/>
        </w:rPr>
        <w:t>Así</w:t>
      </w:r>
      <w:r w:rsidR="007603C6" w:rsidRPr="00396F1A">
        <w:rPr>
          <w:rFonts w:ascii="ITC Avant Garde" w:eastAsia="Times New Roman" w:hAnsi="ITC Avant Garde"/>
          <w:bCs/>
          <w:color w:val="000000"/>
          <w:lang w:eastAsia="es-MX"/>
        </w:rPr>
        <w:t xml:space="preserve"> las cosas</w:t>
      </w:r>
      <w:r w:rsidRPr="00396F1A">
        <w:rPr>
          <w:rFonts w:ascii="ITC Avant Garde" w:eastAsia="Times New Roman" w:hAnsi="ITC Avant Garde"/>
          <w:bCs/>
          <w:color w:val="000000"/>
          <w:lang w:eastAsia="es-MX"/>
        </w:rPr>
        <w:t>, en el presente asunto durante</w:t>
      </w:r>
      <w:r w:rsidRPr="00396F1A">
        <w:rPr>
          <w:rFonts w:ascii="ITC Avant Garde" w:hAnsi="ITC Avant Garde"/>
          <w:lang w:eastAsia="es-MX"/>
        </w:rPr>
        <w:t xml:space="preserve"> la Visita de Inspección-Verificación</w:t>
      </w:r>
      <w:r w:rsidRPr="00396F1A">
        <w:rPr>
          <w:rFonts w:ascii="ITC Avant Garde" w:eastAsia="Times New Roman" w:hAnsi="ITC Avant Garde"/>
          <w:bCs/>
          <w:color w:val="000000"/>
          <w:lang w:eastAsia="es-MX"/>
        </w:rPr>
        <w:t xml:space="preserve"> se acreditó la prestación de</w:t>
      </w:r>
      <w:r w:rsidR="00C961A3" w:rsidRPr="00396F1A">
        <w:rPr>
          <w:rFonts w:ascii="ITC Avant Garde" w:eastAsia="Times New Roman" w:hAnsi="ITC Avant Garde"/>
          <w:bCs/>
          <w:color w:val="000000"/>
          <w:lang w:eastAsia="es-MX"/>
        </w:rPr>
        <w:t>l</w:t>
      </w:r>
      <w:r w:rsidRPr="00396F1A">
        <w:rPr>
          <w:rFonts w:ascii="ITC Avant Garde" w:eastAsia="Times New Roman" w:hAnsi="ITC Avant Garde"/>
          <w:bCs/>
          <w:color w:val="000000"/>
          <w:lang w:eastAsia="es-MX"/>
        </w:rPr>
        <w:t xml:space="preserve"> servicio público de radiodifusión a través del uso de la frecuencia</w:t>
      </w:r>
      <w:r w:rsidRPr="00396F1A">
        <w:rPr>
          <w:rFonts w:ascii="ITC Avant Garde" w:eastAsia="Times New Roman" w:hAnsi="ITC Avant Garde"/>
          <w:b/>
          <w:bCs/>
          <w:color w:val="000000"/>
          <w:lang w:eastAsia="es-MX"/>
        </w:rPr>
        <w:t xml:space="preserve"> </w:t>
      </w:r>
      <w:r w:rsidR="001F3901" w:rsidRPr="00396F1A">
        <w:rPr>
          <w:rFonts w:ascii="ITC Avant Garde" w:eastAsia="Times New Roman" w:hAnsi="ITC Avant Garde"/>
          <w:b/>
          <w:bCs/>
          <w:color w:val="000000"/>
          <w:lang w:eastAsia="es-MX"/>
        </w:rPr>
        <w:t>10</w:t>
      </w:r>
      <w:r w:rsidR="0069558F" w:rsidRPr="00396F1A">
        <w:rPr>
          <w:rFonts w:ascii="ITC Avant Garde" w:eastAsia="Times New Roman" w:hAnsi="ITC Avant Garde"/>
          <w:b/>
          <w:bCs/>
          <w:color w:val="000000"/>
          <w:lang w:eastAsia="es-MX"/>
        </w:rPr>
        <w:t>5</w:t>
      </w:r>
      <w:r w:rsidR="001F3901" w:rsidRPr="00396F1A">
        <w:rPr>
          <w:rFonts w:ascii="ITC Avant Garde" w:eastAsia="Times New Roman" w:hAnsi="ITC Avant Garde"/>
          <w:b/>
          <w:bCs/>
          <w:color w:val="000000"/>
          <w:lang w:eastAsia="es-MX"/>
        </w:rPr>
        <w:t>.</w:t>
      </w:r>
      <w:r w:rsidR="0069558F" w:rsidRPr="00396F1A">
        <w:rPr>
          <w:rFonts w:ascii="ITC Avant Garde" w:eastAsia="Times New Roman" w:hAnsi="ITC Avant Garde"/>
          <w:b/>
          <w:bCs/>
          <w:color w:val="000000"/>
          <w:lang w:eastAsia="es-MX"/>
        </w:rPr>
        <w:t>1</w:t>
      </w:r>
      <w:r w:rsidR="00A03776" w:rsidRPr="00396F1A">
        <w:rPr>
          <w:rFonts w:ascii="ITC Avant Garde" w:hAnsi="ITC Avant Garde"/>
          <w:b/>
        </w:rPr>
        <w:t xml:space="preserve"> </w:t>
      </w:r>
      <w:r w:rsidR="00041D1C" w:rsidRPr="00396F1A">
        <w:rPr>
          <w:rFonts w:ascii="ITC Avant Garde" w:hAnsi="ITC Avant Garde"/>
          <w:b/>
        </w:rPr>
        <w:t>MHz</w:t>
      </w:r>
      <w:r w:rsidR="004F3596" w:rsidRPr="00396F1A">
        <w:rPr>
          <w:rFonts w:ascii="ITC Avant Garde" w:hAnsi="ITC Avant Garde"/>
          <w:bCs/>
        </w:rPr>
        <w:t xml:space="preserve"> </w:t>
      </w:r>
      <w:r w:rsidR="00C961A3" w:rsidRPr="00396F1A">
        <w:rPr>
          <w:rFonts w:ascii="ITC Avant Garde" w:hAnsi="ITC Avant Garde"/>
          <w:bCs/>
        </w:rPr>
        <w:t xml:space="preserve">con los siguientes equipos instalados y en operación: </w:t>
      </w:r>
      <w:r w:rsidR="00156682" w:rsidRPr="00396F1A">
        <w:rPr>
          <w:rFonts w:ascii="ITC Avant Garde" w:eastAsia="Times New Roman" w:hAnsi="ITC Avant Garde"/>
          <w:lang w:eastAsia="es-ES"/>
        </w:rPr>
        <w:t>a través de</w:t>
      </w:r>
      <w:r w:rsidR="00156682" w:rsidRPr="00396F1A">
        <w:rPr>
          <w:rFonts w:ascii="ITC Avant Garde" w:hAnsi="ITC Avant Garde"/>
        </w:rPr>
        <w:t xml:space="preserve"> </w:t>
      </w:r>
      <w:r w:rsidR="00156682" w:rsidRPr="00396F1A">
        <w:rPr>
          <w:rFonts w:ascii="ITC Avant Garde" w:hAnsi="ITC Avant Garde"/>
          <w:b/>
        </w:rPr>
        <w:t>i)</w:t>
      </w:r>
      <w:r w:rsidR="00156682" w:rsidRPr="00396F1A">
        <w:rPr>
          <w:rFonts w:ascii="ITC Avant Garde" w:hAnsi="ITC Avant Garde"/>
        </w:rPr>
        <w:t xml:space="preserve"> un mástil de aproximadamente seis metros, en el cual se ubicó </w:t>
      </w:r>
      <w:r w:rsidR="00156682" w:rsidRPr="00396F1A">
        <w:rPr>
          <w:rFonts w:ascii="ITC Avant Garde" w:hAnsi="ITC Avant Garde"/>
          <w:b/>
        </w:rPr>
        <w:t>ii)</w:t>
      </w:r>
      <w:r w:rsidR="00156682" w:rsidRPr="00396F1A">
        <w:rPr>
          <w:rFonts w:ascii="ITC Avant Garde" w:hAnsi="ITC Avant Garde"/>
        </w:rPr>
        <w:t xml:space="preserve"> una antena dipolo y en el interior de un cuarto del inmueble en el que se practicó la vista, </w:t>
      </w:r>
      <w:r w:rsidR="00156682" w:rsidRPr="00396F1A">
        <w:rPr>
          <w:rFonts w:ascii="ITC Avant Garde" w:hAnsi="ITC Avant Garde"/>
          <w:b/>
        </w:rPr>
        <w:t>iii)</w:t>
      </w:r>
      <w:r w:rsidR="00156682" w:rsidRPr="00396F1A">
        <w:rPr>
          <w:rFonts w:ascii="ITC Avant Garde" w:hAnsi="ITC Avant Garde"/>
        </w:rPr>
        <w:t xml:space="preserve"> un transmisor en la frecuencia </w:t>
      </w:r>
      <w:r w:rsidR="00156682" w:rsidRPr="00396F1A">
        <w:rPr>
          <w:rFonts w:ascii="ITC Avant Garde" w:hAnsi="ITC Avant Garde"/>
          <w:b/>
        </w:rPr>
        <w:t>105.1 MHz</w:t>
      </w:r>
      <w:r w:rsidR="00156682" w:rsidRPr="00396F1A">
        <w:rPr>
          <w:rFonts w:ascii="ITC Avant Garde" w:hAnsi="ITC Avant Garde"/>
        </w:rPr>
        <w:t>, conectado a equipos de transmisión para FM (</w:t>
      </w:r>
      <w:r w:rsidR="00156682" w:rsidRPr="00396F1A">
        <w:rPr>
          <w:rFonts w:ascii="ITC Avant Garde" w:hAnsi="ITC Avant Garde"/>
          <w:b/>
        </w:rPr>
        <w:t>iv)</w:t>
      </w:r>
      <w:r w:rsidR="00156682" w:rsidRPr="00396F1A">
        <w:rPr>
          <w:rFonts w:ascii="ITC Avant Garde" w:hAnsi="ITC Avant Garde"/>
        </w:rPr>
        <w:t xml:space="preserve"> un micrófono sin marca, sin modelo y sin número de serie;</w:t>
      </w:r>
      <w:r w:rsidR="00156682" w:rsidRPr="00396F1A">
        <w:rPr>
          <w:rFonts w:ascii="ITC Avant Garde" w:hAnsi="ITC Avant Garde"/>
          <w:b/>
        </w:rPr>
        <w:t xml:space="preserve"> v)</w:t>
      </w:r>
      <w:r w:rsidR="00156682" w:rsidRPr="00396F1A">
        <w:rPr>
          <w:rFonts w:ascii="ITC Avant Garde" w:hAnsi="ITC Avant Garde"/>
        </w:rPr>
        <w:t xml:space="preserve"> un CPU sin modelo y sin número de serie, y </w:t>
      </w:r>
      <w:r w:rsidR="00156682" w:rsidRPr="00396F1A">
        <w:rPr>
          <w:rFonts w:ascii="ITC Avant Garde" w:hAnsi="ITC Avant Garde"/>
          <w:b/>
        </w:rPr>
        <w:t xml:space="preserve">vi) </w:t>
      </w:r>
      <w:r w:rsidR="00156682" w:rsidRPr="00396F1A">
        <w:rPr>
          <w:rFonts w:ascii="ITC Avant Garde" w:hAnsi="ITC Avant Garde"/>
        </w:rPr>
        <w:t>una mezcladora sin modelo y sin número de serie, conforme a lo descrito en el aseguramiento de los bienes),</w:t>
      </w:r>
      <w:r w:rsidR="0069558F" w:rsidRPr="00396F1A">
        <w:rPr>
          <w:rFonts w:ascii="ITC Avant Garde" w:hAnsi="ITC Avant Garde"/>
        </w:rPr>
        <w:t xml:space="preserve"> y el </w:t>
      </w:r>
      <w:r w:rsidR="00A01799" w:rsidRPr="00396F1A">
        <w:rPr>
          <w:rFonts w:ascii="ITC Avant Garde" w:hAnsi="ITC Avant Garde"/>
          <w:b/>
        </w:rPr>
        <w:t>PRESUNTO RESPONSABLE</w:t>
      </w:r>
      <w:r w:rsidR="00A01799" w:rsidRPr="00396F1A">
        <w:rPr>
          <w:rFonts w:ascii="ITC Avant Garde" w:eastAsia="Times New Roman" w:hAnsi="ITC Avant Garde"/>
          <w:lang w:eastAsia="es-ES"/>
        </w:rPr>
        <w:t xml:space="preserve"> </w:t>
      </w:r>
      <w:r w:rsidRPr="00396F1A">
        <w:rPr>
          <w:rFonts w:ascii="ITC Avant Garde" w:eastAsia="Times New Roman" w:hAnsi="ITC Avant Garde"/>
          <w:lang w:eastAsia="es-ES"/>
        </w:rPr>
        <w:t>no</w:t>
      </w:r>
      <w:r w:rsidR="0069558F" w:rsidRPr="00396F1A">
        <w:rPr>
          <w:rFonts w:ascii="ITC Avant Garde" w:eastAsia="Times New Roman" w:hAnsi="ITC Avant Garde"/>
          <w:lang w:eastAsia="es-ES"/>
        </w:rPr>
        <w:t xml:space="preserve"> </w:t>
      </w:r>
      <w:r w:rsidRPr="00396F1A">
        <w:rPr>
          <w:rFonts w:ascii="ITC Avant Garde" w:eastAsia="Times New Roman" w:hAnsi="ITC Avant Garde"/>
          <w:lang w:eastAsia="es-ES"/>
        </w:rPr>
        <w:t>acreditó contar con concesión o permiso</w:t>
      </w:r>
      <w:r w:rsidR="00A03776" w:rsidRPr="00396F1A">
        <w:rPr>
          <w:rFonts w:ascii="ITC Avant Garde" w:eastAsia="Times New Roman" w:hAnsi="ITC Avant Garde"/>
          <w:lang w:eastAsia="es-ES"/>
        </w:rPr>
        <w:t xml:space="preserve"> </w:t>
      </w:r>
      <w:r w:rsidR="0069558F" w:rsidRPr="00396F1A">
        <w:rPr>
          <w:rFonts w:ascii="ITC Avant Garde" w:eastAsia="Times New Roman" w:hAnsi="ITC Avant Garde"/>
          <w:lang w:eastAsia="es-ES"/>
        </w:rPr>
        <w:t xml:space="preserve">para </w:t>
      </w:r>
      <w:r w:rsidR="007603C6" w:rsidRPr="00396F1A">
        <w:rPr>
          <w:rFonts w:ascii="ITC Avant Garde" w:eastAsia="Times New Roman" w:hAnsi="ITC Avant Garde"/>
          <w:lang w:eastAsia="es-ES"/>
        </w:rPr>
        <w:t>la prestación de</w:t>
      </w:r>
      <w:r w:rsidR="00925D69" w:rsidRPr="00396F1A">
        <w:rPr>
          <w:rFonts w:ascii="ITC Avant Garde" w:eastAsia="Times New Roman" w:hAnsi="ITC Avant Garde"/>
          <w:lang w:eastAsia="es-ES"/>
        </w:rPr>
        <w:t>l</w:t>
      </w:r>
      <w:r w:rsidR="007603C6" w:rsidRPr="00396F1A">
        <w:rPr>
          <w:rFonts w:ascii="ITC Avant Garde" w:eastAsia="Times New Roman" w:hAnsi="ITC Avant Garde"/>
          <w:lang w:eastAsia="es-ES"/>
        </w:rPr>
        <w:t xml:space="preserve"> servicio público referido</w:t>
      </w:r>
      <w:r w:rsidRPr="00396F1A">
        <w:rPr>
          <w:rFonts w:ascii="ITC Avant Garde" w:eastAsia="Times New Roman" w:hAnsi="ITC Avant Garde"/>
          <w:bCs/>
          <w:color w:val="000000"/>
          <w:lang w:eastAsia="es-MX"/>
        </w:rPr>
        <w:t>;</w:t>
      </w:r>
      <w:r w:rsidRPr="00396F1A">
        <w:rPr>
          <w:rFonts w:ascii="ITC Avant Garde" w:eastAsia="Times New Roman" w:hAnsi="ITC Avant Garde"/>
          <w:lang w:eastAsia="es-ES"/>
        </w:rPr>
        <w:t xml:space="preserve"> por tanto, se considera que</w:t>
      </w:r>
      <w:r w:rsidRPr="00396F1A">
        <w:rPr>
          <w:rFonts w:ascii="ITC Avant Garde" w:hAnsi="ITC Avant Garde"/>
          <w:b/>
        </w:rPr>
        <w:t xml:space="preserve"> </w:t>
      </w:r>
      <w:r w:rsidRPr="00396F1A">
        <w:rPr>
          <w:rFonts w:ascii="ITC Avant Garde" w:hAnsi="ITC Avant Garde"/>
        </w:rPr>
        <w:t xml:space="preserve">es </w:t>
      </w:r>
      <w:r w:rsidRPr="00396F1A">
        <w:rPr>
          <w:rFonts w:ascii="ITC Avant Garde" w:eastAsia="Times New Roman" w:hAnsi="ITC Avant Garde"/>
          <w:bCs/>
          <w:color w:val="000000"/>
          <w:lang w:eastAsia="es-MX"/>
        </w:rPr>
        <w:t xml:space="preserve">responsable de la violación a lo establecido en el artículo </w:t>
      </w:r>
      <w:r w:rsidRPr="00396F1A">
        <w:rPr>
          <w:rFonts w:ascii="ITC Avant Garde" w:hAnsi="ITC Avant Garde"/>
        </w:rPr>
        <w:t>66</w:t>
      </w:r>
      <w:r w:rsidR="002C6FA8" w:rsidRPr="00396F1A">
        <w:rPr>
          <w:rFonts w:ascii="ITC Avant Garde" w:hAnsi="ITC Avant Garde"/>
        </w:rPr>
        <w:t xml:space="preserve"> </w:t>
      </w:r>
      <w:r w:rsidR="002C6FA8" w:rsidRPr="00396F1A">
        <w:rPr>
          <w:rFonts w:ascii="ITC Avant Garde" w:hAnsi="ITC Avant Garde"/>
          <w:bCs/>
        </w:rPr>
        <w:t>en relación con el 75,</w:t>
      </w:r>
      <w:r w:rsidRPr="00396F1A">
        <w:rPr>
          <w:rFonts w:ascii="ITC Avant Garde" w:hAnsi="ITC Avant Garde"/>
        </w:rPr>
        <w:t xml:space="preserve"> y </w:t>
      </w:r>
      <w:r w:rsidR="00925D69" w:rsidRPr="00396F1A">
        <w:rPr>
          <w:rFonts w:ascii="ITC Avant Garde" w:hAnsi="ITC Avant Garde"/>
        </w:rPr>
        <w:t xml:space="preserve">dicha conducta </w:t>
      </w:r>
      <w:r w:rsidR="00607099" w:rsidRPr="00396F1A">
        <w:rPr>
          <w:rFonts w:ascii="ITC Avant Garde" w:hAnsi="ITC Avant Garde"/>
        </w:rPr>
        <w:t xml:space="preserve">es sancionable </w:t>
      </w:r>
      <w:r w:rsidRPr="00396F1A">
        <w:rPr>
          <w:rFonts w:ascii="ITC Avant Garde" w:hAnsi="ITC Avant Garde"/>
        </w:rPr>
        <w:t xml:space="preserve">en términos de la fracción I del inciso E) del artículo 298 de la </w:t>
      </w:r>
      <w:proofErr w:type="spellStart"/>
      <w:r w:rsidRPr="00396F1A">
        <w:rPr>
          <w:rFonts w:ascii="ITC Avant Garde" w:eastAsia="Times New Roman" w:hAnsi="ITC Avant Garde"/>
          <w:b/>
          <w:bCs/>
          <w:color w:val="000000"/>
          <w:lang w:eastAsia="es-MX"/>
        </w:rPr>
        <w:t>LFTyR</w:t>
      </w:r>
      <w:proofErr w:type="spellEnd"/>
      <w:r w:rsidR="004F3596" w:rsidRPr="00396F1A">
        <w:rPr>
          <w:rFonts w:ascii="ITC Avant Garde" w:eastAsia="Times New Roman" w:hAnsi="ITC Avant Garde"/>
          <w:bCs/>
          <w:color w:val="000000"/>
          <w:lang w:eastAsia="es-MX"/>
        </w:rPr>
        <w:t>.</w:t>
      </w:r>
      <w:r w:rsidR="00925D69" w:rsidRPr="00396F1A">
        <w:rPr>
          <w:rFonts w:ascii="ITC Avant Garde" w:eastAsia="Times New Roman" w:hAnsi="ITC Avant Garde"/>
          <w:bCs/>
          <w:color w:val="000000"/>
          <w:lang w:eastAsia="es-MX"/>
        </w:rPr>
        <w:t xml:space="preserve"> Asimismo, se actualiza la hipótesis normativa prevista en el artículo 305 de dicho ordenamiento y lo procedente es declarar la pérdida a favor de la Nación de los bienes empleados en la comisión de la infracción. </w:t>
      </w:r>
    </w:p>
    <w:p w:rsidR="004F3596" w:rsidRPr="00396F1A" w:rsidRDefault="00925D69" w:rsidP="00796CD6">
      <w:pPr>
        <w:pStyle w:val="Textoindependiente"/>
        <w:tabs>
          <w:tab w:val="left" w:pos="851"/>
        </w:tabs>
        <w:spacing w:before="240" w:after="0"/>
        <w:jc w:val="both"/>
        <w:rPr>
          <w:rFonts w:ascii="ITC Avant Garde" w:eastAsia="Times New Roman" w:hAnsi="ITC Avant Garde"/>
          <w:bCs/>
          <w:color w:val="000000"/>
          <w:lang w:eastAsia="es-MX"/>
        </w:rPr>
      </w:pPr>
      <w:r w:rsidRPr="00396F1A">
        <w:rPr>
          <w:rFonts w:ascii="ITC Avant Garde" w:eastAsia="Times New Roman" w:hAnsi="ITC Avant Garde"/>
          <w:bCs/>
          <w:color w:val="000000"/>
          <w:lang w:eastAsia="es-MX"/>
        </w:rPr>
        <w:t xml:space="preserve">En efecto, </w:t>
      </w:r>
      <w:r w:rsidR="004F3596" w:rsidRPr="00396F1A">
        <w:rPr>
          <w:rFonts w:ascii="ITC Avant Garde" w:eastAsia="Times New Roman" w:hAnsi="ITC Avant Garde"/>
          <w:bCs/>
          <w:color w:val="000000"/>
          <w:lang w:eastAsia="es-MX"/>
        </w:rPr>
        <w:t xml:space="preserve">el artículo 298 </w:t>
      </w:r>
      <w:proofErr w:type="gramStart"/>
      <w:r w:rsidR="004F3596" w:rsidRPr="00396F1A">
        <w:rPr>
          <w:rFonts w:ascii="ITC Avant Garde" w:eastAsia="Times New Roman" w:hAnsi="ITC Avant Garde"/>
          <w:bCs/>
          <w:color w:val="000000"/>
          <w:lang w:eastAsia="es-MX"/>
        </w:rPr>
        <w:t>inciso</w:t>
      </w:r>
      <w:proofErr w:type="gramEnd"/>
      <w:r w:rsidR="004F3596" w:rsidRPr="00396F1A">
        <w:rPr>
          <w:rFonts w:ascii="ITC Avant Garde" w:eastAsia="Times New Roman" w:hAnsi="ITC Avant Garde"/>
          <w:bCs/>
          <w:color w:val="000000"/>
          <w:lang w:eastAsia="es-MX"/>
        </w:rPr>
        <w:t xml:space="preserve"> E), fracción I de la </w:t>
      </w:r>
      <w:proofErr w:type="spellStart"/>
      <w:r w:rsidR="004F3596" w:rsidRPr="00396F1A">
        <w:rPr>
          <w:rFonts w:ascii="ITC Avant Garde" w:eastAsia="Times New Roman" w:hAnsi="ITC Avant Garde"/>
          <w:b/>
          <w:bCs/>
          <w:color w:val="000000"/>
          <w:lang w:eastAsia="es-MX"/>
        </w:rPr>
        <w:t>LFTyR</w:t>
      </w:r>
      <w:proofErr w:type="spellEnd"/>
      <w:r w:rsidR="004F3596" w:rsidRPr="00396F1A">
        <w:rPr>
          <w:rFonts w:ascii="ITC Avant Garde" w:eastAsia="Times New Roman" w:hAnsi="ITC Avant Garde"/>
          <w:bCs/>
          <w:color w:val="000000"/>
          <w:lang w:eastAsia="es-MX"/>
        </w:rPr>
        <w:t>, establece lo siguiente:</w:t>
      </w:r>
    </w:p>
    <w:p w:rsidR="004F3596" w:rsidRPr="00396F1A" w:rsidRDefault="004F3596" w:rsidP="00796CD6">
      <w:pPr>
        <w:pStyle w:val="Textoindependiente"/>
        <w:tabs>
          <w:tab w:val="left" w:pos="8222"/>
        </w:tabs>
        <w:spacing w:before="240" w:after="0"/>
        <w:ind w:left="567" w:right="851"/>
        <w:jc w:val="both"/>
        <w:rPr>
          <w:rFonts w:ascii="ITC Avant Garde" w:hAnsi="ITC Avant Garde"/>
          <w:color w:val="000000"/>
          <w:sz w:val="20"/>
          <w:szCs w:val="20"/>
        </w:rPr>
      </w:pPr>
      <w:r w:rsidRPr="00396F1A">
        <w:rPr>
          <w:rFonts w:ascii="ITC Avant Garde" w:hAnsi="ITC Avant Garde"/>
          <w:color w:val="000000"/>
          <w:sz w:val="20"/>
          <w:szCs w:val="20"/>
        </w:rPr>
        <w:t xml:space="preserve">“Artículo 298. Las infracciones a lo dispuesto en esta Ley y a las disposiciones que deriven de ella, se sancionarán por el Instituto de conformidad con lo siguiente: </w:t>
      </w:r>
    </w:p>
    <w:p w:rsidR="004F3596" w:rsidRPr="00396F1A" w:rsidRDefault="00607099" w:rsidP="00607099">
      <w:pPr>
        <w:pStyle w:val="Textoindependiente"/>
        <w:tabs>
          <w:tab w:val="left" w:pos="851"/>
        </w:tabs>
        <w:spacing w:before="240" w:after="0"/>
        <w:ind w:left="567" w:right="1134"/>
        <w:jc w:val="both"/>
        <w:rPr>
          <w:rFonts w:ascii="ITC Avant Garde" w:eastAsia="Times New Roman" w:hAnsi="ITC Avant Garde"/>
          <w:bCs/>
          <w:color w:val="000000"/>
          <w:sz w:val="20"/>
          <w:lang w:eastAsia="es-MX"/>
        </w:rPr>
      </w:pPr>
      <w:r w:rsidRPr="00396F1A">
        <w:rPr>
          <w:rFonts w:ascii="ITC Avant Garde" w:eastAsia="Times New Roman" w:hAnsi="ITC Avant Garde"/>
          <w:bCs/>
          <w:color w:val="000000"/>
          <w:sz w:val="20"/>
          <w:lang w:eastAsia="es-MX"/>
        </w:rPr>
        <w:t>(Espacios</w:t>
      </w:r>
      <w:r w:rsidR="004F3596" w:rsidRPr="00396F1A">
        <w:rPr>
          <w:rFonts w:ascii="ITC Avant Garde" w:hAnsi="ITC Avant Garde"/>
          <w:sz w:val="20"/>
        </w:rPr>
        <w:t>]</w:t>
      </w:r>
    </w:p>
    <w:p w:rsidR="004F3596" w:rsidRPr="00396F1A" w:rsidRDefault="004F3596" w:rsidP="00796CD6">
      <w:pPr>
        <w:pStyle w:val="Textoindependiente"/>
        <w:tabs>
          <w:tab w:val="left" w:pos="8222"/>
        </w:tabs>
        <w:spacing w:before="240" w:after="0"/>
        <w:ind w:left="567" w:right="851"/>
        <w:jc w:val="both"/>
        <w:rPr>
          <w:rFonts w:ascii="ITC Avant Garde" w:hAnsi="ITC Avant Garde"/>
          <w:color w:val="000000"/>
          <w:sz w:val="20"/>
          <w:szCs w:val="20"/>
        </w:rPr>
      </w:pPr>
      <w:r w:rsidRPr="00396F1A">
        <w:rPr>
          <w:rFonts w:ascii="ITC Avant Garde" w:hAnsi="ITC Avant Garde"/>
          <w:color w:val="000000"/>
          <w:sz w:val="20"/>
          <w:szCs w:val="20"/>
        </w:rPr>
        <w:t xml:space="preserve">E. Con multa por el equivalente de </w:t>
      </w:r>
      <w:r w:rsidRPr="00396F1A">
        <w:rPr>
          <w:rFonts w:ascii="ITC Avant Garde" w:hAnsi="ITC Avant Garde"/>
          <w:color w:val="000000"/>
          <w:sz w:val="20"/>
        </w:rPr>
        <w:t>6.01% hasta 10% de los ingresos de la persona infractora que</w:t>
      </w:r>
      <w:r w:rsidRPr="00396F1A">
        <w:rPr>
          <w:rFonts w:ascii="ITC Avant Garde" w:hAnsi="ITC Avant Garde"/>
          <w:color w:val="000000"/>
          <w:sz w:val="20"/>
          <w:szCs w:val="20"/>
        </w:rPr>
        <w:t>:</w:t>
      </w:r>
    </w:p>
    <w:p w:rsidR="00607099" w:rsidRPr="00396F1A" w:rsidRDefault="00607099" w:rsidP="00607099">
      <w:pPr>
        <w:pStyle w:val="Textoindependiente"/>
        <w:tabs>
          <w:tab w:val="left" w:pos="851"/>
        </w:tabs>
        <w:spacing w:before="240" w:after="0"/>
        <w:ind w:left="567" w:right="1134"/>
        <w:jc w:val="both"/>
        <w:rPr>
          <w:rFonts w:ascii="ITC Avant Garde" w:eastAsia="Times New Roman" w:hAnsi="ITC Avant Garde"/>
          <w:bCs/>
          <w:color w:val="000000"/>
          <w:sz w:val="20"/>
          <w:lang w:eastAsia="es-MX"/>
        </w:rPr>
      </w:pPr>
      <w:r w:rsidRPr="00396F1A">
        <w:rPr>
          <w:rFonts w:ascii="ITC Avant Garde" w:eastAsia="Times New Roman" w:hAnsi="ITC Avant Garde"/>
          <w:bCs/>
          <w:color w:val="000000"/>
          <w:sz w:val="20"/>
          <w:lang w:eastAsia="es-MX"/>
        </w:rPr>
        <w:t>(Espacios)</w:t>
      </w:r>
    </w:p>
    <w:p w:rsidR="004F3596" w:rsidRPr="00396F1A" w:rsidRDefault="004F3596" w:rsidP="00796CD6">
      <w:pPr>
        <w:pStyle w:val="Textoindependiente"/>
        <w:tabs>
          <w:tab w:val="left" w:pos="8222"/>
        </w:tabs>
        <w:spacing w:before="240" w:after="0"/>
        <w:ind w:left="567" w:right="851"/>
        <w:jc w:val="both"/>
        <w:rPr>
          <w:rFonts w:ascii="ITC Avant Garde" w:eastAsia="Times New Roman" w:hAnsi="ITC Avant Garde"/>
          <w:bCs/>
          <w:color w:val="000000"/>
          <w:sz w:val="20"/>
          <w:szCs w:val="20"/>
          <w:lang w:eastAsia="es-MX"/>
        </w:rPr>
      </w:pPr>
      <w:r w:rsidRPr="00396F1A">
        <w:rPr>
          <w:rFonts w:ascii="ITC Avant Garde" w:hAnsi="ITC Avant Garde"/>
          <w:color w:val="000000"/>
          <w:sz w:val="20"/>
          <w:szCs w:val="20"/>
        </w:rPr>
        <w:t>I. Preste servicios de telecomunicaciones o radiodifusión sin contar con concesión o autorización, o”</w:t>
      </w:r>
    </w:p>
    <w:p w:rsidR="00BE4996" w:rsidRPr="00396F1A" w:rsidRDefault="00BE4996" w:rsidP="00796CD6">
      <w:pPr>
        <w:spacing w:before="240" w:after="0" w:line="276" w:lineRule="auto"/>
        <w:jc w:val="both"/>
        <w:rPr>
          <w:rFonts w:ascii="ITC Avant Garde" w:hAnsi="ITC Avant Garde"/>
        </w:rPr>
      </w:pPr>
      <w:r w:rsidRPr="00396F1A">
        <w:rPr>
          <w:rFonts w:ascii="ITC Avant Garde" w:eastAsia="Times New Roman" w:hAnsi="ITC Avant Garde"/>
          <w:bCs/>
          <w:color w:val="000000"/>
          <w:lang w:eastAsia="es-MX"/>
        </w:rPr>
        <w:t>En consecuencia</w:t>
      </w:r>
      <w:r w:rsidR="007603C6" w:rsidRPr="00396F1A">
        <w:rPr>
          <w:rFonts w:ascii="ITC Avant Garde" w:eastAsia="Times New Roman" w:hAnsi="ITC Avant Garde"/>
          <w:bCs/>
          <w:color w:val="000000"/>
          <w:lang w:eastAsia="es-MX"/>
        </w:rPr>
        <w:t>,</w:t>
      </w:r>
      <w:r w:rsidRPr="00396F1A">
        <w:rPr>
          <w:rFonts w:ascii="ITC Avant Garde" w:eastAsia="Times New Roman" w:hAnsi="ITC Avant Garde"/>
          <w:bCs/>
          <w:color w:val="000000"/>
          <w:lang w:eastAsia="es-MX"/>
        </w:rPr>
        <w:t xml:space="preserve"> y considerando que</w:t>
      </w:r>
      <w:r w:rsidR="00F07EED" w:rsidRPr="00396F1A">
        <w:rPr>
          <w:rFonts w:ascii="ITC Avant Garde" w:eastAsia="Times New Roman" w:hAnsi="ITC Avant Garde"/>
          <w:bCs/>
          <w:color w:val="000000"/>
          <w:lang w:eastAsia="es-MX"/>
        </w:rPr>
        <w:t xml:space="preserve"> </w:t>
      </w:r>
      <w:r w:rsidR="0069558F" w:rsidRPr="00396F1A">
        <w:rPr>
          <w:rFonts w:ascii="ITC Avant Garde" w:eastAsia="Times New Roman" w:hAnsi="ITC Avant Garde"/>
          <w:bCs/>
          <w:color w:val="000000"/>
          <w:lang w:eastAsia="es-MX"/>
        </w:rPr>
        <w:t xml:space="preserve">el </w:t>
      </w:r>
      <w:r w:rsidR="00A01799" w:rsidRPr="00396F1A">
        <w:rPr>
          <w:rFonts w:ascii="ITC Avant Garde" w:hAnsi="ITC Avant Garde"/>
          <w:b/>
        </w:rPr>
        <w:t>PRESUNTO RESPONSABLE</w:t>
      </w:r>
      <w:r w:rsidR="00A01799" w:rsidRPr="00396F1A">
        <w:rPr>
          <w:rFonts w:ascii="ITC Avant Garde" w:eastAsia="Times New Roman" w:hAnsi="ITC Avant Garde"/>
          <w:bCs/>
          <w:color w:val="000000"/>
          <w:lang w:eastAsia="es-MX"/>
        </w:rPr>
        <w:t xml:space="preserve"> </w:t>
      </w:r>
      <w:r w:rsidRPr="00396F1A">
        <w:rPr>
          <w:rFonts w:ascii="ITC Avant Garde" w:eastAsia="Times New Roman" w:hAnsi="ITC Avant Garde"/>
          <w:bCs/>
          <w:color w:val="000000"/>
          <w:lang w:eastAsia="es-MX"/>
        </w:rPr>
        <w:t>es responsable de la prestación del servicio de radiodifusión a través de</w:t>
      </w:r>
      <w:r w:rsidR="0079581D" w:rsidRPr="00396F1A">
        <w:rPr>
          <w:rFonts w:ascii="ITC Avant Garde" w:eastAsia="Times New Roman" w:hAnsi="ITC Avant Garde"/>
          <w:bCs/>
          <w:color w:val="000000"/>
          <w:lang w:eastAsia="es-MX"/>
        </w:rPr>
        <w:t>l uso de</w:t>
      </w:r>
      <w:r w:rsidRPr="00396F1A">
        <w:rPr>
          <w:rFonts w:ascii="ITC Avant Garde" w:eastAsia="Times New Roman" w:hAnsi="ITC Avant Garde"/>
          <w:bCs/>
          <w:color w:val="000000"/>
          <w:lang w:eastAsia="es-MX"/>
        </w:rPr>
        <w:t xml:space="preserve"> </w:t>
      </w:r>
      <w:r w:rsidRPr="00396F1A">
        <w:rPr>
          <w:rFonts w:ascii="ITC Avant Garde" w:eastAsia="Times New Roman" w:hAnsi="ITC Avant Garde"/>
          <w:lang w:eastAsia="es-ES"/>
        </w:rPr>
        <w:t>la frecuencia</w:t>
      </w:r>
      <w:r w:rsidR="004F3596" w:rsidRPr="00396F1A">
        <w:rPr>
          <w:rFonts w:ascii="ITC Avant Garde" w:eastAsia="Times New Roman" w:hAnsi="ITC Avant Garde"/>
          <w:lang w:eastAsia="es-ES"/>
        </w:rPr>
        <w:t xml:space="preserve"> </w:t>
      </w:r>
      <w:r w:rsidR="001F3901" w:rsidRPr="00396F1A">
        <w:rPr>
          <w:rFonts w:ascii="ITC Avant Garde" w:eastAsia="Times New Roman" w:hAnsi="ITC Avant Garde"/>
          <w:b/>
          <w:bCs/>
          <w:color w:val="000000"/>
          <w:lang w:eastAsia="es-MX"/>
        </w:rPr>
        <w:t>10</w:t>
      </w:r>
      <w:r w:rsidR="0069558F" w:rsidRPr="00396F1A">
        <w:rPr>
          <w:rFonts w:ascii="ITC Avant Garde" w:eastAsia="Times New Roman" w:hAnsi="ITC Avant Garde"/>
          <w:b/>
          <w:bCs/>
          <w:color w:val="000000"/>
          <w:lang w:eastAsia="es-MX"/>
        </w:rPr>
        <w:t>5</w:t>
      </w:r>
      <w:r w:rsidR="001F3901" w:rsidRPr="00396F1A">
        <w:rPr>
          <w:rFonts w:ascii="ITC Avant Garde" w:eastAsia="Times New Roman" w:hAnsi="ITC Avant Garde"/>
          <w:b/>
          <w:bCs/>
          <w:color w:val="000000"/>
          <w:lang w:eastAsia="es-MX"/>
        </w:rPr>
        <w:t>.</w:t>
      </w:r>
      <w:r w:rsidR="0069558F" w:rsidRPr="00396F1A">
        <w:rPr>
          <w:rFonts w:ascii="ITC Avant Garde" w:eastAsia="Times New Roman" w:hAnsi="ITC Avant Garde"/>
          <w:b/>
          <w:bCs/>
          <w:color w:val="000000"/>
          <w:lang w:eastAsia="es-MX"/>
        </w:rPr>
        <w:t>1</w:t>
      </w:r>
      <w:r w:rsidR="00A03776" w:rsidRPr="00396F1A">
        <w:rPr>
          <w:rFonts w:ascii="ITC Avant Garde" w:eastAsia="Times New Roman" w:hAnsi="ITC Avant Garde"/>
          <w:b/>
          <w:bCs/>
          <w:color w:val="000000"/>
          <w:lang w:eastAsia="es-MX"/>
        </w:rPr>
        <w:t xml:space="preserve"> </w:t>
      </w:r>
      <w:r w:rsidR="00041D1C" w:rsidRPr="00396F1A">
        <w:rPr>
          <w:rFonts w:ascii="ITC Avant Garde" w:eastAsia="Times New Roman" w:hAnsi="ITC Avant Garde"/>
          <w:b/>
          <w:bCs/>
          <w:color w:val="000000"/>
          <w:lang w:eastAsia="es-MX"/>
        </w:rPr>
        <w:lastRenderedPageBreak/>
        <w:t>MHz</w:t>
      </w:r>
      <w:r w:rsidRPr="00396F1A">
        <w:rPr>
          <w:rFonts w:ascii="ITC Avant Garde" w:eastAsia="Times New Roman" w:hAnsi="ITC Avant Garde"/>
          <w:b/>
          <w:bCs/>
          <w:color w:val="000000"/>
          <w:lang w:eastAsia="es-MX"/>
        </w:rPr>
        <w:t xml:space="preserve">, </w:t>
      </w:r>
      <w:r w:rsidRPr="00396F1A">
        <w:rPr>
          <w:rFonts w:ascii="ITC Avant Garde" w:eastAsia="Times New Roman" w:hAnsi="ITC Avant Garde"/>
          <w:lang w:eastAsia="es-ES"/>
        </w:rPr>
        <w:t>sin contar con concesión, permiso o autorización correspondiente que lo habilite para tal fin, lo procedente es imponer la sanción que corresponda en términos del citado artículo 298</w:t>
      </w:r>
      <w:r w:rsidR="007603C6" w:rsidRPr="00396F1A">
        <w:rPr>
          <w:rFonts w:ascii="ITC Avant Garde" w:eastAsia="Times New Roman" w:hAnsi="ITC Avant Garde"/>
          <w:lang w:eastAsia="es-ES"/>
        </w:rPr>
        <w:t>,</w:t>
      </w:r>
      <w:r w:rsidRPr="00396F1A">
        <w:rPr>
          <w:rFonts w:ascii="ITC Avant Garde" w:eastAsia="Times New Roman" w:hAnsi="ITC Avant Garde"/>
          <w:lang w:eastAsia="es-ES"/>
        </w:rPr>
        <w:t xml:space="preserve"> inciso E)</w:t>
      </w:r>
      <w:r w:rsidR="007603C6" w:rsidRPr="00396F1A">
        <w:rPr>
          <w:rFonts w:ascii="ITC Avant Garde" w:eastAsia="Times New Roman" w:hAnsi="ITC Avant Garde"/>
          <w:lang w:eastAsia="es-ES"/>
        </w:rPr>
        <w:t>,</w:t>
      </w:r>
      <w:r w:rsidRPr="00396F1A">
        <w:rPr>
          <w:rFonts w:ascii="ITC Avant Garde" w:eastAsia="Times New Roman" w:hAnsi="ITC Avant Garde"/>
          <w:lang w:eastAsia="es-ES"/>
        </w:rPr>
        <w:t xml:space="preserve"> fracción I de la </w:t>
      </w:r>
      <w:proofErr w:type="spellStart"/>
      <w:r w:rsidRPr="00396F1A">
        <w:rPr>
          <w:rFonts w:ascii="ITC Avant Garde" w:eastAsia="Times New Roman" w:hAnsi="ITC Avant Garde"/>
          <w:b/>
          <w:lang w:eastAsia="es-ES"/>
        </w:rPr>
        <w:t>LFTyR</w:t>
      </w:r>
      <w:proofErr w:type="spellEnd"/>
      <w:r w:rsidRPr="00396F1A">
        <w:rPr>
          <w:rFonts w:ascii="ITC Avant Garde" w:eastAsia="Times New Roman" w:hAnsi="ITC Avant Garde"/>
          <w:b/>
          <w:lang w:eastAsia="es-ES"/>
        </w:rPr>
        <w:t xml:space="preserve"> </w:t>
      </w:r>
      <w:r w:rsidRPr="00396F1A">
        <w:rPr>
          <w:rFonts w:ascii="ITC Avant Garde" w:eastAsia="Times New Roman" w:hAnsi="ITC Avant Garde"/>
          <w:lang w:eastAsia="es-ES"/>
        </w:rPr>
        <w:t xml:space="preserve">y </w:t>
      </w:r>
      <w:r w:rsidR="00000D41" w:rsidRPr="00396F1A">
        <w:rPr>
          <w:rFonts w:ascii="ITC Avant Garde" w:eastAsia="Times New Roman" w:hAnsi="ITC Avant Garde"/>
          <w:lang w:eastAsia="es-ES"/>
        </w:rPr>
        <w:t xml:space="preserve">conforme al citado artículo 305 procede </w:t>
      </w:r>
      <w:r w:rsidRPr="00396F1A">
        <w:rPr>
          <w:rFonts w:ascii="ITC Avant Garde" w:eastAsia="Times New Roman" w:hAnsi="ITC Avant Garde"/>
          <w:lang w:eastAsia="es-ES"/>
        </w:rPr>
        <w:t>declarar la pérdida de</w:t>
      </w:r>
      <w:r w:rsidR="0079581D" w:rsidRPr="00396F1A">
        <w:rPr>
          <w:rFonts w:ascii="ITC Avant Garde" w:eastAsia="Times New Roman" w:hAnsi="ITC Avant Garde"/>
          <w:lang w:eastAsia="es-ES"/>
        </w:rPr>
        <w:t xml:space="preserve"> </w:t>
      </w:r>
      <w:r w:rsidRPr="00396F1A">
        <w:rPr>
          <w:rFonts w:ascii="ITC Avant Garde" w:eastAsia="Times New Roman" w:hAnsi="ITC Avant Garde"/>
          <w:lang w:eastAsia="es-ES"/>
        </w:rPr>
        <w:t>l</w:t>
      </w:r>
      <w:r w:rsidR="0079581D" w:rsidRPr="00396F1A">
        <w:rPr>
          <w:rFonts w:ascii="ITC Avant Garde" w:eastAsia="Times New Roman" w:hAnsi="ITC Avant Garde"/>
          <w:lang w:eastAsia="es-ES"/>
        </w:rPr>
        <w:t>os</w:t>
      </w:r>
      <w:r w:rsidRPr="00396F1A">
        <w:rPr>
          <w:rFonts w:ascii="ITC Avant Garde" w:eastAsia="Times New Roman" w:hAnsi="ITC Avant Garde"/>
          <w:lang w:eastAsia="es-ES"/>
        </w:rPr>
        <w:t xml:space="preserve"> equipo</w:t>
      </w:r>
      <w:r w:rsidR="0079581D" w:rsidRPr="00396F1A">
        <w:rPr>
          <w:rFonts w:ascii="ITC Avant Garde" w:eastAsia="Times New Roman" w:hAnsi="ITC Avant Garde"/>
          <w:lang w:eastAsia="es-ES"/>
        </w:rPr>
        <w:t>s</w:t>
      </w:r>
      <w:r w:rsidRPr="00396F1A">
        <w:rPr>
          <w:rFonts w:ascii="ITC Avant Garde" w:eastAsia="Times New Roman" w:hAnsi="ITC Avant Garde"/>
          <w:lang w:eastAsia="es-ES"/>
        </w:rPr>
        <w:t xml:space="preserve"> detectado</w:t>
      </w:r>
      <w:r w:rsidR="0079581D" w:rsidRPr="00396F1A">
        <w:rPr>
          <w:rFonts w:ascii="ITC Avant Garde" w:eastAsia="Times New Roman" w:hAnsi="ITC Avant Garde"/>
          <w:lang w:eastAsia="es-ES"/>
        </w:rPr>
        <w:t>s</w:t>
      </w:r>
      <w:r w:rsidRPr="00396F1A">
        <w:rPr>
          <w:rFonts w:ascii="ITC Avant Garde" w:hAnsi="ITC Avant Garde"/>
        </w:rPr>
        <w:t xml:space="preserve"> durante la </w:t>
      </w:r>
      <w:r w:rsidRPr="00396F1A">
        <w:rPr>
          <w:rFonts w:ascii="ITC Avant Garde" w:hAnsi="ITC Avant Garde"/>
          <w:lang w:eastAsia="es-MX"/>
        </w:rPr>
        <w:t xml:space="preserve">visita de inspección-verificación, </w:t>
      </w:r>
      <w:r w:rsidRPr="00396F1A">
        <w:rPr>
          <w:rFonts w:ascii="ITC Avant Garde" w:hAnsi="ITC Avant Garde"/>
        </w:rPr>
        <w:t>consistente</w:t>
      </w:r>
      <w:r w:rsidR="0079581D" w:rsidRPr="00396F1A">
        <w:rPr>
          <w:rFonts w:ascii="ITC Avant Garde" w:hAnsi="ITC Avant Garde"/>
        </w:rPr>
        <w:t>s</w:t>
      </w:r>
      <w:r w:rsidRPr="00396F1A">
        <w:rPr>
          <w:rFonts w:ascii="ITC Avant Garde" w:hAnsi="ITC Avant Garde"/>
          <w:b/>
        </w:rPr>
        <w:t xml:space="preserve"> </w:t>
      </w:r>
      <w:r w:rsidRPr="00396F1A">
        <w:rPr>
          <w:rFonts w:ascii="ITC Avant Garde" w:hAnsi="ITC Avant Garde"/>
        </w:rPr>
        <w:t>en:</w:t>
      </w:r>
    </w:p>
    <w:p w:rsidR="0069558F" w:rsidRPr="00396F1A" w:rsidRDefault="0069558F" w:rsidP="00796CD6">
      <w:pPr>
        <w:numPr>
          <w:ilvl w:val="0"/>
          <w:numId w:val="33"/>
        </w:numPr>
        <w:spacing w:before="240" w:after="0" w:line="276" w:lineRule="auto"/>
        <w:jc w:val="both"/>
        <w:rPr>
          <w:rFonts w:ascii="ITC Avant Garde" w:eastAsia="Times New Roman" w:hAnsi="ITC Avant Garde"/>
          <w:lang w:eastAsia="es-ES"/>
        </w:rPr>
      </w:pPr>
      <w:r w:rsidRPr="00396F1A">
        <w:rPr>
          <w:rFonts w:ascii="ITC Avant Garde" w:eastAsia="Times New Roman" w:hAnsi="ITC Avant Garde"/>
          <w:lang w:eastAsia="es-ES"/>
        </w:rPr>
        <w:t>un mástil de aproximadamente seis metros,</w:t>
      </w:r>
    </w:p>
    <w:p w:rsidR="0069558F" w:rsidRPr="00396F1A" w:rsidRDefault="0069558F" w:rsidP="00796CD6">
      <w:pPr>
        <w:numPr>
          <w:ilvl w:val="0"/>
          <w:numId w:val="33"/>
        </w:numPr>
        <w:spacing w:before="240" w:after="0" w:line="276" w:lineRule="auto"/>
        <w:jc w:val="both"/>
        <w:rPr>
          <w:rFonts w:ascii="ITC Avant Garde" w:eastAsia="Times New Roman" w:hAnsi="ITC Avant Garde"/>
          <w:lang w:eastAsia="es-ES"/>
        </w:rPr>
      </w:pPr>
      <w:r w:rsidRPr="00396F1A">
        <w:rPr>
          <w:rFonts w:ascii="ITC Avant Garde" w:eastAsia="Times New Roman" w:hAnsi="ITC Avant Garde"/>
          <w:lang w:eastAsia="es-ES"/>
        </w:rPr>
        <w:t>una antena dipolo sin marca, sin modelo y sin número de serie;</w:t>
      </w:r>
    </w:p>
    <w:p w:rsidR="0069558F" w:rsidRPr="00396F1A" w:rsidRDefault="0069558F" w:rsidP="00796CD6">
      <w:pPr>
        <w:numPr>
          <w:ilvl w:val="0"/>
          <w:numId w:val="33"/>
        </w:numPr>
        <w:spacing w:before="240" w:after="0" w:line="276" w:lineRule="auto"/>
        <w:jc w:val="both"/>
        <w:rPr>
          <w:rFonts w:ascii="ITC Avant Garde" w:eastAsia="Times New Roman" w:hAnsi="ITC Avant Garde"/>
          <w:lang w:eastAsia="es-ES"/>
        </w:rPr>
      </w:pPr>
      <w:r w:rsidRPr="00396F1A">
        <w:rPr>
          <w:rFonts w:ascii="ITC Avant Garde" w:eastAsia="Times New Roman" w:hAnsi="ITC Avant Garde"/>
          <w:lang w:eastAsia="es-ES"/>
        </w:rPr>
        <w:t xml:space="preserve">un transmisor en la frecuencia </w:t>
      </w:r>
      <w:r w:rsidRPr="00396F1A">
        <w:rPr>
          <w:rFonts w:ascii="ITC Avant Garde" w:eastAsia="Times New Roman" w:hAnsi="ITC Avant Garde"/>
          <w:b/>
          <w:lang w:eastAsia="es-ES"/>
        </w:rPr>
        <w:t>105.1 MHz</w:t>
      </w:r>
      <w:r w:rsidRPr="00396F1A">
        <w:rPr>
          <w:rFonts w:ascii="ITC Avant Garde" w:eastAsia="Times New Roman" w:hAnsi="ITC Avant Garde"/>
          <w:lang w:eastAsia="es-ES"/>
        </w:rPr>
        <w:t xml:space="preserve">; </w:t>
      </w:r>
    </w:p>
    <w:p w:rsidR="0069558F" w:rsidRPr="00396F1A" w:rsidRDefault="0069558F" w:rsidP="00796CD6">
      <w:pPr>
        <w:numPr>
          <w:ilvl w:val="0"/>
          <w:numId w:val="33"/>
        </w:numPr>
        <w:spacing w:before="240" w:after="0" w:line="276" w:lineRule="auto"/>
        <w:jc w:val="both"/>
        <w:rPr>
          <w:rFonts w:ascii="ITC Avant Garde" w:eastAsia="Times New Roman" w:hAnsi="ITC Avant Garde"/>
          <w:lang w:eastAsia="es-ES"/>
        </w:rPr>
      </w:pPr>
      <w:r w:rsidRPr="00396F1A">
        <w:rPr>
          <w:rFonts w:ascii="ITC Avant Garde" w:eastAsia="Times New Roman" w:hAnsi="ITC Avant Garde"/>
          <w:lang w:eastAsia="es-ES"/>
        </w:rPr>
        <w:t xml:space="preserve">un micrófono sin marca, sin modelo y sin número de serie; </w:t>
      </w:r>
    </w:p>
    <w:p w:rsidR="0069558F" w:rsidRPr="00396F1A" w:rsidRDefault="0069558F" w:rsidP="00796CD6">
      <w:pPr>
        <w:numPr>
          <w:ilvl w:val="0"/>
          <w:numId w:val="33"/>
        </w:numPr>
        <w:spacing w:before="240" w:after="0" w:line="276" w:lineRule="auto"/>
        <w:jc w:val="both"/>
        <w:rPr>
          <w:rFonts w:ascii="ITC Avant Garde" w:eastAsia="Times New Roman" w:hAnsi="ITC Avant Garde"/>
          <w:lang w:eastAsia="es-ES"/>
        </w:rPr>
      </w:pPr>
      <w:r w:rsidRPr="00396F1A">
        <w:rPr>
          <w:rFonts w:ascii="ITC Avant Garde" w:eastAsia="Times New Roman" w:hAnsi="ITC Avant Garde"/>
          <w:lang w:eastAsia="es-ES"/>
        </w:rPr>
        <w:t>un CPU sin modelo y sin número de serie, y</w:t>
      </w:r>
    </w:p>
    <w:p w:rsidR="00F07EED" w:rsidRPr="00396F1A" w:rsidRDefault="0069558F" w:rsidP="00796CD6">
      <w:pPr>
        <w:numPr>
          <w:ilvl w:val="0"/>
          <w:numId w:val="33"/>
        </w:numPr>
        <w:spacing w:before="240" w:after="0" w:line="276" w:lineRule="auto"/>
        <w:jc w:val="both"/>
        <w:rPr>
          <w:rFonts w:ascii="ITC Avant Garde" w:eastAsia="Times New Roman" w:hAnsi="ITC Avant Garde"/>
          <w:bCs/>
          <w:color w:val="000000"/>
          <w:lang w:eastAsia="es-MX"/>
        </w:rPr>
      </w:pPr>
      <w:r w:rsidRPr="00396F1A">
        <w:rPr>
          <w:rFonts w:ascii="ITC Avant Garde" w:eastAsia="Times New Roman" w:hAnsi="ITC Avant Garde"/>
          <w:lang w:eastAsia="es-ES"/>
        </w:rPr>
        <w:t xml:space="preserve">una mezcladora sin modelo y sin número de serie. </w:t>
      </w:r>
    </w:p>
    <w:p w:rsidR="00BE4996" w:rsidRPr="00396F1A" w:rsidRDefault="00BE4996" w:rsidP="00796CD6">
      <w:pPr>
        <w:pStyle w:val="Textoindependiente"/>
        <w:tabs>
          <w:tab w:val="left" w:pos="993"/>
        </w:tabs>
        <w:spacing w:before="240" w:after="0"/>
        <w:ind w:right="49"/>
        <w:jc w:val="both"/>
        <w:rPr>
          <w:rFonts w:ascii="ITC Avant Garde" w:eastAsia="Times New Roman" w:hAnsi="ITC Avant Garde"/>
          <w:lang w:eastAsia="es-ES"/>
        </w:rPr>
      </w:pPr>
      <w:r w:rsidRPr="00396F1A">
        <w:rPr>
          <w:rFonts w:ascii="ITC Avant Garde" w:eastAsia="Times New Roman" w:hAnsi="ITC Avant Garde"/>
          <w:bCs/>
          <w:color w:val="000000"/>
          <w:lang w:eastAsia="es-MX"/>
        </w:rPr>
        <w:t xml:space="preserve">Lo anterior, </w:t>
      </w:r>
      <w:r w:rsidRPr="00396F1A">
        <w:rPr>
          <w:rFonts w:ascii="ITC Avant Garde" w:eastAsia="Times New Roman" w:hAnsi="ITC Avant Garde"/>
          <w:lang w:eastAsia="es-ES"/>
        </w:rPr>
        <w:t>toda vez que el espectro radioeléctrico es un bien de dominio público</w:t>
      </w:r>
      <w:r w:rsidR="00000D41" w:rsidRPr="00396F1A">
        <w:rPr>
          <w:rFonts w:ascii="ITC Avant Garde" w:eastAsia="Times New Roman" w:hAnsi="ITC Avant Garde"/>
          <w:lang w:eastAsia="es-ES"/>
        </w:rPr>
        <w:t xml:space="preserve"> de la Federación</w:t>
      </w:r>
      <w:r w:rsidRPr="00396F1A">
        <w:rPr>
          <w:rFonts w:ascii="ITC Avant Garde" w:eastAsia="Times New Roman" w:hAnsi="ITC Avant Garde"/>
          <w:lang w:eastAsia="es-ES"/>
        </w:rPr>
        <w:t xml:space="preserve">,  el cual es un recurso limitado, que conforme a lo dispuesto en el artículo 28 </w:t>
      </w:r>
      <w:r w:rsidR="00000D41" w:rsidRPr="00396F1A">
        <w:rPr>
          <w:rFonts w:ascii="ITC Avant Garde" w:eastAsia="Times New Roman" w:hAnsi="ITC Avant Garde"/>
          <w:lang w:eastAsia="es-ES"/>
        </w:rPr>
        <w:t xml:space="preserve">de </w:t>
      </w:r>
      <w:r w:rsidRPr="00396F1A">
        <w:rPr>
          <w:rFonts w:ascii="ITC Avant Garde" w:eastAsia="Times New Roman" w:hAnsi="ITC Avant Garde"/>
          <w:lang w:eastAsia="es-ES"/>
        </w:rPr>
        <w:t xml:space="preserve">la </w:t>
      </w:r>
      <w:r w:rsidR="007603C6" w:rsidRPr="00396F1A">
        <w:rPr>
          <w:rFonts w:ascii="ITC Avant Garde" w:eastAsia="Times New Roman" w:hAnsi="ITC Avant Garde"/>
          <w:b/>
          <w:lang w:eastAsia="es-ES"/>
        </w:rPr>
        <w:t>CPEUM</w:t>
      </w:r>
      <w:r w:rsidRPr="00396F1A">
        <w:rPr>
          <w:rFonts w:ascii="ITC Avant Garde" w:eastAsia="Times New Roman" w:hAnsi="ITC Avant Garde"/>
          <w:lang w:eastAsia="es-ES"/>
        </w:rPr>
        <w:t>, corresponde al Estado a través del Instituto salvaguardar su uso, aprovechamiento y explotación en beneficio del interés público.</w:t>
      </w:r>
    </w:p>
    <w:p w:rsidR="004F3596" w:rsidRPr="00396F1A" w:rsidRDefault="00BE4996" w:rsidP="00796CD6">
      <w:pPr>
        <w:pStyle w:val="Textoindependiente"/>
        <w:tabs>
          <w:tab w:val="left" w:pos="993"/>
        </w:tabs>
        <w:spacing w:before="240" w:after="0"/>
        <w:jc w:val="both"/>
        <w:rPr>
          <w:rFonts w:ascii="ITC Avant Garde" w:eastAsia="Times New Roman" w:hAnsi="ITC Avant Garde"/>
          <w:lang w:eastAsia="es-ES"/>
        </w:rPr>
      </w:pPr>
      <w:r w:rsidRPr="00396F1A">
        <w:rPr>
          <w:rFonts w:ascii="ITC Avant Garde" w:eastAsia="Times New Roman" w:hAnsi="ITC Avant Garde"/>
          <w:lang w:eastAsia="es-ES"/>
        </w:rPr>
        <w:t>Sirve</w:t>
      </w:r>
      <w:r w:rsidR="00000D41" w:rsidRPr="00396F1A">
        <w:rPr>
          <w:rFonts w:ascii="ITC Avant Garde" w:eastAsia="Times New Roman" w:hAnsi="ITC Avant Garde"/>
          <w:lang w:eastAsia="es-ES"/>
        </w:rPr>
        <w:t>n</w:t>
      </w:r>
      <w:r w:rsidRPr="00396F1A">
        <w:rPr>
          <w:rFonts w:ascii="ITC Avant Garde" w:eastAsia="Times New Roman" w:hAnsi="ITC Avant Garde"/>
          <w:lang w:eastAsia="es-ES"/>
        </w:rPr>
        <w:t xml:space="preserve"> de apoyo a lo anterior, los siguientes criterios judiciales</w:t>
      </w:r>
      <w:r w:rsidR="004F3596" w:rsidRPr="00396F1A">
        <w:rPr>
          <w:rFonts w:ascii="ITC Avant Garde" w:eastAsia="Times New Roman" w:hAnsi="ITC Avant Garde"/>
          <w:lang w:eastAsia="es-ES"/>
        </w:rPr>
        <w:t>:</w:t>
      </w:r>
    </w:p>
    <w:p w:rsidR="004F3596" w:rsidRPr="00396F1A" w:rsidRDefault="004F3596" w:rsidP="00796CD6">
      <w:pPr>
        <w:pStyle w:val="Textoindependiente"/>
        <w:tabs>
          <w:tab w:val="left" w:pos="993"/>
        </w:tabs>
        <w:spacing w:before="240" w:after="0"/>
        <w:ind w:left="567" w:right="567"/>
        <w:jc w:val="both"/>
        <w:rPr>
          <w:rFonts w:ascii="ITC Avant Garde" w:hAnsi="ITC Avant Garde"/>
          <w:color w:val="000000"/>
          <w:sz w:val="20"/>
          <w:szCs w:val="20"/>
        </w:rPr>
      </w:pPr>
      <w:r w:rsidRPr="00396F1A">
        <w:rPr>
          <w:rFonts w:ascii="ITC Avant Garde" w:hAnsi="ITC Avant Garde"/>
          <w:color w:val="000000"/>
          <w:sz w:val="20"/>
          <w:szCs w:val="20"/>
        </w:rPr>
        <w:t>“</w:t>
      </w:r>
      <w:r w:rsidRPr="00396F1A">
        <w:rPr>
          <w:rFonts w:ascii="ITC Avant Garde" w:hAnsi="ITC Avant Garde"/>
          <w:b/>
          <w:color w:val="000000"/>
          <w:sz w:val="20"/>
          <w:szCs w:val="20"/>
        </w:rPr>
        <w:t>ESPECTRO RADIOELÉCTRICO. FORMA PARTE DEL ESPACIO AÉREO, QUE CONSTITUYE UN BIEN NACIONAL DE USO COMÚN SUJETO AL RÉGIMEN DE DOMINIO PÚBLICO DE LA FEDERACIÓN, PARA CUYO APROVECHAMIENTO ESPECIAL SE REQUIERE CONCESIÓN, AUTORIZACIÓN O PERMISO.</w:t>
      </w:r>
      <w:r w:rsidRPr="00396F1A">
        <w:rPr>
          <w:rFonts w:ascii="ITC Avant Garde" w:hAnsi="ITC Avant Garde"/>
          <w:b/>
          <w:color w:val="000000"/>
          <w:sz w:val="20"/>
        </w:rPr>
        <w:t xml:space="preserve"> </w:t>
      </w:r>
      <w:r w:rsidRPr="00396F1A">
        <w:rPr>
          <w:rFonts w:ascii="ITC Avant Garde" w:hAnsi="ITC Avant Garde"/>
          <w:color w:val="000000"/>
          <w:sz w:val="20"/>
          <w:szCs w:val="20"/>
        </w:rPr>
        <w:t xml:space="preserve">La Sección Primera, Apartado 1-5, del Reglamento de Radiocomunicaciones de la Unión Internacional de Telecomunicaciones, define a las ondas radioeléctricas u ondas hertzianas como las ondas electromagnéticas cuya frecuencia se fija convencionalmente por debajo de los 3,000 </w:t>
      </w:r>
      <w:proofErr w:type="spellStart"/>
      <w:r w:rsidRPr="00396F1A">
        <w:rPr>
          <w:rFonts w:ascii="ITC Avant Garde" w:hAnsi="ITC Avant Garde"/>
          <w:color w:val="000000"/>
          <w:sz w:val="20"/>
          <w:szCs w:val="20"/>
        </w:rPr>
        <w:t>gigahertz</w:t>
      </w:r>
      <w:proofErr w:type="spellEnd"/>
      <w:r w:rsidRPr="00396F1A">
        <w:rPr>
          <w:rFonts w:ascii="ITC Avant Garde" w:hAnsi="ITC Avant Garde"/>
          <w:color w:val="000000"/>
          <w:sz w:val="20"/>
          <w:szCs w:val="20"/>
        </w:rPr>
        <w:t xml:space="preserve"> y que se propagan por el espacio sin guía artificial. Por su parte, el artículo 3o., fracción II, de la Ley Federal de Telecomunicaciones define al espectro radioeléctrico como el espacio que permite la propagación sin guía artificial de ondas electromagnéticas cuyas bandas de frecuencia se fijan convencionalmente por debajo de los 3,000 </w:t>
      </w:r>
      <w:proofErr w:type="spellStart"/>
      <w:r w:rsidRPr="00396F1A">
        <w:rPr>
          <w:rFonts w:ascii="ITC Avant Garde" w:hAnsi="ITC Avant Garde"/>
          <w:color w:val="000000"/>
          <w:sz w:val="20"/>
          <w:szCs w:val="20"/>
        </w:rPr>
        <w:t>gigahertz</w:t>
      </w:r>
      <w:proofErr w:type="spellEnd"/>
      <w:r w:rsidRPr="00396F1A">
        <w:rPr>
          <w:rFonts w:ascii="ITC Avant Garde" w:hAnsi="ITC Avant Garde"/>
          <w:color w:val="000000"/>
          <w:sz w:val="20"/>
          <w:szCs w:val="20"/>
        </w:rPr>
        <w:t xml:space="preserve">. En ese tenor, si se relaciona el concepto de ondas radioeléctricas definido por el derecho internacional con el del espectro radioeléctrico que define la Ley Federal de Telecomunicaciones, se concluye que este último forma parte del espacio aéreo situado sobre el territorio </w:t>
      </w:r>
      <w:r w:rsidRPr="00396F1A">
        <w:rPr>
          <w:rFonts w:ascii="ITC Avant Garde" w:hAnsi="ITC Avant Garde"/>
          <w:color w:val="000000"/>
          <w:sz w:val="20"/>
          <w:szCs w:val="20"/>
        </w:rPr>
        <w:lastRenderedPageBreak/>
        <w:t xml:space="preserve">nacional, sobre el que la Nación ejerce dominio directo en la extensión y términos que fije el derecho internacional conforme al artículo 27 de la Constitución Política de los Estados Unidos Mexicanos. Por tanto, </w:t>
      </w:r>
      <w:r w:rsidRPr="00396F1A">
        <w:rPr>
          <w:rFonts w:ascii="ITC Avant Garde" w:hAnsi="ITC Avant Garde"/>
          <w:b/>
          <w:color w:val="000000"/>
          <w:sz w:val="20"/>
          <w:u w:val="single"/>
        </w:rPr>
        <w:t>el espectro radioeléctrico constituye un bien de uso común que, como tal, en términos de la Ley General de Bienes Nacionales, está sujeto al régimen de dominio público de la Federación</w:t>
      </w:r>
      <w:r w:rsidRPr="00396F1A">
        <w:rPr>
          <w:rFonts w:ascii="ITC Avant Garde" w:hAnsi="ITC Avant Garde"/>
          <w:color w:val="000000"/>
          <w:sz w:val="20"/>
          <w:szCs w:val="20"/>
        </w:rPr>
        <w:t xml:space="preserve">, pudiendo hacer uso de él todos los habitantes de la República Mexicana con las restricciones establecidas en las leyes y reglamentos administrativos aplicables, </w:t>
      </w:r>
      <w:r w:rsidRPr="00396F1A">
        <w:rPr>
          <w:rFonts w:ascii="ITC Avant Garde" w:hAnsi="ITC Avant Garde"/>
          <w:b/>
          <w:color w:val="000000"/>
          <w:sz w:val="20"/>
          <w:u w:val="single"/>
        </w:rPr>
        <w:t>pero para su aprovechamiento especial se requiere concesión, autorización o permiso otorgados conforme a las condiciones y requisitos legalmente establecidos,</w:t>
      </w:r>
      <w:r w:rsidRPr="00396F1A">
        <w:rPr>
          <w:rFonts w:ascii="ITC Avant Garde" w:hAnsi="ITC Avant Garde"/>
          <w:color w:val="000000"/>
          <w:sz w:val="20"/>
          <w:szCs w:val="20"/>
        </w:rPr>
        <w:t xml:space="preserve"> los que no crean derechos reales, pues sólo otorgan frente a la administración y sin perjuicio de terceros, el derecho al uso, aprovechamiento o explotación conforme a las leyes y al título correspondiente.</w:t>
      </w:r>
    </w:p>
    <w:p w:rsidR="004F3596" w:rsidRPr="00396F1A" w:rsidRDefault="004F3596" w:rsidP="00796CD6">
      <w:pPr>
        <w:pStyle w:val="Textoindependiente"/>
        <w:tabs>
          <w:tab w:val="left" w:pos="993"/>
        </w:tabs>
        <w:spacing w:before="240" w:after="0"/>
        <w:ind w:left="567" w:right="567"/>
        <w:jc w:val="both"/>
        <w:rPr>
          <w:rFonts w:ascii="ITC Avant Garde" w:hAnsi="ITC Avant Garde"/>
          <w:color w:val="000000"/>
          <w:sz w:val="20"/>
          <w:szCs w:val="20"/>
        </w:rPr>
      </w:pPr>
      <w:r w:rsidRPr="00396F1A">
        <w:rPr>
          <w:rFonts w:ascii="ITC Avant Garde" w:hAnsi="ITC Avant Garde"/>
          <w:color w:val="000000"/>
          <w:sz w:val="20"/>
          <w:szCs w:val="20"/>
        </w:rPr>
        <w:t>Época: Novena Época, Registro: 170757, Instancia: Pleno, Tipo de Tesis: Jurisprudencia, Fuente: Semanario Judicial de la Federación y su Gaceta, Tomo XXVI, Diciembre de 2007, Materia(s): Constitucional, Administrativa, Tesis: P</w:t>
      </w:r>
      <w:proofErr w:type="gramStart"/>
      <w:r w:rsidRPr="00396F1A">
        <w:rPr>
          <w:rFonts w:ascii="ITC Avant Garde" w:hAnsi="ITC Avant Garde"/>
          <w:color w:val="000000"/>
          <w:sz w:val="20"/>
          <w:szCs w:val="20"/>
        </w:rPr>
        <w:t>./</w:t>
      </w:r>
      <w:proofErr w:type="gramEnd"/>
      <w:r w:rsidRPr="00396F1A">
        <w:rPr>
          <w:rFonts w:ascii="ITC Avant Garde" w:hAnsi="ITC Avant Garde"/>
          <w:color w:val="000000"/>
          <w:sz w:val="20"/>
          <w:szCs w:val="20"/>
        </w:rPr>
        <w:t>J. 65/2007, Página: 987”</w:t>
      </w:r>
    </w:p>
    <w:p w:rsidR="004F3596" w:rsidRPr="00396F1A" w:rsidRDefault="004F3596" w:rsidP="00796CD6">
      <w:pPr>
        <w:pStyle w:val="Textoindependiente"/>
        <w:tabs>
          <w:tab w:val="left" w:pos="993"/>
        </w:tabs>
        <w:spacing w:before="240" w:after="0"/>
        <w:ind w:left="567" w:right="567"/>
        <w:jc w:val="both"/>
        <w:rPr>
          <w:rFonts w:ascii="ITC Avant Garde" w:hAnsi="ITC Avant Garde"/>
          <w:b/>
          <w:color w:val="000000"/>
          <w:sz w:val="20"/>
          <w:u w:val="single"/>
        </w:rPr>
      </w:pPr>
      <w:r w:rsidRPr="00396F1A">
        <w:rPr>
          <w:rFonts w:ascii="ITC Avant Garde" w:hAnsi="ITC Avant Garde"/>
          <w:color w:val="000000"/>
          <w:sz w:val="20"/>
        </w:rPr>
        <w:t>“</w:t>
      </w:r>
      <w:r w:rsidRPr="00396F1A">
        <w:rPr>
          <w:rFonts w:ascii="ITC Avant Garde" w:hAnsi="ITC Avant Garde"/>
          <w:b/>
          <w:color w:val="000000"/>
          <w:sz w:val="20"/>
          <w:szCs w:val="20"/>
        </w:rPr>
        <w:t xml:space="preserve">ESPECTRO RADIOELÉCTRICO. SU CONCEPTO Y DISTINCIÓN CON RESPECTO AL ESPECTRO ELECTROMAGNÉTICO. </w:t>
      </w:r>
      <w:r w:rsidRPr="00396F1A">
        <w:rPr>
          <w:rFonts w:ascii="ITC Avant Garde" w:hAnsi="ITC Avant Garde"/>
          <w:color w:val="000000"/>
          <w:sz w:val="20"/>
          <w:szCs w:val="20"/>
        </w:rPr>
        <w:t xml:space="preserve">El artículo 3, fracción II, de la Ley Federal de Telecomunicaciones define al espectro radioeléctrico como el espacio que permite la propagación, sin guía artificial de ondas electromagnéticas, cuyas bandas de frecuencia se fijan convencionalmente por debajo de los tres mil </w:t>
      </w:r>
      <w:proofErr w:type="spellStart"/>
      <w:r w:rsidRPr="00396F1A">
        <w:rPr>
          <w:rFonts w:ascii="ITC Avant Garde" w:hAnsi="ITC Avant Garde"/>
          <w:color w:val="000000"/>
          <w:sz w:val="20"/>
          <w:szCs w:val="20"/>
        </w:rPr>
        <w:t>gigahertz</w:t>
      </w:r>
      <w:proofErr w:type="spellEnd"/>
      <w:r w:rsidRPr="00396F1A">
        <w:rPr>
          <w:rFonts w:ascii="ITC Avant Garde" w:hAnsi="ITC Avant Garde"/>
          <w:color w:val="000000"/>
          <w:sz w:val="20"/>
          <w:szCs w:val="20"/>
        </w:rPr>
        <w:t xml:space="preserve">. Así, las frecuencias se agrupan convencionalmente en bandas, de acuerdo a sus características, y el conjunto de éstas constituye el espectro radioeléctrico, el cual integra una parte del espectro electromagnético utilizado como medio de transmisión para distintos servicios de telecomunicaciones, y es un bien del dominio público respecto del cual no debe haber barreras ni exclusividad que impidan su funcionalidad y el beneficio colectivo. Cabe señalar que </w:t>
      </w:r>
      <w:r w:rsidRPr="00396F1A">
        <w:rPr>
          <w:rFonts w:ascii="ITC Avant Garde" w:hAnsi="ITC Avant Garde"/>
          <w:b/>
          <w:color w:val="000000"/>
          <w:sz w:val="20"/>
          <w:u w:val="single"/>
        </w:rPr>
        <w:t xml:space="preserve">el espectro radioeléctrico es un recurso natural limitado y las frecuencias que lo componen son las que están en el rango entre los tres </w:t>
      </w:r>
      <w:proofErr w:type="spellStart"/>
      <w:r w:rsidRPr="00396F1A">
        <w:rPr>
          <w:rFonts w:ascii="ITC Avant Garde" w:hAnsi="ITC Avant Garde"/>
          <w:b/>
          <w:color w:val="000000"/>
          <w:sz w:val="20"/>
          <w:u w:val="single"/>
        </w:rPr>
        <w:t>hertz</w:t>
      </w:r>
      <w:proofErr w:type="spellEnd"/>
      <w:r w:rsidRPr="00396F1A">
        <w:rPr>
          <w:rFonts w:ascii="ITC Avant Garde" w:hAnsi="ITC Avant Garde"/>
          <w:b/>
          <w:color w:val="000000"/>
          <w:sz w:val="20"/>
          <w:u w:val="single"/>
        </w:rPr>
        <w:t xml:space="preserve"> y los tres mil </w:t>
      </w:r>
      <w:proofErr w:type="spellStart"/>
      <w:r w:rsidRPr="00396F1A">
        <w:rPr>
          <w:rFonts w:ascii="ITC Avant Garde" w:hAnsi="ITC Avant Garde"/>
          <w:b/>
          <w:color w:val="000000"/>
          <w:sz w:val="20"/>
          <w:u w:val="single"/>
        </w:rPr>
        <w:t>gigahertz</w:t>
      </w:r>
      <w:proofErr w:type="spellEnd"/>
      <w:r w:rsidRPr="00396F1A">
        <w:rPr>
          <w:rFonts w:ascii="ITC Avant Garde" w:hAnsi="ITC Avant Garde"/>
          <w:b/>
          <w:color w:val="000000"/>
          <w:sz w:val="20"/>
          <w:u w:val="single"/>
        </w:rPr>
        <w:t xml:space="preserve"> y, en esa virtud, su explotación se realiza aprovechándolas directamente o concediendo el aprovechamiento mediante la asignación a través de concesiones. </w:t>
      </w:r>
    </w:p>
    <w:p w:rsidR="008D71A4" w:rsidRPr="00396F1A" w:rsidRDefault="004F3596" w:rsidP="00796CD6">
      <w:pPr>
        <w:pStyle w:val="Textoindependiente"/>
        <w:tabs>
          <w:tab w:val="left" w:pos="993"/>
        </w:tabs>
        <w:spacing w:before="240" w:after="0"/>
        <w:ind w:left="567" w:right="567"/>
        <w:jc w:val="both"/>
        <w:rPr>
          <w:rFonts w:ascii="ITC Avant Garde" w:eastAsia="Times New Roman" w:hAnsi="ITC Avant Garde"/>
          <w:bCs/>
          <w:color w:val="000000"/>
          <w:sz w:val="20"/>
          <w:szCs w:val="20"/>
          <w:lang w:eastAsia="es-MX"/>
        </w:rPr>
        <w:sectPr w:rsidR="008D71A4" w:rsidRPr="00396F1A" w:rsidSect="00D6612C">
          <w:headerReference w:type="default" r:id="rId24"/>
          <w:pgSz w:w="12240" w:h="15840"/>
          <w:pgMar w:top="2127" w:right="1701" w:bottom="1701" w:left="1701" w:header="709" w:footer="420" w:gutter="0"/>
          <w:cols w:space="708"/>
          <w:docGrid w:linePitch="360"/>
        </w:sectPr>
      </w:pPr>
      <w:r w:rsidRPr="00396F1A">
        <w:rPr>
          <w:rFonts w:ascii="ITC Avant Garde" w:eastAsia="Times New Roman" w:hAnsi="ITC Avant Garde"/>
          <w:bCs/>
          <w:color w:val="000000"/>
          <w:sz w:val="20"/>
          <w:szCs w:val="20"/>
          <w:lang w:eastAsia="es-MX"/>
        </w:rPr>
        <w:t>Época: Décima Época, Registro: 2005184, Instancia: Tribunales Colegiados de Circuito, Tipo de Tesis: Aislada, Fuente: Gaceta del Semanario Judicial de la Federación, Libro 1, Diciembre de 2013, Tomo II, Materia(s): Administrativa, Tesis: I.4o.A.72 A (10a.), Página: 1129”</w:t>
      </w:r>
    </w:p>
    <w:p w:rsidR="004F3596" w:rsidRPr="00396F1A" w:rsidRDefault="004F3596" w:rsidP="00796CD6">
      <w:pPr>
        <w:spacing w:before="240" w:after="0" w:line="276" w:lineRule="auto"/>
        <w:jc w:val="both"/>
        <w:rPr>
          <w:rFonts w:ascii="ITC Avant Garde" w:eastAsia="Times New Roman" w:hAnsi="ITC Avant Garde"/>
          <w:bCs/>
          <w:color w:val="000000"/>
          <w:lang w:eastAsia="es-MX"/>
        </w:rPr>
      </w:pPr>
      <w:r w:rsidRPr="00396F1A">
        <w:rPr>
          <w:rFonts w:ascii="ITC Avant Garde" w:hAnsi="ITC Avant Garde"/>
        </w:rPr>
        <w:lastRenderedPageBreak/>
        <w:t xml:space="preserve">En </w:t>
      </w:r>
      <w:r w:rsidRPr="00396F1A">
        <w:rPr>
          <w:rFonts w:ascii="ITC Avant Garde" w:hAnsi="ITC Avant Garde" w:cs="Arial"/>
          <w:bCs/>
        </w:rPr>
        <w:t xml:space="preserve">ese sentido, se concluye que </w:t>
      </w:r>
      <w:r w:rsidR="0069558F" w:rsidRPr="00396F1A">
        <w:rPr>
          <w:rFonts w:ascii="ITC Avant Garde" w:hAnsi="ITC Avant Garde" w:cs="Arial"/>
          <w:bCs/>
        </w:rPr>
        <w:t xml:space="preserve">el </w:t>
      </w:r>
      <w:r w:rsidR="00A01799" w:rsidRPr="00396F1A">
        <w:rPr>
          <w:rFonts w:ascii="ITC Avant Garde" w:hAnsi="ITC Avant Garde"/>
          <w:b/>
        </w:rPr>
        <w:t>PRESUNTO RESPONSABLE</w:t>
      </w:r>
      <w:r w:rsidRPr="00396F1A">
        <w:rPr>
          <w:rFonts w:ascii="ITC Avant Garde" w:hAnsi="ITC Avant Garde" w:cs="Tahoma"/>
        </w:rPr>
        <w:t xml:space="preserve">, </w:t>
      </w:r>
      <w:r w:rsidR="0069558F" w:rsidRPr="00396F1A">
        <w:rPr>
          <w:rFonts w:ascii="ITC Avant Garde" w:hAnsi="ITC Avant Garde" w:cs="Tahoma"/>
        </w:rPr>
        <w:t xml:space="preserve">se encontraba prestando servicios de radiodifusión </w:t>
      </w:r>
      <w:r w:rsidR="00BE4996" w:rsidRPr="00396F1A">
        <w:rPr>
          <w:rFonts w:ascii="ITC Avant Garde" w:hAnsi="ITC Avant Garde"/>
        </w:rPr>
        <w:t>a través del uso de</w:t>
      </w:r>
      <w:r w:rsidR="00BE4996" w:rsidRPr="00396F1A">
        <w:rPr>
          <w:rFonts w:ascii="ITC Avant Garde" w:eastAsia="Times New Roman" w:hAnsi="ITC Avant Garde"/>
          <w:bCs/>
          <w:color w:val="000000"/>
          <w:lang w:eastAsia="es-MX"/>
        </w:rPr>
        <w:t>l espectro radioeléctrico</w:t>
      </w:r>
      <w:r w:rsidR="00BE4996" w:rsidRPr="00396F1A">
        <w:rPr>
          <w:rFonts w:ascii="ITC Avant Garde" w:hAnsi="ITC Avant Garde"/>
        </w:rPr>
        <w:t xml:space="preserve"> en la frecuencia</w:t>
      </w:r>
      <w:r w:rsidRPr="00396F1A">
        <w:rPr>
          <w:rFonts w:ascii="ITC Avant Garde" w:hAnsi="ITC Avant Garde"/>
        </w:rPr>
        <w:t xml:space="preserve"> </w:t>
      </w:r>
      <w:r w:rsidR="001F3901" w:rsidRPr="00396F1A">
        <w:rPr>
          <w:rFonts w:ascii="ITC Avant Garde" w:eastAsia="Times New Roman" w:hAnsi="ITC Avant Garde"/>
          <w:b/>
          <w:bCs/>
          <w:color w:val="000000"/>
          <w:lang w:eastAsia="es-MX"/>
        </w:rPr>
        <w:t>10</w:t>
      </w:r>
      <w:r w:rsidR="0069558F" w:rsidRPr="00396F1A">
        <w:rPr>
          <w:rFonts w:ascii="ITC Avant Garde" w:eastAsia="Times New Roman" w:hAnsi="ITC Avant Garde"/>
          <w:b/>
          <w:bCs/>
          <w:color w:val="000000"/>
          <w:lang w:eastAsia="es-MX"/>
        </w:rPr>
        <w:t>5</w:t>
      </w:r>
      <w:r w:rsidR="001F3901" w:rsidRPr="00396F1A">
        <w:rPr>
          <w:rFonts w:ascii="ITC Avant Garde" w:eastAsia="Times New Roman" w:hAnsi="ITC Avant Garde"/>
          <w:b/>
          <w:bCs/>
          <w:color w:val="000000"/>
          <w:lang w:eastAsia="es-MX"/>
        </w:rPr>
        <w:t>.</w:t>
      </w:r>
      <w:r w:rsidR="0069558F" w:rsidRPr="00396F1A">
        <w:rPr>
          <w:rFonts w:ascii="ITC Avant Garde" w:eastAsia="Times New Roman" w:hAnsi="ITC Avant Garde"/>
          <w:b/>
          <w:bCs/>
          <w:color w:val="000000"/>
          <w:lang w:eastAsia="es-MX"/>
        </w:rPr>
        <w:t>1</w:t>
      </w:r>
      <w:r w:rsidR="00A03776" w:rsidRPr="00396F1A">
        <w:rPr>
          <w:rFonts w:ascii="ITC Avant Garde" w:hAnsi="ITC Avant Garde"/>
          <w:b/>
        </w:rPr>
        <w:t xml:space="preserve"> </w:t>
      </w:r>
      <w:r w:rsidR="00041D1C" w:rsidRPr="00396F1A">
        <w:rPr>
          <w:rFonts w:ascii="ITC Avant Garde" w:hAnsi="ITC Avant Garde"/>
          <w:b/>
        </w:rPr>
        <w:t>MHz</w:t>
      </w:r>
      <w:r w:rsidRPr="00396F1A">
        <w:rPr>
          <w:rFonts w:ascii="ITC Avant Garde" w:hAnsi="ITC Avant Garde"/>
        </w:rPr>
        <w:t xml:space="preserve">, </w:t>
      </w:r>
      <w:r w:rsidR="00BE4996" w:rsidRPr="00396F1A">
        <w:rPr>
          <w:rFonts w:ascii="ITC Avant Garde" w:hAnsi="ITC Avant Garde"/>
        </w:rPr>
        <w:t xml:space="preserve">en </w:t>
      </w:r>
      <w:r w:rsidR="00463E2B" w:rsidRPr="00396F1A">
        <w:rPr>
          <w:rFonts w:ascii="ITC Avant Garde" w:hAnsi="ITC Avant Garde"/>
        </w:rPr>
        <w:t xml:space="preserve">el Municipio de </w:t>
      </w:r>
      <w:proofErr w:type="spellStart"/>
      <w:r w:rsidR="0069558F" w:rsidRPr="00396F1A">
        <w:rPr>
          <w:rFonts w:ascii="ITC Avant Garde" w:hAnsi="ITC Avant Garde"/>
        </w:rPr>
        <w:t>Luvianos</w:t>
      </w:r>
      <w:proofErr w:type="spellEnd"/>
      <w:r w:rsidR="0069558F" w:rsidRPr="00396F1A">
        <w:rPr>
          <w:rFonts w:ascii="ITC Avant Garde" w:hAnsi="ITC Avant Garde"/>
        </w:rPr>
        <w:t>, Estado de México</w:t>
      </w:r>
      <w:r w:rsidR="00BE4996" w:rsidRPr="00396F1A">
        <w:rPr>
          <w:rFonts w:ascii="ITC Avant Garde" w:hAnsi="ITC Avant Garde"/>
        </w:rPr>
        <w:t xml:space="preserve">, </w:t>
      </w:r>
      <w:r w:rsidR="00BE4996" w:rsidRPr="00396F1A">
        <w:rPr>
          <w:rFonts w:ascii="ITC Avant Garde" w:eastAsia="Times New Roman" w:hAnsi="ITC Avant Garde"/>
          <w:bCs/>
          <w:color w:val="000000"/>
          <w:lang w:eastAsia="es-MX"/>
        </w:rPr>
        <w:t>sin contar con la concesión,</w:t>
      </w:r>
      <w:r w:rsidR="00BE4996" w:rsidRPr="00396F1A">
        <w:rPr>
          <w:rFonts w:ascii="ITC Avant Garde" w:hAnsi="ITC Avant Garde"/>
        </w:rPr>
        <w:t xml:space="preserve"> permiso o autorización respectiva, por lo que en tal sentido es responsable de la violación al artículo 66</w:t>
      </w:r>
      <w:r w:rsidR="002C6FA8" w:rsidRPr="00396F1A">
        <w:rPr>
          <w:rFonts w:ascii="ITC Avant Garde" w:hAnsi="ITC Avant Garde"/>
        </w:rPr>
        <w:t xml:space="preserve"> </w:t>
      </w:r>
      <w:r w:rsidR="002C6FA8" w:rsidRPr="00396F1A">
        <w:rPr>
          <w:rFonts w:ascii="ITC Avant Garde" w:hAnsi="ITC Avant Garde"/>
          <w:bCs/>
        </w:rPr>
        <w:t>en relación con el 75,</w:t>
      </w:r>
      <w:r w:rsidR="00BE4996" w:rsidRPr="00396F1A">
        <w:rPr>
          <w:rFonts w:ascii="ITC Avant Garde" w:hAnsi="ITC Avant Garde"/>
        </w:rPr>
        <w:t xml:space="preserve"> y lo procedente es imponer una multa en términos del artículo 298</w:t>
      </w:r>
      <w:r w:rsidR="007603C6" w:rsidRPr="00396F1A">
        <w:rPr>
          <w:rFonts w:ascii="ITC Avant Garde" w:hAnsi="ITC Avant Garde"/>
        </w:rPr>
        <w:t>,</w:t>
      </w:r>
      <w:r w:rsidR="00BE4996" w:rsidRPr="00396F1A">
        <w:rPr>
          <w:rFonts w:ascii="ITC Avant Garde" w:hAnsi="ITC Avant Garde"/>
        </w:rPr>
        <w:t xml:space="preserve"> inciso E)</w:t>
      </w:r>
      <w:r w:rsidR="007603C6" w:rsidRPr="00396F1A">
        <w:rPr>
          <w:rFonts w:ascii="ITC Avant Garde" w:hAnsi="ITC Avant Garde"/>
        </w:rPr>
        <w:t>,</w:t>
      </w:r>
      <w:r w:rsidR="00BE4996" w:rsidRPr="00396F1A">
        <w:rPr>
          <w:rFonts w:ascii="ITC Avant Garde" w:hAnsi="ITC Avant Garde"/>
        </w:rPr>
        <w:t xml:space="preserve"> fracción I, ambos de la </w:t>
      </w:r>
      <w:proofErr w:type="spellStart"/>
      <w:r w:rsidR="00BE4996" w:rsidRPr="00396F1A">
        <w:rPr>
          <w:rFonts w:ascii="ITC Avant Garde" w:hAnsi="ITC Avant Garde"/>
          <w:b/>
        </w:rPr>
        <w:t>LFTyR</w:t>
      </w:r>
      <w:proofErr w:type="spellEnd"/>
      <w:r w:rsidR="00BE4996" w:rsidRPr="00396F1A">
        <w:rPr>
          <w:rFonts w:ascii="ITC Avant Garde" w:hAnsi="ITC Avant Garde"/>
        </w:rPr>
        <w:t>. De igual forma con dicha conducta se actualiza la hipótesis normativa prevista en el artículo 305 del mismo ordenamiento y en consecuencia procede declarar la pérdida a favor de la Nación de los bienes y equipos empleados en la comisión de dicha infracción</w:t>
      </w:r>
      <w:r w:rsidRPr="00396F1A">
        <w:rPr>
          <w:rFonts w:ascii="ITC Avant Garde" w:eastAsia="Times New Roman" w:hAnsi="ITC Avant Garde"/>
          <w:bCs/>
          <w:color w:val="000000"/>
          <w:lang w:eastAsia="es-MX"/>
        </w:rPr>
        <w:t>.</w:t>
      </w:r>
    </w:p>
    <w:p w:rsidR="00617B62" w:rsidRPr="00396F1A" w:rsidRDefault="00617B62" w:rsidP="00796CD6">
      <w:pPr>
        <w:pStyle w:val="Textoindependiente"/>
        <w:tabs>
          <w:tab w:val="left" w:pos="993"/>
        </w:tabs>
        <w:spacing w:before="240" w:after="0"/>
        <w:jc w:val="both"/>
        <w:rPr>
          <w:rFonts w:ascii="ITC Avant Garde" w:eastAsia="Times New Roman" w:hAnsi="ITC Avant Garde"/>
          <w:b/>
          <w:bCs/>
          <w:color w:val="000000"/>
          <w:lang w:eastAsia="es-MX"/>
        </w:rPr>
      </w:pPr>
      <w:r w:rsidRPr="00396F1A">
        <w:rPr>
          <w:rFonts w:ascii="ITC Avant Garde" w:eastAsia="Times New Roman" w:hAnsi="ITC Avant Garde"/>
          <w:b/>
          <w:bCs/>
          <w:color w:val="000000"/>
          <w:lang w:eastAsia="es-MX"/>
        </w:rPr>
        <w:t xml:space="preserve">SEXTO. </w:t>
      </w:r>
      <w:r w:rsidRPr="00396F1A">
        <w:rPr>
          <w:rFonts w:ascii="ITC Avant Garde" w:eastAsia="Times New Roman" w:hAnsi="ITC Avant Garde"/>
          <w:b/>
          <w:bCs/>
          <w:smallCaps/>
          <w:color w:val="000000"/>
          <w:lang w:eastAsia="es-MX"/>
        </w:rPr>
        <w:t xml:space="preserve">Determinación y cuantificación de la Sanción. </w:t>
      </w:r>
    </w:p>
    <w:p w:rsidR="00617B62" w:rsidRPr="00396F1A" w:rsidRDefault="00617B62" w:rsidP="00796CD6">
      <w:pPr>
        <w:pStyle w:val="Textoindependiente"/>
        <w:tabs>
          <w:tab w:val="left" w:pos="993"/>
        </w:tabs>
        <w:spacing w:before="240" w:after="0"/>
        <w:jc w:val="both"/>
        <w:rPr>
          <w:rFonts w:ascii="ITC Avant Garde" w:eastAsia="Times New Roman" w:hAnsi="ITC Avant Garde"/>
          <w:bCs/>
          <w:color w:val="000000"/>
          <w:lang w:eastAsia="es-MX"/>
        </w:rPr>
      </w:pPr>
      <w:r w:rsidRPr="00396F1A">
        <w:rPr>
          <w:rFonts w:ascii="ITC Avant Garde" w:eastAsia="Times New Roman" w:hAnsi="ITC Avant Garde"/>
          <w:bCs/>
          <w:color w:val="000000"/>
          <w:lang w:eastAsia="es-MX"/>
        </w:rPr>
        <w:t xml:space="preserve">El incumplir con el artículo 66 de la </w:t>
      </w:r>
      <w:proofErr w:type="spellStart"/>
      <w:r w:rsidRPr="00396F1A">
        <w:rPr>
          <w:rFonts w:ascii="ITC Avant Garde" w:eastAsia="Times New Roman" w:hAnsi="ITC Avant Garde"/>
          <w:b/>
          <w:bCs/>
          <w:color w:val="000000"/>
          <w:lang w:eastAsia="es-MX"/>
        </w:rPr>
        <w:t>LFTyR</w:t>
      </w:r>
      <w:proofErr w:type="spellEnd"/>
      <w:r w:rsidRPr="00396F1A">
        <w:rPr>
          <w:rFonts w:ascii="ITC Avant Garde" w:eastAsia="Times New Roman" w:hAnsi="ITC Avant Garde"/>
          <w:bCs/>
          <w:color w:val="000000"/>
          <w:lang w:eastAsia="es-MX"/>
        </w:rPr>
        <w:t>, resulta sancionable en términos de lo previsto en el artículo 298, inciso E), fracción I de la citada Ley, que a la letra señala:</w:t>
      </w:r>
    </w:p>
    <w:p w:rsidR="00156682" w:rsidRPr="00396F1A" w:rsidRDefault="00156682" w:rsidP="00796CD6">
      <w:pPr>
        <w:pStyle w:val="Textoindependiente"/>
        <w:tabs>
          <w:tab w:val="left" w:pos="851"/>
        </w:tabs>
        <w:spacing w:before="240" w:after="0"/>
        <w:ind w:left="709" w:right="567"/>
        <w:jc w:val="both"/>
        <w:rPr>
          <w:rFonts w:ascii="ITC Avant Garde" w:hAnsi="ITC Avant Garde"/>
          <w:color w:val="000000"/>
          <w:sz w:val="20"/>
          <w:szCs w:val="20"/>
        </w:rPr>
      </w:pPr>
      <w:r w:rsidRPr="00396F1A">
        <w:rPr>
          <w:rFonts w:ascii="ITC Avant Garde" w:hAnsi="ITC Avant Garde"/>
          <w:color w:val="000000"/>
          <w:sz w:val="20"/>
          <w:szCs w:val="20"/>
        </w:rPr>
        <w:t>“Artículo 298. Las infracciones a lo dispuesto en esta Ley y a las disposiciones que deriven de ella, se sancionarán por el Instituto de conformidad con lo siguiente:…</w:t>
      </w:r>
    </w:p>
    <w:p w:rsidR="00156682" w:rsidRPr="00396F1A" w:rsidRDefault="00156682" w:rsidP="00796CD6">
      <w:pPr>
        <w:pStyle w:val="Textoindependiente"/>
        <w:tabs>
          <w:tab w:val="left" w:pos="851"/>
        </w:tabs>
        <w:spacing w:before="240" w:after="0"/>
        <w:ind w:left="709" w:right="567"/>
        <w:jc w:val="both"/>
        <w:rPr>
          <w:rFonts w:ascii="ITC Avant Garde" w:hAnsi="ITC Avant Garde"/>
          <w:color w:val="000000"/>
          <w:sz w:val="20"/>
          <w:szCs w:val="20"/>
        </w:rPr>
      </w:pPr>
      <w:r w:rsidRPr="00396F1A">
        <w:rPr>
          <w:rFonts w:ascii="ITC Avant Garde" w:hAnsi="ITC Avant Garde"/>
          <w:color w:val="000000"/>
          <w:sz w:val="20"/>
          <w:szCs w:val="20"/>
        </w:rPr>
        <w:t>E) Con multa por el equivalente de 6.01% hasta 10% de los ingresos de la persona infractora que:</w:t>
      </w:r>
    </w:p>
    <w:p w:rsidR="00156682" w:rsidRPr="00396F1A" w:rsidRDefault="00156682" w:rsidP="00796CD6">
      <w:pPr>
        <w:pStyle w:val="Textoindependiente"/>
        <w:tabs>
          <w:tab w:val="left" w:pos="851"/>
        </w:tabs>
        <w:spacing w:before="240" w:after="0"/>
        <w:ind w:left="709" w:right="567"/>
        <w:jc w:val="both"/>
        <w:rPr>
          <w:rFonts w:ascii="ITC Avant Garde" w:hAnsi="ITC Avant Garde"/>
          <w:color w:val="000000"/>
          <w:sz w:val="20"/>
          <w:szCs w:val="20"/>
        </w:rPr>
      </w:pPr>
      <w:r w:rsidRPr="00396F1A">
        <w:rPr>
          <w:rFonts w:ascii="ITC Avant Garde" w:hAnsi="ITC Avant Garde"/>
          <w:color w:val="000000"/>
          <w:sz w:val="20"/>
          <w:szCs w:val="20"/>
        </w:rPr>
        <w:t>I. Preste servicios de telecomunicaciones o radiodifusión sin contar con concesión o autorización…”</w:t>
      </w:r>
    </w:p>
    <w:p w:rsidR="00617B62" w:rsidRPr="00396F1A" w:rsidRDefault="00617B62" w:rsidP="00796CD6">
      <w:pPr>
        <w:pStyle w:val="Textoindependiente"/>
        <w:tabs>
          <w:tab w:val="left" w:pos="993"/>
        </w:tabs>
        <w:spacing w:before="240" w:after="0"/>
        <w:jc w:val="both"/>
        <w:rPr>
          <w:rFonts w:ascii="ITC Avant Garde" w:eastAsia="Times New Roman" w:hAnsi="ITC Avant Garde"/>
          <w:bCs/>
          <w:color w:val="000000"/>
          <w:lang w:eastAsia="es-MX"/>
        </w:rPr>
      </w:pPr>
      <w:r w:rsidRPr="00396F1A">
        <w:rPr>
          <w:rFonts w:ascii="ITC Avant Garde" w:eastAsia="Times New Roman" w:hAnsi="ITC Avant Garde"/>
          <w:bCs/>
          <w:color w:val="000000"/>
          <w:lang w:eastAsia="es-MX"/>
        </w:rPr>
        <w:t xml:space="preserve">Ahora bien, para estar en condiciones de establecer la multa respectiva en términos de lo dispuesto por el artículo antes transcrito, es importante hacer notar que esta autoridad </w:t>
      </w:r>
      <w:proofErr w:type="spellStart"/>
      <w:r w:rsidRPr="00396F1A">
        <w:rPr>
          <w:rFonts w:ascii="ITC Avant Garde" w:eastAsia="Times New Roman" w:hAnsi="ITC Avant Garde"/>
          <w:bCs/>
          <w:color w:val="000000"/>
          <w:lang w:eastAsia="es-MX"/>
        </w:rPr>
        <w:t>resolutora</w:t>
      </w:r>
      <w:proofErr w:type="spellEnd"/>
      <w:r w:rsidRPr="00396F1A">
        <w:rPr>
          <w:rFonts w:ascii="ITC Avant Garde" w:eastAsia="Times New Roman" w:hAnsi="ITC Avant Garde"/>
          <w:bCs/>
          <w:color w:val="000000"/>
          <w:lang w:eastAsia="es-MX"/>
        </w:rPr>
        <w:t xml:space="preserve"> carece de los elementos mínimos necesarios para su cuantificación, en razón de que de las constancias que integran el expediente en que se actúa no es posible determinar la identidad de la persona infractora, y consecuentemente el monto de sus ingresos acumulados.</w:t>
      </w:r>
    </w:p>
    <w:p w:rsidR="008D71A4" w:rsidRPr="00396F1A" w:rsidRDefault="00F82656" w:rsidP="00796CD6">
      <w:pPr>
        <w:pStyle w:val="Textoindependiente"/>
        <w:tabs>
          <w:tab w:val="left" w:pos="993"/>
        </w:tabs>
        <w:spacing w:before="240" w:after="0"/>
        <w:jc w:val="both"/>
        <w:rPr>
          <w:rFonts w:ascii="ITC Avant Garde" w:eastAsia="Times New Roman" w:hAnsi="ITC Avant Garde"/>
          <w:bCs/>
          <w:color w:val="000000"/>
          <w:lang w:eastAsia="es-MX"/>
        </w:rPr>
        <w:sectPr w:rsidR="008D71A4" w:rsidRPr="00396F1A" w:rsidSect="00D6612C">
          <w:headerReference w:type="default" r:id="rId25"/>
          <w:pgSz w:w="12240" w:h="15840"/>
          <w:pgMar w:top="2127" w:right="1701" w:bottom="1701" w:left="1701" w:header="709" w:footer="420" w:gutter="0"/>
          <w:cols w:space="708"/>
          <w:docGrid w:linePitch="360"/>
        </w:sectPr>
      </w:pPr>
      <w:r w:rsidRPr="00396F1A">
        <w:rPr>
          <w:rFonts w:ascii="ITC Avant Garde" w:eastAsia="Times New Roman" w:hAnsi="ITC Avant Garde"/>
          <w:bCs/>
          <w:color w:val="000000"/>
          <w:lang w:eastAsia="es-MX"/>
        </w:rPr>
        <w:t xml:space="preserve">Lo anterior, toda vez que si bien es cierto en la visita de verificación la persona que atendió la misma señaló que el propietario de la estación de radiodifusión es </w:t>
      </w:r>
      <w:r w:rsidR="00607099" w:rsidRPr="00396F1A">
        <w:rPr>
          <w:rFonts w:ascii="ITC Avant Garde" w:eastAsia="Times New Roman" w:hAnsi="ITC Avant Garde"/>
          <w:b/>
          <w:bCs/>
          <w:color w:val="000000"/>
          <w:sz w:val="20"/>
          <w:szCs w:val="20"/>
          <w:lang w:eastAsia="es-MX"/>
        </w:rPr>
        <w:t>“</w:t>
      </w:r>
      <w:r w:rsidR="00607099" w:rsidRPr="00396F1A">
        <w:rPr>
          <w:rFonts w:ascii="ITC Avant Garde" w:eastAsia="Times New Roman" w:hAnsi="ITC Avant Garde"/>
          <w:b/>
          <w:bCs/>
          <w:color w:val="0000CC"/>
          <w:sz w:val="20"/>
          <w:szCs w:val="20"/>
          <w:lang w:eastAsia="es-MX"/>
        </w:rPr>
        <w:t>CONFIDENCIAL POR LEY”</w:t>
      </w:r>
      <w:r w:rsidRPr="00396F1A">
        <w:rPr>
          <w:rFonts w:ascii="ITC Avant Garde" w:eastAsia="Times New Roman" w:hAnsi="ITC Avant Garde"/>
          <w:bCs/>
          <w:color w:val="000000"/>
          <w:lang w:eastAsia="es-MX"/>
        </w:rPr>
        <w:t xml:space="preserve">, también es cierto que </w:t>
      </w:r>
      <w:r w:rsidR="008B47F8" w:rsidRPr="00396F1A">
        <w:rPr>
          <w:rFonts w:ascii="ITC Avant Garde" w:eastAsia="Times New Roman" w:hAnsi="ITC Avant Garde"/>
          <w:bCs/>
          <w:color w:val="000000"/>
          <w:lang w:eastAsia="es-MX"/>
        </w:rPr>
        <w:t xml:space="preserve">en el expediente que se actúa no existen elementos </w:t>
      </w:r>
      <w:r w:rsidR="00AC0264" w:rsidRPr="00396F1A">
        <w:rPr>
          <w:rFonts w:ascii="ITC Avant Garde" w:eastAsia="Times New Roman" w:hAnsi="ITC Avant Garde"/>
          <w:bCs/>
          <w:color w:val="000000"/>
          <w:lang w:eastAsia="es-MX"/>
        </w:rPr>
        <w:t xml:space="preserve">de prueba </w:t>
      </w:r>
      <w:r w:rsidR="008B47F8" w:rsidRPr="00396F1A">
        <w:rPr>
          <w:rFonts w:ascii="ITC Avant Garde" w:eastAsia="Times New Roman" w:hAnsi="ITC Avant Garde"/>
          <w:bCs/>
          <w:color w:val="000000"/>
          <w:lang w:eastAsia="es-MX"/>
        </w:rPr>
        <w:t xml:space="preserve">que permitan acreditar </w:t>
      </w:r>
      <w:r w:rsidR="00AC0264" w:rsidRPr="00396F1A">
        <w:rPr>
          <w:rFonts w:ascii="ITC Avant Garde" w:eastAsia="Times New Roman" w:hAnsi="ITC Avant Garde"/>
          <w:bCs/>
          <w:color w:val="000000"/>
          <w:lang w:eastAsia="es-MX"/>
        </w:rPr>
        <w:t>de manera contundente la identidad del presunto infractor</w:t>
      </w:r>
      <w:r w:rsidR="004F6E68" w:rsidRPr="00396F1A">
        <w:rPr>
          <w:rFonts w:ascii="ITC Avant Garde" w:eastAsia="Times New Roman" w:hAnsi="ITC Avant Garde"/>
          <w:bCs/>
          <w:color w:val="000000"/>
          <w:lang w:eastAsia="es-MX"/>
        </w:rPr>
        <w:t>.</w:t>
      </w:r>
    </w:p>
    <w:p w:rsidR="004F6E68" w:rsidRPr="00396F1A" w:rsidRDefault="004F6E68" w:rsidP="00796CD6">
      <w:pPr>
        <w:pStyle w:val="Textoindependiente"/>
        <w:tabs>
          <w:tab w:val="left" w:pos="993"/>
        </w:tabs>
        <w:spacing w:before="240" w:after="0"/>
        <w:jc w:val="both"/>
        <w:rPr>
          <w:rFonts w:ascii="ITC Avant Garde" w:eastAsia="Times New Roman" w:hAnsi="ITC Avant Garde"/>
          <w:bCs/>
          <w:color w:val="000000"/>
          <w:lang w:eastAsia="es-MX"/>
        </w:rPr>
      </w:pPr>
      <w:r w:rsidRPr="00396F1A">
        <w:rPr>
          <w:rFonts w:ascii="ITC Avant Garde" w:eastAsia="Times New Roman" w:hAnsi="ITC Avant Garde"/>
          <w:bCs/>
          <w:color w:val="000000"/>
          <w:lang w:eastAsia="es-MX"/>
        </w:rPr>
        <w:lastRenderedPageBreak/>
        <w:t>A este respecto, es oportuno mencionar que la</w:t>
      </w:r>
      <w:r w:rsidRPr="00396F1A">
        <w:rPr>
          <w:rFonts w:ascii="ITC Avant Garde" w:eastAsia="Times New Roman" w:hAnsi="ITC Avant Garde"/>
          <w:b/>
          <w:bCs/>
          <w:color w:val="000000"/>
          <w:lang w:eastAsia="es-MX"/>
        </w:rPr>
        <w:t xml:space="preserve"> DGV,</w:t>
      </w:r>
      <w:r w:rsidRPr="00396F1A">
        <w:rPr>
          <w:rFonts w:ascii="ITC Avant Garde" w:eastAsia="Times New Roman" w:hAnsi="ITC Avant Garde"/>
          <w:bCs/>
          <w:color w:val="000000"/>
          <w:lang w:eastAsia="es-MX"/>
        </w:rPr>
        <w:t xml:space="preserve"> con la finalidad de allegarse </w:t>
      </w:r>
      <w:r w:rsidR="005B3866" w:rsidRPr="00396F1A">
        <w:rPr>
          <w:rFonts w:ascii="ITC Avant Garde" w:eastAsia="Times New Roman" w:hAnsi="ITC Avant Garde"/>
          <w:bCs/>
          <w:color w:val="000000"/>
          <w:lang w:eastAsia="es-MX"/>
        </w:rPr>
        <w:t xml:space="preserve">de </w:t>
      </w:r>
      <w:r w:rsidRPr="00396F1A">
        <w:rPr>
          <w:rFonts w:ascii="ITC Avant Garde" w:eastAsia="Times New Roman" w:hAnsi="ITC Avant Garde"/>
          <w:bCs/>
          <w:color w:val="000000"/>
          <w:lang w:eastAsia="es-MX"/>
        </w:rPr>
        <w:t xml:space="preserve">elementos que permitieran la plena identificación del presunto infractor, </w:t>
      </w:r>
      <w:r w:rsidR="00156682" w:rsidRPr="00396F1A">
        <w:rPr>
          <w:rFonts w:ascii="ITC Avant Garde" w:eastAsia="Times New Roman" w:hAnsi="ITC Avant Garde"/>
          <w:bCs/>
          <w:color w:val="000000"/>
          <w:lang w:eastAsia="es-MX"/>
        </w:rPr>
        <w:t xml:space="preserve">solicitó al </w:t>
      </w:r>
      <w:r w:rsidR="00434C82" w:rsidRPr="00396F1A">
        <w:rPr>
          <w:rFonts w:ascii="ITC Avant Garde" w:eastAsia="Times New Roman" w:hAnsi="ITC Avant Garde"/>
          <w:bCs/>
          <w:color w:val="000000"/>
          <w:lang w:eastAsia="es-MX"/>
        </w:rPr>
        <w:t xml:space="preserve">Instituto de la Función Registral del Estado de México </w:t>
      </w:r>
      <w:r w:rsidRPr="00396F1A">
        <w:rPr>
          <w:rFonts w:ascii="ITC Avant Garde" w:eastAsia="Times New Roman" w:hAnsi="ITC Avant Garde"/>
          <w:bCs/>
          <w:color w:val="000000"/>
          <w:lang w:eastAsia="es-MX"/>
        </w:rPr>
        <w:t xml:space="preserve">y </w:t>
      </w:r>
      <w:r w:rsidR="008B47F8" w:rsidRPr="00396F1A">
        <w:rPr>
          <w:rFonts w:ascii="ITC Avant Garde" w:eastAsia="Times New Roman" w:hAnsi="ITC Avant Garde"/>
          <w:bCs/>
          <w:color w:val="000000"/>
          <w:lang w:eastAsia="es-MX"/>
        </w:rPr>
        <w:t xml:space="preserve"> </w:t>
      </w:r>
      <w:r w:rsidR="00156682" w:rsidRPr="00396F1A">
        <w:rPr>
          <w:rFonts w:ascii="ITC Avant Garde" w:eastAsia="Times New Roman" w:hAnsi="ITC Avant Garde"/>
          <w:bCs/>
          <w:color w:val="000000"/>
          <w:lang w:eastAsia="es-MX"/>
        </w:rPr>
        <w:t>a</w:t>
      </w:r>
      <w:r w:rsidR="008B47F8" w:rsidRPr="00396F1A">
        <w:rPr>
          <w:rFonts w:ascii="ITC Avant Garde" w:eastAsia="Times New Roman" w:hAnsi="ITC Avant Garde"/>
          <w:bCs/>
          <w:color w:val="000000"/>
          <w:lang w:eastAsia="es-MX"/>
        </w:rPr>
        <w:t xml:space="preserve">l Instituto de Información e Investigación Geográfica, Estadística y Catastral, </w:t>
      </w:r>
      <w:r w:rsidRPr="00396F1A">
        <w:rPr>
          <w:rFonts w:ascii="ITC Avant Garde" w:eastAsia="Times New Roman" w:hAnsi="ITC Avant Garde"/>
          <w:bCs/>
          <w:color w:val="000000"/>
          <w:lang w:eastAsia="es-MX"/>
        </w:rPr>
        <w:t xml:space="preserve">que </w:t>
      </w:r>
      <w:r w:rsidR="008B47F8" w:rsidRPr="00396F1A">
        <w:rPr>
          <w:rFonts w:ascii="ITC Avant Garde" w:eastAsia="Times New Roman" w:hAnsi="ITC Avant Garde"/>
          <w:bCs/>
          <w:color w:val="000000"/>
          <w:lang w:eastAsia="es-MX"/>
        </w:rPr>
        <w:t xml:space="preserve"> </w:t>
      </w:r>
      <w:r w:rsidRPr="00396F1A">
        <w:rPr>
          <w:rFonts w:ascii="ITC Avant Garde" w:eastAsia="Times New Roman" w:hAnsi="ITC Avant Garde"/>
          <w:bCs/>
          <w:color w:val="000000"/>
          <w:lang w:eastAsia="es-MX"/>
        </w:rPr>
        <w:t>informaran el nombre de la persona física o moral propietario y/o poseedora del inmueble ubicado en el domicilio conocido, ubicado a un costado de la carretera 50 Tejupilco-</w:t>
      </w:r>
      <w:proofErr w:type="spellStart"/>
      <w:r w:rsidRPr="00396F1A">
        <w:rPr>
          <w:rFonts w:ascii="ITC Avant Garde" w:eastAsia="Times New Roman" w:hAnsi="ITC Avant Garde"/>
          <w:bCs/>
          <w:color w:val="000000"/>
          <w:lang w:eastAsia="es-MX"/>
        </w:rPr>
        <w:t>Luvianos</w:t>
      </w:r>
      <w:proofErr w:type="spellEnd"/>
      <w:r w:rsidRPr="00396F1A">
        <w:rPr>
          <w:rFonts w:ascii="ITC Avant Garde" w:eastAsia="Times New Roman" w:hAnsi="ITC Avant Garde"/>
          <w:bCs/>
          <w:color w:val="000000"/>
          <w:lang w:eastAsia="es-MX"/>
        </w:rPr>
        <w:t xml:space="preserve">, en el Municipio de </w:t>
      </w:r>
      <w:proofErr w:type="spellStart"/>
      <w:r w:rsidRPr="00396F1A">
        <w:rPr>
          <w:rFonts w:ascii="ITC Avant Garde" w:eastAsia="Times New Roman" w:hAnsi="ITC Avant Garde"/>
          <w:bCs/>
          <w:color w:val="000000"/>
          <w:lang w:eastAsia="es-MX"/>
        </w:rPr>
        <w:t>Luvianos</w:t>
      </w:r>
      <w:proofErr w:type="spellEnd"/>
      <w:r w:rsidRPr="00396F1A">
        <w:rPr>
          <w:rFonts w:ascii="ITC Avant Garde" w:eastAsia="Times New Roman" w:hAnsi="ITC Avant Garde"/>
          <w:bCs/>
          <w:color w:val="000000"/>
          <w:lang w:eastAsia="es-MX"/>
        </w:rPr>
        <w:t>, Estado de México, proporcionando al efecto, coordenadas e imágenes de dicho inmueble.</w:t>
      </w:r>
    </w:p>
    <w:p w:rsidR="004F6E68" w:rsidRPr="00396F1A" w:rsidRDefault="004F6E68" w:rsidP="00796CD6">
      <w:pPr>
        <w:pStyle w:val="Textoindependiente"/>
        <w:tabs>
          <w:tab w:val="left" w:pos="993"/>
        </w:tabs>
        <w:spacing w:before="240" w:after="0"/>
        <w:jc w:val="both"/>
        <w:rPr>
          <w:rFonts w:ascii="ITC Avant Garde" w:eastAsia="Times New Roman" w:hAnsi="ITC Avant Garde"/>
          <w:bCs/>
          <w:color w:val="000000"/>
          <w:lang w:eastAsia="es-MX"/>
        </w:rPr>
      </w:pPr>
      <w:r w:rsidRPr="00396F1A">
        <w:rPr>
          <w:rFonts w:ascii="ITC Avant Garde" w:eastAsia="Times New Roman" w:hAnsi="ITC Avant Garde"/>
          <w:bCs/>
          <w:color w:val="000000"/>
          <w:lang w:eastAsia="es-MX"/>
        </w:rPr>
        <w:t xml:space="preserve">En respuesta a dicha solicitud, el Instituto de la Función Registral del Estado de México </w:t>
      </w:r>
      <w:r w:rsidR="00996B5D" w:rsidRPr="00396F1A">
        <w:rPr>
          <w:rFonts w:ascii="ITC Avant Garde" w:eastAsia="Times New Roman" w:hAnsi="ITC Avant Garde"/>
          <w:bCs/>
          <w:color w:val="000000"/>
          <w:lang w:eastAsia="es-MX"/>
        </w:rPr>
        <w:t xml:space="preserve">informo </w:t>
      </w:r>
      <w:r w:rsidRPr="00396F1A">
        <w:rPr>
          <w:rFonts w:ascii="ITC Avant Garde" w:eastAsia="Times New Roman" w:hAnsi="ITC Avant Garde"/>
          <w:bCs/>
          <w:color w:val="000000"/>
          <w:lang w:eastAsia="es-MX"/>
        </w:rPr>
        <w:t>a través del oficio</w:t>
      </w:r>
      <w:r w:rsidR="00914E3A" w:rsidRPr="00396F1A">
        <w:rPr>
          <w:rFonts w:ascii="ITC Avant Garde" w:eastAsia="Times New Roman" w:hAnsi="ITC Avant Garde"/>
          <w:bCs/>
          <w:color w:val="000000"/>
          <w:lang w:eastAsia="es-MX"/>
        </w:rPr>
        <w:t xml:space="preserve"> 227B14100/3706/2015</w:t>
      </w:r>
      <w:r w:rsidR="00996B5D" w:rsidRPr="00396F1A">
        <w:rPr>
          <w:rFonts w:ascii="ITC Avant Garde" w:eastAsia="Times New Roman" w:hAnsi="ITC Avant Garde"/>
          <w:bCs/>
          <w:color w:val="000000"/>
          <w:lang w:eastAsia="es-MX"/>
        </w:rPr>
        <w:t xml:space="preserve"> que</w:t>
      </w:r>
      <w:r w:rsidRPr="00396F1A">
        <w:rPr>
          <w:rFonts w:ascii="ITC Avant Garde" w:eastAsia="Times New Roman" w:hAnsi="ITC Avant Garde"/>
          <w:bCs/>
          <w:color w:val="000000"/>
          <w:lang w:eastAsia="es-MX"/>
        </w:rPr>
        <w:t xml:space="preserve">: </w:t>
      </w:r>
    </w:p>
    <w:p w:rsidR="007315E5" w:rsidRPr="00396F1A" w:rsidRDefault="007315E5" w:rsidP="00796CD6">
      <w:pPr>
        <w:pStyle w:val="Textoindependiente"/>
        <w:tabs>
          <w:tab w:val="left" w:pos="993"/>
        </w:tabs>
        <w:spacing w:before="240" w:after="0"/>
        <w:ind w:left="993" w:right="900"/>
        <w:jc w:val="both"/>
        <w:rPr>
          <w:rFonts w:ascii="ITC Avant Garde" w:eastAsia="Times New Roman" w:hAnsi="ITC Avant Garde"/>
          <w:bCs/>
          <w:color w:val="000000"/>
          <w:sz w:val="18"/>
          <w:szCs w:val="18"/>
          <w:lang w:eastAsia="es-MX"/>
        </w:rPr>
      </w:pPr>
      <w:r w:rsidRPr="00396F1A">
        <w:rPr>
          <w:rFonts w:ascii="ITC Avant Garde" w:eastAsia="Times New Roman" w:hAnsi="ITC Avant Garde"/>
          <w:bCs/>
          <w:color w:val="000000"/>
          <w:sz w:val="18"/>
          <w:szCs w:val="18"/>
          <w:lang w:eastAsia="es-MX"/>
        </w:rPr>
        <w:t xml:space="preserve">“respecto del inmueble en mención NO es posible proporcionar información del inmueble por coordenadas de predios, ya que nuestro índice se encuentra por propietario, en consecuencia, </w:t>
      </w:r>
      <w:r w:rsidRPr="00396F1A">
        <w:rPr>
          <w:rFonts w:ascii="ITC Avant Garde" w:eastAsia="Times New Roman" w:hAnsi="ITC Avant Garde"/>
          <w:b/>
          <w:bCs/>
          <w:color w:val="000000"/>
          <w:sz w:val="18"/>
          <w:szCs w:val="18"/>
          <w:lang w:eastAsia="es-MX"/>
        </w:rPr>
        <w:t xml:space="preserve">una vez que se ha realizado una búsqueda a favor de </w:t>
      </w:r>
      <w:r w:rsidR="00607099" w:rsidRPr="00396F1A">
        <w:rPr>
          <w:rFonts w:ascii="ITC Avant Garde" w:eastAsia="Times New Roman" w:hAnsi="ITC Avant Garde"/>
          <w:b/>
          <w:bCs/>
          <w:color w:val="000000"/>
          <w:sz w:val="18"/>
          <w:szCs w:val="18"/>
          <w:lang w:eastAsia="es-MX"/>
        </w:rPr>
        <w:t>“</w:t>
      </w:r>
      <w:r w:rsidR="00607099" w:rsidRPr="00396F1A">
        <w:rPr>
          <w:rFonts w:ascii="ITC Avant Garde" w:eastAsia="Times New Roman" w:hAnsi="ITC Avant Garde"/>
          <w:b/>
          <w:bCs/>
          <w:color w:val="0000CC"/>
          <w:sz w:val="18"/>
          <w:szCs w:val="18"/>
          <w:lang w:eastAsia="es-MX"/>
        </w:rPr>
        <w:t>CONFIDENCIAL POR LEY”</w:t>
      </w:r>
      <w:r w:rsidR="00607099" w:rsidRPr="00396F1A">
        <w:rPr>
          <w:rFonts w:ascii="ITC Avant Garde" w:eastAsia="Times New Roman" w:hAnsi="ITC Avant Garde"/>
          <w:b/>
          <w:bCs/>
          <w:color w:val="000000"/>
          <w:sz w:val="18"/>
          <w:szCs w:val="18"/>
          <w:lang w:eastAsia="es-MX"/>
        </w:rPr>
        <w:t xml:space="preserve"> </w:t>
      </w:r>
      <w:r w:rsidRPr="00396F1A">
        <w:rPr>
          <w:rFonts w:ascii="ITC Avant Garde" w:eastAsia="Times New Roman" w:hAnsi="ITC Avant Garde"/>
          <w:b/>
          <w:bCs/>
          <w:color w:val="000000"/>
          <w:sz w:val="18"/>
          <w:szCs w:val="18"/>
          <w:lang w:eastAsia="es-MX"/>
        </w:rPr>
        <w:t>dio por resultado que NO se encontró inscrita propiedad inmueble a su favor</w:t>
      </w:r>
      <w:r w:rsidRPr="00396F1A">
        <w:rPr>
          <w:rFonts w:ascii="ITC Avant Garde" w:eastAsia="Times New Roman" w:hAnsi="ITC Avant Garde"/>
          <w:bCs/>
          <w:color w:val="000000"/>
          <w:sz w:val="18"/>
          <w:szCs w:val="18"/>
          <w:lang w:eastAsia="es-MX"/>
        </w:rPr>
        <w:t>…”</w:t>
      </w:r>
    </w:p>
    <w:p w:rsidR="004F6E68" w:rsidRPr="00396F1A" w:rsidRDefault="00996B5D" w:rsidP="00897141">
      <w:pPr>
        <w:pStyle w:val="Textoindependiente"/>
        <w:tabs>
          <w:tab w:val="left" w:pos="993"/>
        </w:tabs>
        <w:spacing w:before="240" w:after="0"/>
        <w:ind w:left="993" w:right="900"/>
        <w:jc w:val="both"/>
        <w:rPr>
          <w:rFonts w:ascii="ITC Avant Garde" w:eastAsia="Times New Roman" w:hAnsi="ITC Avant Garde"/>
          <w:bCs/>
          <w:color w:val="000000"/>
          <w:sz w:val="18"/>
          <w:szCs w:val="18"/>
          <w:lang w:eastAsia="es-MX"/>
        </w:rPr>
      </w:pPr>
      <w:r w:rsidRPr="00396F1A">
        <w:rPr>
          <w:rFonts w:ascii="ITC Avant Garde" w:eastAsia="Times New Roman" w:hAnsi="ITC Avant Garde"/>
          <w:bCs/>
          <w:color w:val="000000"/>
          <w:sz w:val="18"/>
          <w:szCs w:val="18"/>
          <w:lang w:eastAsia="es-MX"/>
        </w:rPr>
        <w:t>(</w:t>
      </w:r>
      <w:proofErr w:type="gramStart"/>
      <w:r w:rsidRPr="00396F1A">
        <w:rPr>
          <w:rFonts w:ascii="ITC Avant Garde" w:eastAsia="Times New Roman" w:hAnsi="ITC Avant Garde"/>
          <w:bCs/>
          <w:color w:val="000000"/>
          <w:sz w:val="18"/>
          <w:szCs w:val="18"/>
          <w:lang w:eastAsia="es-MX"/>
        </w:rPr>
        <w:t>énfasis</w:t>
      </w:r>
      <w:proofErr w:type="gramEnd"/>
      <w:r w:rsidRPr="00396F1A">
        <w:rPr>
          <w:rFonts w:ascii="ITC Avant Garde" w:eastAsia="Times New Roman" w:hAnsi="ITC Avant Garde"/>
          <w:bCs/>
          <w:color w:val="000000"/>
          <w:sz w:val="18"/>
          <w:szCs w:val="18"/>
          <w:lang w:eastAsia="es-MX"/>
        </w:rPr>
        <w:t xml:space="preserve"> añadido)</w:t>
      </w:r>
    </w:p>
    <w:p w:rsidR="007315E5" w:rsidRPr="00396F1A" w:rsidRDefault="007315E5" w:rsidP="00796CD6">
      <w:pPr>
        <w:pStyle w:val="Textoindependiente"/>
        <w:tabs>
          <w:tab w:val="left" w:pos="993"/>
        </w:tabs>
        <w:spacing w:before="240" w:after="0"/>
        <w:ind w:right="900"/>
        <w:jc w:val="both"/>
        <w:rPr>
          <w:rFonts w:ascii="ITC Avant Garde" w:eastAsia="Times New Roman" w:hAnsi="ITC Avant Garde"/>
          <w:bCs/>
          <w:color w:val="000000"/>
          <w:lang w:eastAsia="es-MX"/>
        </w:rPr>
      </w:pPr>
      <w:r w:rsidRPr="00396F1A">
        <w:rPr>
          <w:rFonts w:ascii="ITC Avant Garde" w:eastAsia="Times New Roman" w:hAnsi="ITC Avant Garde"/>
          <w:bCs/>
          <w:color w:val="000000"/>
          <w:lang w:eastAsia="es-MX"/>
        </w:rPr>
        <w:t>Asimismo, el Instituto de Información e Investigación Geográfica, Estadística y Catastral informó</w:t>
      </w:r>
      <w:r w:rsidR="00996B5D" w:rsidRPr="00396F1A">
        <w:rPr>
          <w:rFonts w:ascii="ITC Avant Garde" w:eastAsia="Times New Roman" w:hAnsi="ITC Avant Garde"/>
          <w:bCs/>
          <w:color w:val="000000"/>
          <w:lang w:eastAsia="es-MX"/>
        </w:rPr>
        <w:t xml:space="preserve"> a través</w:t>
      </w:r>
      <w:r w:rsidR="007E118D" w:rsidRPr="00396F1A">
        <w:rPr>
          <w:rFonts w:ascii="ITC Avant Garde" w:eastAsia="Times New Roman" w:hAnsi="ITC Avant Garde"/>
          <w:bCs/>
          <w:color w:val="000000"/>
          <w:lang w:eastAsia="es-MX"/>
        </w:rPr>
        <w:t xml:space="preserve"> del oficio 203B10200/451/2015 </w:t>
      </w:r>
      <w:r w:rsidR="00996B5D" w:rsidRPr="00396F1A">
        <w:rPr>
          <w:rFonts w:ascii="ITC Avant Garde" w:eastAsia="Times New Roman" w:hAnsi="ITC Avant Garde"/>
          <w:bCs/>
          <w:color w:val="000000"/>
          <w:lang w:eastAsia="es-MX"/>
        </w:rPr>
        <w:t>que</w:t>
      </w:r>
      <w:r w:rsidRPr="00396F1A">
        <w:rPr>
          <w:rFonts w:ascii="ITC Avant Garde" w:eastAsia="Times New Roman" w:hAnsi="ITC Avant Garde"/>
          <w:bCs/>
          <w:color w:val="000000"/>
          <w:lang w:eastAsia="es-MX"/>
        </w:rPr>
        <w:t>:</w:t>
      </w:r>
    </w:p>
    <w:p w:rsidR="004F6E68" w:rsidRPr="00396F1A" w:rsidRDefault="004F6E68" w:rsidP="00796CD6">
      <w:pPr>
        <w:pStyle w:val="Textoindependiente"/>
        <w:tabs>
          <w:tab w:val="left" w:pos="993"/>
        </w:tabs>
        <w:spacing w:before="240"/>
        <w:ind w:left="993" w:right="900"/>
        <w:jc w:val="both"/>
        <w:rPr>
          <w:rFonts w:ascii="ITC Avant Garde" w:eastAsia="Times New Roman" w:hAnsi="ITC Avant Garde"/>
          <w:bCs/>
          <w:color w:val="000000"/>
          <w:lang w:eastAsia="es-MX"/>
        </w:rPr>
      </w:pPr>
      <w:r w:rsidRPr="00396F1A">
        <w:rPr>
          <w:rFonts w:ascii="ITC Avant Garde" w:eastAsia="Times New Roman" w:hAnsi="ITC Avant Garde"/>
          <w:bCs/>
          <w:color w:val="000000"/>
          <w:lang w:eastAsia="es-MX"/>
        </w:rPr>
        <w:t>“</w:t>
      </w:r>
      <w:r w:rsidRPr="00396F1A">
        <w:rPr>
          <w:rFonts w:ascii="ITC Avant Garde" w:eastAsia="Times New Roman" w:hAnsi="ITC Avant Garde"/>
          <w:bCs/>
          <w:color w:val="000000"/>
          <w:sz w:val="18"/>
          <w:szCs w:val="18"/>
          <w:lang w:eastAsia="es-MX"/>
        </w:rPr>
        <w:t xml:space="preserve">Una vez ubicado el punto de referencia con las coordenadas y las imágenes proporcionadas en la cartografía catastral a nivel de manzana, el inmueble se encuentra en el municipio de </w:t>
      </w:r>
      <w:proofErr w:type="spellStart"/>
      <w:r w:rsidRPr="00396F1A">
        <w:rPr>
          <w:rFonts w:ascii="ITC Avant Garde" w:eastAsia="Times New Roman" w:hAnsi="ITC Avant Garde"/>
          <w:bCs/>
          <w:color w:val="000000"/>
          <w:sz w:val="18"/>
          <w:szCs w:val="18"/>
          <w:lang w:eastAsia="es-MX"/>
        </w:rPr>
        <w:t>Luvianos</w:t>
      </w:r>
      <w:proofErr w:type="spellEnd"/>
      <w:r w:rsidRPr="00396F1A">
        <w:rPr>
          <w:rFonts w:ascii="ITC Avant Garde" w:eastAsia="Times New Roman" w:hAnsi="ITC Avant Garde"/>
          <w:bCs/>
          <w:color w:val="000000"/>
          <w:sz w:val="18"/>
          <w:szCs w:val="18"/>
          <w:lang w:eastAsia="es-MX"/>
        </w:rPr>
        <w:t xml:space="preserve"> 123, zona catastral 01 manzana catastral 462, y </w:t>
      </w:r>
      <w:r w:rsidRPr="00396F1A">
        <w:rPr>
          <w:rFonts w:ascii="ITC Avant Garde" w:eastAsia="Times New Roman" w:hAnsi="ITC Avant Garde"/>
          <w:b/>
          <w:bCs/>
          <w:color w:val="000000"/>
          <w:sz w:val="18"/>
          <w:szCs w:val="18"/>
          <w:lang w:eastAsia="es-MX"/>
        </w:rPr>
        <w:t>una vez agotada la investigación en los archivos que obran en este Instituto, no fueron localizados registros con los datos asentados en el ocurso de referencia</w:t>
      </w:r>
      <w:r w:rsidRPr="00396F1A">
        <w:rPr>
          <w:rFonts w:ascii="ITC Avant Garde" w:eastAsia="Times New Roman" w:hAnsi="ITC Avant Garde"/>
          <w:bCs/>
          <w:color w:val="000000"/>
          <w:sz w:val="18"/>
          <w:szCs w:val="18"/>
          <w:lang w:eastAsia="es-MX"/>
        </w:rPr>
        <w:t xml:space="preserve">; </w:t>
      </w:r>
      <w:r w:rsidRPr="00396F1A">
        <w:rPr>
          <w:rFonts w:ascii="ITC Avant Garde" w:eastAsia="Times New Roman" w:hAnsi="ITC Avant Garde"/>
          <w:b/>
          <w:bCs/>
          <w:color w:val="000000"/>
          <w:sz w:val="18"/>
          <w:szCs w:val="18"/>
          <w:lang w:eastAsia="es-MX"/>
        </w:rPr>
        <w:t xml:space="preserve">adicionalmente se consultó en la oficina de catastro municipal de </w:t>
      </w:r>
      <w:proofErr w:type="spellStart"/>
      <w:r w:rsidRPr="00396F1A">
        <w:rPr>
          <w:rFonts w:ascii="ITC Avant Garde" w:eastAsia="Times New Roman" w:hAnsi="ITC Avant Garde"/>
          <w:b/>
          <w:bCs/>
          <w:color w:val="000000"/>
          <w:sz w:val="18"/>
          <w:szCs w:val="18"/>
          <w:lang w:eastAsia="es-MX"/>
        </w:rPr>
        <w:t>Luvianos</w:t>
      </w:r>
      <w:proofErr w:type="spellEnd"/>
      <w:r w:rsidRPr="00396F1A">
        <w:rPr>
          <w:rFonts w:ascii="ITC Avant Garde" w:eastAsia="Times New Roman" w:hAnsi="ITC Avant Garde"/>
          <w:b/>
          <w:bCs/>
          <w:color w:val="000000"/>
          <w:sz w:val="18"/>
          <w:szCs w:val="18"/>
          <w:lang w:eastAsia="es-MX"/>
        </w:rPr>
        <w:t>, manifestando que no cuentan con antecedentes del inmueble referido</w:t>
      </w:r>
      <w:r w:rsidRPr="00396F1A">
        <w:rPr>
          <w:rFonts w:ascii="ITC Avant Garde" w:eastAsia="Times New Roman" w:hAnsi="ITC Avant Garde"/>
          <w:bCs/>
          <w:color w:val="000000"/>
          <w:sz w:val="18"/>
          <w:szCs w:val="18"/>
          <w:lang w:eastAsia="es-MX"/>
        </w:rPr>
        <w:t>, que la manzana catastral existe en su registro gráfico y en su Sistema de Gestión Catastral; sin embargo, no se identificó registro alguno del inmueble del cual solicita información</w:t>
      </w:r>
      <w:r w:rsidRPr="00396F1A">
        <w:rPr>
          <w:rFonts w:ascii="ITC Avant Garde" w:eastAsia="Times New Roman" w:hAnsi="ITC Avant Garde"/>
          <w:bCs/>
          <w:color w:val="000000"/>
          <w:lang w:eastAsia="es-MX"/>
        </w:rPr>
        <w:t>.”</w:t>
      </w:r>
    </w:p>
    <w:p w:rsidR="00617B62" w:rsidRPr="00396F1A" w:rsidRDefault="00156682" w:rsidP="00796CD6">
      <w:pPr>
        <w:tabs>
          <w:tab w:val="left" w:pos="993"/>
        </w:tabs>
        <w:spacing w:before="240" w:after="120" w:line="276" w:lineRule="auto"/>
        <w:jc w:val="both"/>
        <w:rPr>
          <w:rFonts w:ascii="ITC Avant Garde" w:eastAsia="Times New Roman" w:hAnsi="ITC Avant Garde"/>
          <w:bCs/>
          <w:color w:val="000000"/>
          <w:lang w:eastAsia="es-MX"/>
        </w:rPr>
      </w:pPr>
      <w:r w:rsidRPr="00396F1A">
        <w:rPr>
          <w:rFonts w:ascii="ITC Avant Garde" w:eastAsia="Times New Roman" w:hAnsi="ITC Avant Garde"/>
          <w:bCs/>
          <w:color w:val="000000"/>
          <w:lang w:eastAsia="es-MX"/>
        </w:rPr>
        <w:t xml:space="preserve">De lo anterior se advierte que no es posible identificar al propietario del inmueble donde se aseguraron los equipos de radiodifusión relacionados con el acta de mérito y consecuentemente los ingresos del mismo, </w:t>
      </w:r>
      <w:r w:rsidR="00617B62" w:rsidRPr="00396F1A">
        <w:rPr>
          <w:rFonts w:ascii="ITC Avant Garde" w:eastAsia="Times New Roman" w:hAnsi="ITC Avant Garde"/>
          <w:bCs/>
          <w:color w:val="000000"/>
          <w:lang w:eastAsia="es-MX"/>
        </w:rPr>
        <w:t xml:space="preserve">es decir no se cuenta con los elementos suficientes para individualizar la sanción prevista en este artículo, esta autoridad </w:t>
      </w:r>
      <w:proofErr w:type="spellStart"/>
      <w:r w:rsidR="00617B62" w:rsidRPr="00396F1A">
        <w:rPr>
          <w:rFonts w:ascii="ITC Avant Garde" w:eastAsia="Times New Roman" w:hAnsi="ITC Avant Garde"/>
          <w:bCs/>
          <w:color w:val="000000"/>
          <w:lang w:eastAsia="es-MX"/>
        </w:rPr>
        <w:t>resolutora</w:t>
      </w:r>
      <w:proofErr w:type="spellEnd"/>
      <w:r w:rsidR="00617B62" w:rsidRPr="00396F1A">
        <w:rPr>
          <w:rFonts w:ascii="ITC Avant Garde" w:eastAsia="Times New Roman" w:hAnsi="ITC Avant Garde"/>
          <w:bCs/>
          <w:color w:val="000000"/>
          <w:lang w:eastAsia="es-MX"/>
        </w:rPr>
        <w:t xml:space="preserve"> tendría que atender el criterio contenido de la fracción IV del artículo 299 de la </w:t>
      </w:r>
      <w:proofErr w:type="spellStart"/>
      <w:r w:rsidR="00617B62" w:rsidRPr="00396F1A">
        <w:rPr>
          <w:rFonts w:ascii="ITC Avant Garde" w:eastAsia="Times New Roman" w:hAnsi="ITC Avant Garde"/>
          <w:bCs/>
          <w:color w:val="000000"/>
          <w:lang w:eastAsia="es-MX"/>
        </w:rPr>
        <w:t>LFTyR</w:t>
      </w:r>
      <w:proofErr w:type="spellEnd"/>
      <w:r w:rsidR="00617B62" w:rsidRPr="00396F1A">
        <w:rPr>
          <w:rFonts w:ascii="ITC Avant Garde" w:eastAsia="Times New Roman" w:hAnsi="ITC Avant Garde"/>
          <w:bCs/>
          <w:color w:val="000000"/>
          <w:lang w:eastAsia="es-MX"/>
        </w:rPr>
        <w:t xml:space="preserve"> e imponer en su caso, la multa correspondiente con base en salarios mínimos.</w:t>
      </w:r>
    </w:p>
    <w:p w:rsidR="00617B62" w:rsidRPr="00396F1A" w:rsidRDefault="00617B62" w:rsidP="00796CD6">
      <w:pPr>
        <w:spacing w:before="240" w:after="120" w:line="276" w:lineRule="auto"/>
        <w:jc w:val="both"/>
        <w:rPr>
          <w:rFonts w:ascii="ITC Avant Garde" w:eastAsia="Times New Roman" w:hAnsi="ITC Avant Garde"/>
          <w:bCs/>
          <w:lang w:eastAsia="es-MX"/>
        </w:rPr>
      </w:pPr>
      <w:r w:rsidRPr="00396F1A">
        <w:rPr>
          <w:rFonts w:ascii="ITC Avant Garde" w:eastAsia="Times New Roman" w:hAnsi="ITC Avant Garde"/>
          <w:bCs/>
          <w:color w:val="000000"/>
          <w:lang w:eastAsia="es-MX"/>
        </w:rPr>
        <w:lastRenderedPageBreak/>
        <w:t xml:space="preserve">Para determinar la sanción prevista en este último artículo, </w:t>
      </w:r>
      <w:r w:rsidRPr="00396F1A">
        <w:rPr>
          <w:rFonts w:ascii="ITC Avant Garde" w:eastAsia="Times New Roman" w:hAnsi="ITC Avant Garde"/>
          <w:bCs/>
          <w:lang w:eastAsia="es-MX"/>
        </w:rPr>
        <w:t xml:space="preserve">esta autoridad debe atender a lo establecido en el artículo 301 de la </w:t>
      </w:r>
      <w:proofErr w:type="spellStart"/>
      <w:r w:rsidRPr="00396F1A">
        <w:rPr>
          <w:rFonts w:ascii="ITC Avant Garde" w:eastAsia="Times New Roman" w:hAnsi="ITC Avant Garde"/>
          <w:b/>
          <w:bCs/>
          <w:lang w:eastAsia="es-MX"/>
        </w:rPr>
        <w:t>LFTyR</w:t>
      </w:r>
      <w:proofErr w:type="spellEnd"/>
      <w:r w:rsidRPr="00396F1A">
        <w:rPr>
          <w:rFonts w:ascii="ITC Avant Garde" w:eastAsia="Times New Roman" w:hAnsi="ITC Avant Garde"/>
          <w:bCs/>
          <w:lang w:eastAsia="es-MX"/>
        </w:rPr>
        <w:t xml:space="preserve">, que a la letra señala: </w:t>
      </w:r>
    </w:p>
    <w:p w:rsidR="00617B62" w:rsidRPr="00396F1A" w:rsidRDefault="00617B62" w:rsidP="00796CD6">
      <w:pPr>
        <w:spacing w:after="120" w:line="276" w:lineRule="auto"/>
        <w:ind w:left="567" w:right="900"/>
        <w:jc w:val="both"/>
        <w:rPr>
          <w:rFonts w:ascii="ITC Avant Garde" w:eastAsia="Times New Roman" w:hAnsi="ITC Avant Garde"/>
          <w:bCs/>
          <w:sz w:val="20"/>
          <w:szCs w:val="20"/>
          <w:lang w:eastAsia="es-MX"/>
        </w:rPr>
      </w:pPr>
      <w:r w:rsidRPr="00396F1A">
        <w:rPr>
          <w:rFonts w:ascii="ITC Avant Garde" w:eastAsia="Times New Roman" w:hAnsi="ITC Avant Garde"/>
          <w:bCs/>
          <w:sz w:val="20"/>
          <w:szCs w:val="20"/>
          <w:lang w:eastAsia="es-MX"/>
        </w:rPr>
        <w:t>Artículo 301. Para determinar el monto de las multas establecidas en el presente Capítulo, el Instituto deberá considerar:</w:t>
      </w:r>
    </w:p>
    <w:p w:rsidR="00617B62" w:rsidRPr="00396F1A" w:rsidRDefault="00617B62" w:rsidP="00796CD6">
      <w:pPr>
        <w:spacing w:after="120" w:line="276" w:lineRule="auto"/>
        <w:ind w:left="567" w:right="900"/>
        <w:jc w:val="both"/>
        <w:rPr>
          <w:rFonts w:ascii="ITC Avant Garde" w:eastAsia="Times New Roman" w:hAnsi="ITC Avant Garde"/>
          <w:bCs/>
          <w:sz w:val="20"/>
          <w:szCs w:val="20"/>
          <w:lang w:eastAsia="es-MX"/>
        </w:rPr>
      </w:pPr>
      <w:r w:rsidRPr="00396F1A">
        <w:rPr>
          <w:rFonts w:ascii="ITC Avant Garde" w:eastAsia="Times New Roman" w:hAnsi="ITC Avant Garde"/>
          <w:bCs/>
          <w:sz w:val="20"/>
          <w:szCs w:val="20"/>
          <w:lang w:eastAsia="es-MX"/>
        </w:rPr>
        <w:t>I. La gravedad de la infracción;</w:t>
      </w:r>
    </w:p>
    <w:p w:rsidR="00617B62" w:rsidRPr="00396F1A" w:rsidRDefault="00617B62" w:rsidP="00796CD6">
      <w:pPr>
        <w:spacing w:after="120" w:line="276" w:lineRule="auto"/>
        <w:ind w:left="567" w:right="900"/>
        <w:jc w:val="both"/>
        <w:rPr>
          <w:rFonts w:ascii="ITC Avant Garde" w:eastAsia="Times New Roman" w:hAnsi="ITC Avant Garde"/>
          <w:bCs/>
          <w:sz w:val="20"/>
          <w:szCs w:val="20"/>
          <w:lang w:eastAsia="es-MX"/>
        </w:rPr>
      </w:pPr>
      <w:r w:rsidRPr="00396F1A">
        <w:rPr>
          <w:rFonts w:ascii="ITC Avant Garde" w:eastAsia="Times New Roman" w:hAnsi="ITC Avant Garde"/>
          <w:bCs/>
          <w:sz w:val="20"/>
          <w:szCs w:val="20"/>
          <w:lang w:eastAsia="es-MX"/>
        </w:rPr>
        <w:t>II. La capacidad económica del infractor;</w:t>
      </w:r>
    </w:p>
    <w:p w:rsidR="00617B62" w:rsidRPr="00396F1A" w:rsidRDefault="00617B62" w:rsidP="00796CD6">
      <w:pPr>
        <w:spacing w:after="120" w:line="276" w:lineRule="auto"/>
        <w:ind w:left="567" w:right="900"/>
        <w:jc w:val="both"/>
        <w:rPr>
          <w:rFonts w:ascii="ITC Avant Garde" w:eastAsia="Times New Roman" w:hAnsi="ITC Avant Garde"/>
          <w:bCs/>
          <w:sz w:val="20"/>
          <w:szCs w:val="20"/>
          <w:lang w:eastAsia="es-MX"/>
        </w:rPr>
      </w:pPr>
      <w:r w:rsidRPr="00396F1A">
        <w:rPr>
          <w:rFonts w:ascii="ITC Avant Garde" w:eastAsia="Times New Roman" w:hAnsi="ITC Avant Garde"/>
          <w:bCs/>
          <w:sz w:val="20"/>
          <w:szCs w:val="20"/>
          <w:lang w:eastAsia="es-MX"/>
        </w:rPr>
        <w:t>III. La reincidencia, y</w:t>
      </w:r>
    </w:p>
    <w:p w:rsidR="00617B62" w:rsidRPr="00396F1A" w:rsidRDefault="00617B62" w:rsidP="00796CD6">
      <w:pPr>
        <w:spacing w:after="120" w:line="276" w:lineRule="auto"/>
        <w:ind w:left="567" w:right="333"/>
        <w:jc w:val="both"/>
        <w:rPr>
          <w:rFonts w:ascii="ITC Avant Garde" w:eastAsia="Times New Roman" w:hAnsi="ITC Avant Garde"/>
          <w:bCs/>
          <w:sz w:val="20"/>
          <w:szCs w:val="20"/>
          <w:lang w:eastAsia="es-MX"/>
        </w:rPr>
      </w:pPr>
      <w:r w:rsidRPr="00396F1A">
        <w:rPr>
          <w:rFonts w:ascii="ITC Avant Garde" w:eastAsia="Times New Roman" w:hAnsi="ITC Avant Garde"/>
          <w:bCs/>
          <w:sz w:val="20"/>
          <w:szCs w:val="20"/>
          <w:lang w:eastAsia="es-MX"/>
        </w:rPr>
        <w:t>IV. En su caso, el cumplimiento espontáneo de las obligaciones que dieron origen al procedimiento sancionatorio, el cual podrá considerarse como atenuante de la sanción a imponerse.</w:t>
      </w:r>
    </w:p>
    <w:p w:rsidR="00617B62" w:rsidRPr="00396F1A" w:rsidRDefault="00617B62" w:rsidP="00796CD6">
      <w:pPr>
        <w:pStyle w:val="Textoindependiente"/>
        <w:tabs>
          <w:tab w:val="left" w:pos="993"/>
        </w:tabs>
        <w:jc w:val="both"/>
        <w:rPr>
          <w:rFonts w:ascii="ITC Avant Garde" w:eastAsia="Times New Roman" w:hAnsi="ITC Avant Garde"/>
          <w:bCs/>
          <w:color w:val="000000"/>
          <w:lang w:eastAsia="es-MX"/>
        </w:rPr>
      </w:pPr>
      <w:r w:rsidRPr="00396F1A">
        <w:rPr>
          <w:rFonts w:ascii="ITC Avant Garde" w:eastAsia="Times New Roman" w:hAnsi="ITC Avant Garde"/>
          <w:bCs/>
          <w:color w:val="000000"/>
          <w:lang w:eastAsia="es-MX"/>
        </w:rPr>
        <w:t xml:space="preserve">Sin embargo, en el presente caso no se cuentan con los elementos suficientes para tomar en consideración y valorar los criterios contenidos en dichas fracciones, por lo que en tal sentido tampoco resulta procedente imponer una multa con fundamento en el artículo 299, fracción IV, de la </w:t>
      </w:r>
      <w:proofErr w:type="spellStart"/>
      <w:r w:rsidRPr="00396F1A">
        <w:rPr>
          <w:rFonts w:ascii="ITC Avant Garde" w:eastAsia="Times New Roman" w:hAnsi="ITC Avant Garde"/>
          <w:bCs/>
          <w:color w:val="000000"/>
          <w:lang w:eastAsia="es-MX"/>
        </w:rPr>
        <w:t>LFTyR</w:t>
      </w:r>
      <w:proofErr w:type="spellEnd"/>
      <w:r w:rsidRPr="00396F1A">
        <w:rPr>
          <w:rFonts w:ascii="ITC Avant Garde" w:eastAsia="Times New Roman" w:hAnsi="ITC Avant Garde"/>
          <w:bCs/>
          <w:color w:val="000000"/>
          <w:lang w:eastAsia="es-MX"/>
        </w:rPr>
        <w:t>.</w:t>
      </w:r>
    </w:p>
    <w:p w:rsidR="00156682" w:rsidRPr="00396F1A" w:rsidRDefault="00617B62" w:rsidP="00796CD6">
      <w:pPr>
        <w:tabs>
          <w:tab w:val="left" w:pos="993"/>
        </w:tabs>
        <w:spacing w:after="120" w:line="276" w:lineRule="auto"/>
        <w:jc w:val="both"/>
        <w:rPr>
          <w:rFonts w:ascii="ITC Avant Garde" w:eastAsia="Times New Roman" w:hAnsi="ITC Avant Garde"/>
          <w:bCs/>
          <w:color w:val="000000"/>
          <w:lang w:eastAsia="es-MX"/>
        </w:rPr>
      </w:pPr>
      <w:r w:rsidRPr="00396F1A">
        <w:rPr>
          <w:rFonts w:ascii="ITC Avant Garde" w:hAnsi="ITC Avant Garde"/>
          <w:color w:val="000000"/>
          <w:lang w:eastAsia="es-MX"/>
        </w:rPr>
        <w:t xml:space="preserve">Conforme a lo antes expuesto, y al no existir plena identificación del </w:t>
      </w:r>
      <w:r w:rsidR="00A01799" w:rsidRPr="00396F1A">
        <w:rPr>
          <w:rFonts w:ascii="ITC Avant Garde" w:hAnsi="ITC Avant Garde"/>
          <w:b/>
        </w:rPr>
        <w:t>PRESUNTO RESPONSABLE</w:t>
      </w:r>
      <w:r w:rsidR="00156682" w:rsidRPr="00396F1A">
        <w:rPr>
          <w:rFonts w:ascii="ITC Avant Garde" w:eastAsia="Times New Roman" w:hAnsi="ITC Avant Garde"/>
          <w:bCs/>
          <w:color w:val="000000"/>
          <w:lang w:eastAsia="es-MX"/>
        </w:rPr>
        <w:t xml:space="preserve"> </w:t>
      </w:r>
      <w:r w:rsidR="00135AE9" w:rsidRPr="00396F1A">
        <w:rPr>
          <w:rFonts w:ascii="ITC Avant Garde" w:hAnsi="ITC Avant Garde"/>
          <w:color w:val="000000"/>
          <w:lang w:eastAsia="es-MX"/>
        </w:rPr>
        <w:t xml:space="preserve">no obstante </w:t>
      </w:r>
      <w:r w:rsidRPr="00396F1A">
        <w:rPr>
          <w:rFonts w:ascii="ITC Avant Garde" w:hAnsi="ITC Avant Garde"/>
          <w:color w:val="000000"/>
          <w:lang w:eastAsia="es-MX"/>
        </w:rPr>
        <w:t xml:space="preserve">que la persona que atendió la visita </w:t>
      </w:r>
      <w:r w:rsidR="00135AE9" w:rsidRPr="00396F1A">
        <w:rPr>
          <w:rFonts w:ascii="ITC Avant Garde" w:hAnsi="ITC Avant Garde"/>
          <w:color w:val="000000"/>
          <w:lang w:eastAsia="es-MX"/>
        </w:rPr>
        <w:t xml:space="preserve">dijo que el propietario de la estación de radiodifusión que operaba en la frecuencia </w:t>
      </w:r>
      <w:r w:rsidR="00135AE9" w:rsidRPr="00396F1A">
        <w:rPr>
          <w:rFonts w:ascii="ITC Avant Garde" w:hAnsi="ITC Avant Garde"/>
          <w:b/>
          <w:color w:val="000000"/>
          <w:lang w:eastAsia="es-MX"/>
        </w:rPr>
        <w:t xml:space="preserve">105.1 MHz </w:t>
      </w:r>
      <w:r w:rsidR="00135AE9" w:rsidRPr="00396F1A">
        <w:rPr>
          <w:rFonts w:ascii="ITC Avant Garde" w:hAnsi="ITC Avant Garde"/>
          <w:color w:val="000000"/>
          <w:lang w:eastAsia="es-MX"/>
        </w:rPr>
        <w:t xml:space="preserve">era </w:t>
      </w:r>
      <w:r w:rsidR="00607099" w:rsidRPr="00396F1A">
        <w:rPr>
          <w:rFonts w:ascii="ITC Avant Garde" w:eastAsia="Times New Roman" w:hAnsi="ITC Avant Garde"/>
          <w:b/>
          <w:bCs/>
          <w:color w:val="000000"/>
          <w:sz w:val="20"/>
          <w:szCs w:val="20"/>
          <w:lang w:eastAsia="es-MX"/>
        </w:rPr>
        <w:t>“</w:t>
      </w:r>
      <w:r w:rsidR="00607099" w:rsidRPr="00396F1A">
        <w:rPr>
          <w:rFonts w:ascii="ITC Avant Garde" w:eastAsia="Times New Roman" w:hAnsi="ITC Avant Garde"/>
          <w:b/>
          <w:bCs/>
          <w:color w:val="0000CC"/>
          <w:sz w:val="20"/>
          <w:szCs w:val="20"/>
          <w:lang w:eastAsia="es-MX"/>
        </w:rPr>
        <w:t>CONFIDENCIAL POR LEY”</w:t>
      </w:r>
      <w:r w:rsidR="00135AE9" w:rsidRPr="00396F1A">
        <w:rPr>
          <w:rFonts w:ascii="ITC Avant Garde" w:hAnsi="ITC Avant Garde"/>
          <w:b/>
          <w:color w:val="000000"/>
          <w:lang w:eastAsia="es-MX"/>
        </w:rPr>
        <w:t xml:space="preserve">, </w:t>
      </w:r>
      <w:r w:rsidR="00135AE9" w:rsidRPr="00396F1A">
        <w:rPr>
          <w:rFonts w:ascii="ITC Avant Garde" w:hAnsi="ITC Avant Garde"/>
          <w:color w:val="000000"/>
          <w:lang w:eastAsia="es-MX"/>
        </w:rPr>
        <w:t>no existe</w:t>
      </w:r>
      <w:r w:rsidR="00135AE9" w:rsidRPr="00396F1A">
        <w:rPr>
          <w:rFonts w:ascii="ITC Avant Garde" w:hAnsi="ITC Avant Garde"/>
          <w:b/>
          <w:color w:val="000000"/>
          <w:lang w:eastAsia="es-MX"/>
        </w:rPr>
        <w:t xml:space="preserve"> </w:t>
      </w:r>
      <w:r w:rsidRPr="00396F1A">
        <w:rPr>
          <w:rFonts w:ascii="ITC Avant Garde" w:hAnsi="ITC Avant Garde"/>
          <w:color w:val="000000"/>
          <w:lang w:eastAsia="es-MX"/>
        </w:rPr>
        <w:t xml:space="preserve">dato </w:t>
      </w:r>
      <w:r w:rsidR="00135AE9" w:rsidRPr="00396F1A">
        <w:rPr>
          <w:rFonts w:ascii="ITC Avant Garde" w:hAnsi="ITC Avant Garde"/>
          <w:color w:val="000000"/>
          <w:lang w:eastAsia="es-MX"/>
        </w:rPr>
        <w:t>alguno q</w:t>
      </w:r>
      <w:r w:rsidRPr="00396F1A">
        <w:rPr>
          <w:rFonts w:ascii="ITC Avant Garde" w:hAnsi="ITC Avant Garde"/>
          <w:color w:val="000000"/>
          <w:lang w:eastAsia="es-MX"/>
        </w:rPr>
        <w:t>ue permita identificarlo y no obstante los esfuerzos realizados por esta autoridad para obtener dicha información</w:t>
      </w:r>
      <w:r w:rsidR="00156682" w:rsidRPr="00396F1A">
        <w:rPr>
          <w:rFonts w:ascii="ITC Avant Garde" w:hAnsi="ITC Avant Garde"/>
          <w:color w:val="000000"/>
          <w:lang w:eastAsia="es-MX"/>
        </w:rPr>
        <w:t>,</w:t>
      </w:r>
      <w:r w:rsidRPr="00396F1A">
        <w:rPr>
          <w:rFonts w:ascii="ITC Avant Garde" w:hAnsi="ITC Avant Garde"/>
          <w:color w:val="000000"/>
          <w:lang w:eastAsia="es-MX"/>
        </w:rPr>
        <w:t xml:space="preserve"> esta autoridad </w:t>
      </w:r>
      <w:proofErr w:type="spellStart"/>
      <w:r w:rsidRPr="00396F1A">
        <w:rPr>
          <w:rFonts w:ascii="ITC Avant Garde" w:hAnsi="ITC Avant Garde"/>
          <w:color w:val="000000"/>
          <w:lang w:eastAsia="es-MX"/>
        </w:rPr>
        <w:t>resolutora</w:t>
      </w:r>
      <w:proofErr w:type="spellEnd"/>
      <w:r w:rsidRPr="00396F1A">
        <w:rPr>
          <w:rFonts w:ascii="ITC Avant Garde" w:hAnsi="ITC Avant Garde"/>
          <w:color w:val="000000"/>
          <w:lang w:eastAsia="es-MX"/>
        </w:rPr>
        <w:t xml:space="preserve"> considera inviable imponer una sanción económica en el presente </w:t>
      </w:r>
      <w:r w:rsidR="00156682" w:rsidRPr="00396F1A">
        <w:rPr>
          <w:rFonts w:ascii="ITC Avant Garde" w:eastAsia="Times New Roman" w:hAnsi="ITC Avant Garde"/>
          <w:bCs/>
          <w:color w:val="000000"/>
          <w:lang w:eastAsia="es-MX"/>
        </w:rPr>
        <w:t xml:space="preserve">ya que no se cuenta con los elementos para individualizar la misma, en términos de los artículos 298 y 299 de la </w:t>
      </w:r>
      <w:proofErr w:type="spellStart"/>
      <w:r w:rsidR="00156682" w:rsidRPr="00396F1A">
        <w:rPr>
          <w:rFonts w:ascii="ITC Avant Garde" w:eastAsia="Times New Roman" w:hAnsi="ITC Avant Garde"/>
          <w:b/>
          <w:bCs/>
          <w:color w:val="000000"/>
          <w:lang w:eastAsia="es-MX"/>
        </w:rPr>
        <w:t>LFTyR</w:t>
      </w:r>
      <w:proofErr w:type="spellEnd"/>
      <w:r w:rsidR="00156682" w:rsidRPr="00396F1A">
        <w:rPr>
          <w:rFonts w:ascii="ITC Avant Garde" w:eastAsia="Times New Roman" w:hAnsi="ITC Avant Garde"/>
          <w:bCs/>
          <w:color w:val="000000"/>
          <w:lang w:eastAsia="es-MX"/>
        </w:rPr>
        <w:t>.</w:t>
      </w:r>
    </w:p>
    <w:p w:rsidR="008D71A4" w:rsidRPr="00396F1A" w:rsidRDefault="00156682" w:rsidP="00796CD6">
      <w:pPr>
        <w:tabs>
          <w:tab w:val="left" w:pos="993"/>
        </w:tabs>
        <w:spacing w:after="120" w:line="276" w:lineRule="auto"/>
        <w:jc w:val="both"/>
        <w:rPr>
          <w:rFonts w:ascii="ITC Avant Garde" w:eastAsia="Times New Roman" w:hAnsi="ITC Avant Garde"/>
          <w:bCs/>
          <w:color w:val="000000"/>
          <w:lang w:eastAsia="es-MX"/>
        </w:rPr>
        <w:sectPr w:rsidR="008D71A4" w:rsidRPr="00396F1A" w:rsidSect="00D6612C">
          <w:pgSz w:w="12240" w:h="15840"/>
          <w:pgMar w:top="2127" w:right="1701" w:bottom="1701" w:left="1701" w:header="709" w:footer="420" w:gutter="0"/>
          <w:cols w:space="708"/>
          <w:docGrid w:linePitch="360"/>
        </w:sectPr>
      </w:pPr>
      <w:r w:rsidRPr="00396F1A">
        <w:rPr>
          <w:rFonts w:ascii="ITC Avant Garde" w:eastAsia="Times New Roman" w:hAnsi="ITC Avant Garde"/>
          <w:bCs/>
          <w:color w:val="000000"/>
          <w:lang w:eastAsia="es-MX"/>
        </w:rPr>
        <w:t>Aunado a lo anterior, resulta importante señalar que en diversas ocasiones tanto el Servicio de Administración Tributaria como las Secretarías de Finanzas y Administración de algunas Entidades del país, han informado a este Instituto la imposibilidad de hacer efectivo el cobro de aquellas multas en las que no se especifique el nombre de la persona física o la denominación o razón social de aquella a la que haya sido impuesta la referida sanción, haciendo la precisión de que las resoluciones que se emitan en las que se imponga una multa deberán contener los datos que permitan identificar plenamente al sancionado, tales como nombre o razón social, domicilio completo e importe a recuperar y concepto, requisitos que en su integridad resultan indispensables para que dichos órganos tributarios estén en aptitud de instaurar el procedimiento administrativo de ejecución.</w:t>
      </w:r>
    </w:p>
    <w:p w:rsidR="00156682" w:rsidRPr="00396F1A" w:rsidRDefault="00156682" w:rsidP="00796CD6">
      <w:pPr>
        <w:tabs>
          <w:tab w:val="left" w:pos="993"/>
        </w:tabs>
        <w:spacing w:after="120" w:line="276" w:lineRule="auto"/>
        <w:jc w:val="both"/>
        <w:rPr>
          <w:rFonts w:ascii="ITC Avant Garde" w:eastAsia="Times New Roman" w:hAnsi="ITC Avant Garde"/>
          <w:bCs/>
          <w:color w:val="000000"/>
          <w:lang w:eastAsia="es-MX"/>
        </w:rPr>
      </w:pPr>
      <w:r w:rsidRPr="00396F1A">
        <w:rPr>
          <w:rFonts w:ascii="ITC Avant Garde" w:eastAsia="Times New Roman" w:hAnsi="ITC Avant Garde"/>
          <w:bCs/>
          <w:color w:val="000000"/>
          <w:lang w:eastAsia="es-MX"/>
        </w:rPr>
        <w:lastRenderedPageBreak/>
        <w:t>Lo anterior es consistente con lo previsto en numeral 2.1.1 de la Resolución Miscelánea Fiscal para 2016, publicada en el Diario Oficial de la Federación el veintitrés de diciembre de dos mil quince, que entre otros requisitos establece los relativos al nombre, domicilio y Registro Federal de Contribuyentes del infractor a quien se le ha impuesto la sanción que por su conducto se pretende ejecutar.</w:t>
      </w:r>
    </w:p>
    <w:p w:rsidR="00156682" w:rsidRPr="00396F1A" w:rsidRDefault="00156682" w:rsidP="00796CD6">
      <w:pPr>
        <w:tabs>
          <w:tab w:val="left" w:pos="993"/>
        </w:tabs>
        <w:spacing w:after="120" w:line="276" w:lineRule="auto"/>
        <w:jc w:val="both"/>
        <w:rPr>
          <w:rFonts w:ascii="ITC Avant Garde" w:eastAsia="Times New Roman" w:hAnsi="ITC Avant Garde"/>
          <w:bCs/>
          <w:color w:val="000000"/>
          <w:lang w:eastAsia="es-MX"/>
        </w:rPr>
      </w:pPr>
      <w:r w:rsidRPr="00396F1A">
        <w:rPr>
          <w:rFonts w:ascii="ITC Avant Garde" w:eastAsia="Times New Roman" w:hAnsi="ITC Avant Garde"/>
          <w:bCs/>
          <w:color w:val="000000"/>
          <w:lang w:eastAsia="es-MX"/>
        </w:rPr>
        <w:t>Por otro lado, atendiendo a la naturaleza de la infracción, lo procedente es que en la presente resolución este Instituto</w:t>
      </w:r>
      <w:r w:rsidRPr="00396F1A">
        <w:rPr>
          <w:rFonts w:ascii="ITC Avant Garde" w:eastAsia="Times New Roman" w:hAnsi="ITC Avant Garde"/>
          <w:b/>
          <w:bCs/>
          <w:color w:val="000000"/>
          <w:lang w:eastAsia="es-MX"/>
        </w:rPr>
        <w:t xml:space="preserve"> </w:t>
      </w:r>
      <w:r w:rsidRPr="00396F1A">
        <w:rPr>
          <w:rFonts w:ascii="ITC Avant Garde" w:eastAsia="Times New Roman" w:hAnsi="ITC Avant Garde"/>
          <w:bCs/>
          <w:color w:val="000000"/>
          <w:lang w:eastAsia="es-MX"/>
        </w:rPr>
        <w:t xml:space="preserve">declare la pérdida de bienes, equipos e instalaciones a favor de la Nación, con lo cual se busca inhibir las conductas que tiendan a hacer uso del espectro radioeléctrico sin que exista un título o documento habilitante para ello. Asimismo cabe indicar que, a diferencia de los artículos 298 y 299, la sanción prevista en el artículo 305 de la </w:t>
      </w:r>
      <w:proofErr w:type="spellStart"/>
      <w:r w:rsidRPr="00396F1A">
        <w:rPr>
          <w:rFonts w:ascii="ITC Avant Garde" w:eastAsia="Times New Roman" w:hAnsi="ITC Avant Garde"/>
          <w:b/>
          <w:bCs/>
          <w:color w:val="000000"/>
          <w:lang w:eastAsia="es-MX"/>
        </w:rPr>
        <w:t>LFTyR</w:t>
      </w:r>
      <w:proofErr w:type="spellEnd"/>
      <w:r w:rsidRPr="00396F1A">
        <w:rPr>
          <w:rFonts w:ascii="ITC Avant Garde" w:eastAsia="Times New Roman" w:hAnsi="ITC Avant Garde"/>
          <w:bCs/>
          <w:color w:val="000000"/>
          <w:lang w:eastAsia="es-MX"/>
        </w:rPr>
        <w:t xml:space="preserve"> no necesita de elementos para su individualización, pues ésta procede como consecuencia inmediata de la actualización de la hipótesis normativa prevista en ese artículo.</w:t>
      </w:r>
    </w:p>
    <w:p w:rsidR="00617B62" w:rsidRPr="00396F1A" w:rsidRDefault="00617B62" w:rsidP="00796CD6">
      <w:pPr>
        <w:pStyle w:val="Textoindependiente"/>
        <w:tabs>
          <w:tab w:val="left" w:pos="993"/>
        </w:tabs>
        <w:jc w:val="both"/>
        <w:rPr>
          <w:rFonts w:ascii="ITC Avant Garde" w:eastAsia="Times New Roman" w:hAnsi="ITC Avant Garde"/>
          <w:lang w:val="es-ES_tradnl" w:eastAsia="es-MX"/>
        </w:rPr>
      </w:pPr>
      <w:r w:rsidRPr="00396F1A">
        <w:rPr>
          <w:rFonts w:ascii="ITC Avant Garde" w:eastAsia="Times New Roman" w:hAnsi="ITC Avant Garde"/>
          <w:bCs/>
          <w:color w:val="000000"/>
          <w:lang w:eastAsia="es-MX"/>
        </w:rPr>
        <w:t xml:space="preserve">Por ello, </w:t>
      </w:r>
      <w:r w:rsidRPr="00396F1A">
        <w:rPr>
          <w:rFonts w:ascii="ITC Avant Garde" w:eastAsia="Times New Roman" w:hAnsi="ITC Avant Garde"/>
          <w:lang w:eastAsia="es-MX"/>
        </w:rPr>
        <w:t xml:space="preserve">en virtud de que </w:t>
      </w:r>
      <w:r w:rsidRPr="00396F1A">
        <w:rPr>
          <w:rFonts w:ascii="ITC Avant Garde" w:eastAsia="Times New Roman" w:hAnsi="ITC Avant Garde"/>
          <w:bCs/>
          <w:color w:val="000000"/>
          <w:lang w:eastAsia="es-MX"/>
        </w:rPr>
        <w:t>e</w:t>
      </w:r>
      <w:r w:rsidRPr="00396F1A">
        <w:rPr>
          <w:rFonts w:ascii="ITC Avant Garde" w:hAnsi="ITC Avant Garde"/>
        </w:rPr>
        <w:t xml:space="preserve">l </w:t>
      </w:r>
      <w:r w:rsidRPr="00396F1A">
        <w:rPr>
          <w:rFonts w:ascii="ITC Avant Garde" w:hAnsi="ITC Avant Garde"/>
          <w:b/>
        </w:rPr>
        <w:t>propietario, responsable, ocupante y/o encargado del inmueble, estación, estudios y/o planta transmisora donde se detectaron las instalaciones de la estación de radiodifusión, operando la frecuencia</w:t>
      </w:r>
      <w:r w:rsidRPr="00396F1A">
        <w:rPr>
          <w:rFonts w:ascii="ITC Avant Garde" w:hAnsi="ITC Avant Garde"/>
        </w:rPr>
        <w:t xml:space="preserve"> </w:t>
      </w:r>
      <w:r w:rsidR="00135AE9" w:rsidRPr="00396F1A">
        <w:rPr>
          <w:rFonts w:ascii="ITC Avant Garde" w:hAnsi="ITC Avant Garde"/>
          <w:b/>
        </w:rPr>
        <w:t>105.1</w:t>
      </w:r>
      <w:r w:rsidRPr="00396F1A">
        <w:rPr>
          <w:rFonts w:ascii="ITC Avant Garde" w:hAnsi="ITC Avant Garde"/>
          <w:b/>
        </w:rPr>
        <w:t xml:space="preserve">MHz, </w:t>
      </w:r>
      <w:r w:rsidR="00135AE9" w:rsidRPr="00396F1A">
        <w:rPr>
          <w:rFonts w:ascii="ITC Avant Garde" w:hAnsi="ITC Avant Garde"/>
          <w:b/>
        </w:rPr>
        <w:t xml:space="preserve">ubicado en </w:t>
      </w:r>
      <w:r w:rsidRPr="00396F1A">
        <w:rPr>
          <w:rFonts w:ascii="ITC Avant Garde" w:hAnsi="ITC Avant Garde"/>
          <w:b/>
        </w:rPr>
        <w:t xml:space="preserve">domicilio </w:t>
      </w:r>
      <w:r w:rsidR="00135AE9" w:rsidRPr="00396F1A">
        <w:rPr>
          <w:rFonts w:ascii="ITC Avant Garde" w:hAnsi="ITC Avant Garde"/>
          <w:b/>
        </w:rPr>
        <w:t xml:space="preserve">conocido, Municipio de </w:t>
      </w:r>
      <w:proofErr w:type="spellStart"/>
      <w:r w:rsidR="00135AE9" w:rsidRPr="00396F1A">
        <w:rPr>
          <w:rFonts w:ascii="ITC Avant Garde" w:hAnsi="ITC Avant Garde"/>
          <w:b/>
        </w:rPr>
        <w:t>Luvianos</w:t>
      </w:r>
      <w:proofErr w:type="spellEnd"/>
      <w:r w:rsidR="00135AE9" w:rsidRPr="00396F1A">
        <w:rPr>
          <w:rFonts w:ascii="ITC Avant Garde" w:hAnsi="ITC Avant Garde"/>
          <w:b/>
        </w:rPr>
        <w:t>, Estado de México</w:t>
      </w:r>
      <w:r w:rsidRPr="00396F1A">
        <w:rPr>
          <w:rFonts w:ascii="ITC Avant Garde" w:hAnsi="ITC Avant Garde"/>
        </w:rPr>
        <w:t xml:space="preserve"> </w:t>
      </w:r>
      <w:r w:rsidRPr="00396F1A">
        <w:rPr>
          <w:rFonts w:ascii="ITC Avant Garde" w:eastAsia="Times New Roman" w:hAnsi="ITC Avant Garde"/>
          <w:lang w:eastAsia="es-MX"/>
        </w:rPr>
        <w:t xml:space="preserve">no cuenta con concesión, permiso o autorización para usar legalmente la frecuencia </w:t>
      </w:r>
      <w:r w:rsidR="00135AE9" w:rsidRPr="00396F1A">
        <w:rPr>
          <w:rFonts w:ascii="ITC Avant Garde" w:eastAsia="Times New Roman" w:hAnsi="ITC Avant Garde"/>
          <w:b/>
          <w:lang w:eastAsia="es-MX"/>
        </w:rPr>
        <w:t>105.1</w:t>
      </w:r>
      <w:r w:rsidRPr="00396F1A">
        <w:rPr>
          <w:rFonts w:ascii="ITC Avant Garde" w:eastAsia="Times New Roman" w:hAnsi="ITC Avant Garde"/>
          <w:b/>
          <w:lang w:eastAsia="es-ES"/>
        </w:rPr>
        <w:t xml:space="preserve"> MHz</w:t>
      </w:r>
      <w:r w:rsidRPr="00396F1A">
        <w:rPr>
          <w:rFonts w:ascii="ITC Avant Garde" w:eastAsia="Times New Roman" w:hAnsi="ITC Avant Garde"/>
          <w:b/>
          <w:lang w:eastAsia="es-MX"/>
        </w:rPr>
        <w:t xml:space="preserve">, </w:t>
      </w:r>
      <w:r w:rsidRPr="00396F1A">
        <w:rPr>
          <w:rFonts w:ascii="ITC Avant Garde" w:eastAsia="Times New Roman" w:hAnsi="ITC Avant Garde"/>
          <w:lang w:eastAsia="es-MX"/>
        </w:rPr>
        <w:t>y que quedó plenamente acreditado que</w:t>
      </w:r>
      <w:r w:rsidRPr="00396F1A">
        <w:rPr>
          <w:rFonts w:ascii="ITC Avant Garde" w:eastAsia="Times New Roman" w:hAnsi="ITC Avant Garde"/>
          <w:bCs/>
          <w:color w:val="000000"/>
          <w:lang w:eastAsia="es-MX"/>
        </w:rPr>
        <w:t xml:space="preserve"> se encontraba prestando un servicio de radiodifusión</w:t>
      </w:r>
      <w:r w:rsidRPr="00396F1A">
        <w:rPr>
          <w:rFonts w:ascii="ITC Avant Garde" w:eastAsia="Times New Roman" w:hAnsi="ITC Avant Garde"/>
          <w:lang w:eastAsia="es-MX"/>
        </w:rPr>
        <w:t>, se actualiza la hipótesis normativa prevista expresamente en el artículo 305 de la Ley Federal de Telecomunicaciones y Radiodifusión.</w:t>
      </w:r>
    </w:p>
    <w:p w:rsidR="00617B62" w:rsidRPr="00396F1A" w:rsidRDefault="00617B62" w:rsidP="00796CD6">
      <w:pPr>
        <w:pStyle w:val="Textoindependiente"/>
        <w:tabs>
          <w:tab w:val="left" w:pos="993"/>
        </w:tabs>
        <w:jc w:val="both"/>
        <w:rPr>
          <w:rFonts w:ascii="ITC Avant Garde" w:eastAsia="Times New Roman" w:hAnsi="ITC Avant Garde"/>
          <w:lang w:eastAsia="es-MX"/>
        </w:rPr>
      </w:pPr>
      <w:r w:rsidRPr="00396F1A">
        <w:rPr>
          <w:rFonts w:ascii="ITC Avant Garde" w:eastAsia="Times New Roman" w:hAnsi="ITC Avant Garde"/>
          <w:lang w:eastAsia="es-MX"/>
        </w:rPr>
        <w:t xml:space="preserve">En efecto, el artículo 305 de la </w:t>
      </w:r>
      <w:proofErr w:type="spellStart"/>
      <w:r w:rsidRPr="00396F1A">
        <w:rPr>
          <w:rFonts w:ascii="ITC Avant Garde" w:eastAsia="Times New Roman" w:hAnsi="ITC Avant Garde"/>
          <w:b/>
          <w:lang w:eastAsia="es-MX"/>
        </w:rPr>
        <w:t>LFTyR</w:t>
      </w:r>
      <w:proofErr w:type="spellEnd"/>
      <w:r w:rsidRPr="00396F1A">
        <w:rPr>
          <w:rFonts w:ascii="ITC Avant Garde" w:eastAsia="Times New Roman" w:hAnsi="ITC Avant Garde"/>
          <w:lang w:eastAsia="es-MX"/>
        </w:rPr>
        <w:t>, expresamente señala:</w:t>
      </w:r>
    </w:p>
    <w:p w:rsidR="00617B62" w:rsidRPr="00396F1A" w:rsidRDefault="00617B62" w:rsidP="00796CD6">
      <w:pPr>
        <w:pStyle w:val="Textoindependiente"/>
        <w:tabs>
          <w:tab w:val="left" w:pos="851"/>
        </w:tabs>
        <w:ind w:left="709" w:right="567"/>
        <w:jc w:val="both"/>
        <w:rPr>
          <w:rFonts w:ascii="ITC Avant Garde" w:hAnsi="ITC Avant Garde"/>
          <w:color w:val="000000"/>
          <w:sz w:val="20"/>
          <w:szCs w:val="20"/>
        </w:rPr>
      </w:pPr>
      <w:r w:rsidRPr="00396F1A">
        <w:rPr>
          <w:rFonts w:ascii="ITC Avant Garde" w:hAnsi="ITC Avant Garde"/>
          <w:color w:val="000000"/>
          <w:sz w:val="20"/>
          <w:szCs w:val="20"/>
        </w:rPr>
        <w:t xml:space="preserve">“Artículo 305. </w:t>
      </w:r>
      <w:r w:rsidRPr="00396F1A">
        <w:rPr>
          <w:rFonts w:ascii="ITC Avant Garde" w:hAnsi="ITC Avant Garde"/>
          <w:b/>
          <w:color w:val="000000"/>
          <w:sz w:val="20"/>
          <w:szCs w:val="20"/>
          <w:u w:val="single"/>
        </w:rPr>
        <w:t>Las personas</w:t>
      </w:r>
      <w:r w:rsidRPr="00396F1A">
        <w:rPr>
          <w:rFonts w:ascii="ITC Avant Garde" w:hAnsi="ITC Avant Garde"/>
          <w:color w:val="000000"/>
          <w:sz w:val="20"/>
          <w:szCs w:val="20"/>
        </w:rPr>
        <w:t xml:space="preserve"> </w:t>
      </w:r>
      <w:r w:rsidRPr="00396F1A">
        <w:rPr>
          <w:rFonts w:ascii="ITC Avant Garde" w:hAnsi="ITC Avant Garde"/>
          <w:color w:val="000000"/>
          <w:sz w:val="20"/>
          <w:szCs w:val="20"/>
          <w:u w:val="single"/>
        </w:rPr>
        <w:t xml:space="preserve">que presten servicios </w:t>
      </w:r>
      <w:r w:rsidRPr="00396F1A">
        <w:rPr>
          <w:rFonts w:ascii="ITC Avant Garde" w:hAnsi="ITC Avant Garde"/>
          <w:color w:val="000000"/>
          <w:sz w:val="20"/>
          <w:szCs w:val="20"/>
        </w:rPr>
        <w:t xml:space="preserve">de telecomunicaciones o </w:t>
      </w:r>
      <w:r w:rsidRPr="00396F1A">
        <w:rPr>
          <w:rFonts w:ascii="ITC Avant Garde" w:hAnsi="ITC Avant Garde"/>
          <w:color w:val="000000"/>
          <w:sz w:val="20"/>
          <w:szCs w:val="20"/>
          <w:u w:val="single"/>
        </w:rPr>
        <w:t>de radiodifusión</w:t>
      </w:r>
      <w:r w:rsidRPr="00396F1A">
        <w:rPr>
          <w:rFonts w:ascii="ITC Avant Garde" w:hAnsi="ITC Avant Garde"/>
          <w:color w:val="000000"/>
          <w:sz w:val="20"/>
          <w:szCs w:val="20"/>
        </w:rPr>
        <w:t xml:space="preserve">, sin contar con concesión o autorización, o </w:t>
      </w:r>
      <w:r w:rsidRPr="00396F1A">
        <w:rPr>
          <w:rFonts w:ascii="ITC Avant Garde" w:hAnsi="ITC Avant Garde"/>
          <w:b/>
          <w:color w:val="000000"/>
          <w:sz w:val="20"/>
          <w:szCs w:val="20"/>
        </w:rPr>
        <w:t xml:space="preserve">que por cualquier otro medio invadan u obstruyan las vías generales de comunicación, </w:t>
      </w:r>
      <w:r w:rsidRPr="00396F1A">
        <w:rPr>
          <w:rFonts w:ascii="ITC Avant Garde" w:hAnsi="ITC Avant Garde"/>
          <w:b/>
          <w:color w:val="000000"/>
          <w:sz w:val="20"/>
          <w:szCs w:val="20"/>
          <w:u w:val="single"/>
        </w:rPr>
        <w:t>perderán en beneficio de la Nación los bienes, instalaciones y equipos empleados en la comisión de dichas infracciones.</w:t>
      </w:r>
      <w:r w:rsidRPr="00396F1A">
        <w:rPr>
          <w:rFonts w:ascii="ITC Avant Garde" w:hAnsi="ITC Avant Garde"/>
          <w:b/>
          <w:color w:val="000000"/>
          <w:sz w:val="20"/>
          <w:szCs w:val="20"/>
        </w:rPr>
        <w:t>”</w:t>
      </w:r>
    </w:p>
    <w:p w:rsidR="009059F4" w:rsidRPr="00396F1A" w:rsidRDefault="00617B62" w:rsidP="00796CD6">
      <w:pPr>
        <w:spacing w:after="120" w:line="276" w:lineRule="auto"/>
        <w:jc w:val="both"/>
        <w:rPr>
          <w:rFonts w:ascii="ITC Avant Garde" w:eastAsia="Times New Roman" w:hAnsi="ITC Avant Garde"/>
          <w:bCs/>
          <w:color w:val="000000"/>
          <w:lang w:eastAsia="es-MX"/>
        </w:rPr>
      </w:pPr>
      <w:r w:rsidRPr="00396F1A">
        <w:rPr>
          <w:rFonts w:ascii="ITC Avant Garde" w:eastAsia="Times New Roman" w:hAnsi="ITC Avant Garde"/>
          <w:lang w:eastAsia="es-MX"/>
        </w:rPr>
        <w:t>En tal virtud, procede declarar la pérdida en beneficio de la Nación de los bienes, instalaciones y equipos empleados en la comisión de dicha infracción por</w:t>
      </w:r>
      <w:r w:rsidR="009059F4" w:rsidRPr="00396F1A">
        <w:rPr>
          <w:rFonts w:ascii="ITC Avant Garde" w:hAnsi="ITC Avant Garde"/>
          <w:b/>
        </w:rPr>
        <w:t xml:space="preserve"> </w:t>
      </w:r>
      <w:r w:rsidR="00AC0264" w:rsidRPr="00396F1A">
        <w:rPr>
          <w:rFonts w:ascii="ITC Avant Garde" w:hAnsi="ITC Avant Garde"/>
          <w:b/>
        </w:rPr>
        <w:t xml:space="preserve">el </w:t>
      </w:r>
      <w:r w:rsidR="006F1854" w:rsidRPr="00396F1A">
        <w:rPr>
          <w:rFonts w:ascii="ITC Avant Garde" w:hAnsi="ITC Avant Garde" w:cs="Arial"/>
          <w:b/>
        </w:rPr>
        <w:t>propietario y/o poseedor, y/o responsable, y/o encargado de las instalaciones y equipos de radiodifusión operando la frecuencia 105.1 MHz, identificada como “La Picosita Radio”</w:t>
      </w:r>
      <w:r w:rsidRPr="00396F1A">
        <w:rPr>
          <w:rFonts w:ascii="ITC Avant Garde" w:hAnsi="ITC Avant Garde" w:cs="Tahoma"/>
        </w:rPr>
        <w:t>;</w:t>
      </w:r>
      <w:r w:rsidRPr="00396F1A" w:rsidDel="00AF5164">
        <w:rPr>
          <w:rFonts w:ascii="ITC Avant Garde" w:eastAsia="Times New Roman" w:hAnsi="ITC Avant Garde"/>
          <w:bCs/>
          <w:color w:val="000000"/>
          <w:lang w:eastAsia="es-MX"/>
        </w:rPr>
        <w:t xml:space="preserve"> </w:t>
      </w:r>
      <w:r w:rsidR="009059F4" w:rsidRPr="00396F1A">
        <w:rPr>
          <w:rFonts w:ascii="ITC Avant Garde" w:eastAsia="Times New Roman" w:hAnsi="ITC Avant Garde"/>
          <w:bCs/>
          <w:color w:val="000000"/>
          <w:lang w:eastAsia="es-MX"/>
        </w:rPr>
        <w:t>consistentes en:</w:t>
      </w:r>
    </w:p>
    <w:p w:rsidR="00897141" w:rsidRPr="00396F1A" w:rsidRDefault="00897141">
      <w:pPr>
        <w:spacing w:after="0" w:line="240" w:lineRule="auto"/>
        <w:rPr>
          <w:rFonts w:ascii="ITC Avant Garde" w:eastAsia="Times New Roman" w:hAnsi="ITC Avant Garde"/>
          <w:bCs/>
          <w:color w:val="000000"/>
          <w:lang w:eastAsia="es-MX"/>
        </w:rPr>
      </w:pPr>
      <w:r w:rsidRPr="00396F1A">
        <w:rPr>
          <w:rFonts w:ascii="ITC Avant Garde" w:eastAsia="Times New Roman" w:hAnsi="ITC Avant Garde"/>
          <w:bCs/>
          <w:color w:val="000000"/>
          <w:lang w:eastAsia="es-MX"/>
        </w:rPr>
        <w:br w:type="page"/>
      </w:r>
    </w:p>
    <w:p w:rsidR="00897141" w:rsidRPr="00396F1A" w:rsidRDefault="00897141" w:rsidP="00796CD6">
      <w:pPr>
        <w:spacing w:after="120" w:line="276" w:lineRule="auto"/>
        <w:jc w:val="both"/>
        <w:rPr>
          <w:rFonts w:ascii="ITC Avant Garde" w:eastAsia="Times New Roman" w:hAnsi="ITC Avant Garde"/>
          <w:bCs/>
          <w:color w:val="000000"/>
          <w:sz w:val="6"/>
          <w:szCs w:val="6"/>
          <w:lang w:eastAsia="es-MX"/>
        </w:rPr>
      </w:pPr>
    </w:p>
    <w:tbl>
      <w:tblPr>
        <w:tblStyle w:val="Tablaconcuadrcula2"/>
        <w:tblW w:w="0" w:type="auto"/>
        <w:jc w:val="center"/>
        <w:tblLook w:val="04A0" w:firstRow="1" w:lastRow="0" w:firstColumn="1" w:lastColumn="0" w:noHBand="0" w:noVBand="1"/>
        <w:tblCaption w:val="Relación de pérdida de bienes de &quot;La Picosita&quot;, en beneficio de la Nación "/>
        <w:tblDescription w:val="En una tabla de 5 columnas se describen los siguientes equipos:&#10;1.- Mástil de aproximadamente 6 metros de altura, sin marca, sin modelo, sin número de serie y sin sello de aseguramiento.&#10;2.- Una antena dipolo, sin marca, sin modelo, sin número de serie y con sello de aseguramiento 0134.&#10;3.- Un transmisor de fabricación nacional, sin marca, sin modelo, sin número de serie  y con sello de aseguramiento 0130.&#10;4.- Un micrófono, sin marca, sin modelo, sin número de serie  y con sello de aseguramiento 0131.&#10;5.- Un CPU, sin marca, sin modelo, sin número de serie  y con sello de aseguramiento 0132.&#10;6.- Una mezcladora, sin marca, sin modelo, sin número de serie  y con sello de aseguramiento 0133.&#10;"/>
      </w:tblPr>
      <w:tblGrid>
        <w:gridCol w:w="2235"/>
        <w:gridCol w:w="1353"/>
        <w:gridCol w:w="1422"/>
        <w:gridCol w:w="1436"/>
        <w:gridCol w:w="2382"/>
      </w:tblGrid>
      <w:tr w:rsidR="00156682" w:rsidRPr="00396F1A" w:rsidTr="00035702">
        <w:trPr>
          <w:tblHeader/>
          <w:jc w:val="center"/>
        </w:trPr>
        <w:tc>
          <w:tcPr>
            <w:tcW w:w="1862" w:type="dxa"/>
            <w:shd w:val="clear" w:color="auto" w:fill="BFBFBF" w:themeFill="background1" w:themeFillShade="BF"/>
            <w:vAlign w:val="center"/>
          </w:tcPr>
          <w:p w:rsidR="00156682" w:rsidRPr="00396F1A" w:rsidRDefault="00156682" w:rsidP="00D6612C">
            <w:pPr>
              <w:spacing w:line="276" w:lineRule="auto"/>
              <w:jc w:val="center"/>
              <w:rPr>
                <w:rFonts w:ascii="ITC Avant Garde" w:hAnsi="ITC Avant Garde" w:cs="Arial"/>
                <w:b/>
              </w:rPr>
            </w:pPr>
            <w:r w:rsidRPr="00396F1A">
              <w:rPr>
                <w:rFonts w:ascii="ITC Avant Garde" w:hAnsi="ITC Avant Garde" w:cs="Arial"/>
                <w:b/>
              </w:rPr>
              <w:t>Equipo</w:t>
            </w:r>
          </w:p>
        </w:tc>
        <w:tc>
          <w:tcPr>
            <w:tcW w:w="1385" w:type="dxa"/>
            <w:shd w:val="clear" w:color="auto" w:fill="BFBFBF" w:themeFill="background1" w:themeFillShade="BF"/>
            <w:vAlign w:val="center"/>
          </w:tcPr>
          <w:p w:rsidR="00156682" w:rsidRPr="00396F1A" w:rsidRDefault="00156682" w:rsidP="00D6612C">
            <w:pPr>
              <w:spacing w:line="276" w:lineRule="auto"/>
              <w:jc w:val="center"/>
              <w:rPr>
                <w:rFonts w:ascii="ITC Avant Garde" w:hAnsi="ITC Avant Garde" w:cs="Arial"/>
                <w:b/>
              </w:rPr>
            </w:pPr>
            <w:r w:rsidRPr="00396F1A">
              <w:rPr>
                <w:rFonts w:ascii="ITC Avant Garde" w:hAnsi="ITC Avant Garde" w:cs="Arial"/>
                <w:b/>
              </w:rPr>
              <w:t>Marca</w:t>
            </w:r>
          </w:p>
        </w:tc>
        <w:tc>
          <w:tcPr>
            <w:tcW w:w="1450" w:type="dxa"/>
            <w:shd w:val="clear" w:color="auto" w:fill="BFBFBF" w:themeFill="background1" w:themeFillShade="BF"/>
            <w:vAlign w:val="center"/>
          </w:tcPr>
          <w:p w:rsidR="00156682" w:rsidRPr="00396F1A" w:rsidRDefault="00156682" w:rsidP="00D6612C">
            <w:pPr>
              <w:spacing w:line="276" w:lineRule="auto"/>
              <w:jc w:val="center"/>
              <w:rPr>
                <w:rFonts w:ascii="ITC Avant Garde" w:hAnsi="ITC Avant Garde" w:cs="Arial"/>
                <w:b/>
              </w:rPr>
            </w:pPr>
            <w:r w:rsidRPr="00396F1A">
              <w:rPr>
                <w:rFonts w:ascii="ITC Avant Garde" w:hAnsi="ITC Avant Garde" w:cs="Arial"/>
                <w:b/>
              </w:rPr>
              <w:t>Modelo</w:t>
            </w:r>
          </w:p>
        </w:tc>
        <w:tc>
          <w:tcPr>
            <w:tcW w:w="1464" w:type="dxa"/>
            <w:shd w:val="clear" w:color="auto" w:fill="BFBFBF" w:themeFill="background1" w:themeFillShade="BF"/>
            <w:vAlign w:val="center"/>
          </w:tcPr>
          <w:p w:rsidR="00156682" w:rsidRPr="00396F1A" w:rsidRDefault="00156682" w:rsidP="00D6612C">
            <w:pPr>
              <w:spacing w:line="276" w:lineRule="auto"/>
              <w:jc w:val="center"/>
              <w:rPr>
                <w:rFonts w:ascii="ITC Avant Garde" w:hAnsi="ITC Avant Garde" w:cs="Arial"/>
                <w:b/>
              </w:rPr>
            </w:pPr>
            <w:r w:rsidRPr="00396F1A">
              <w:rPr>
                <w:rFonts w:ascii="ITC Avant Garde" w:hAnsi="ITC Avant Garde" w:cs="Arial"/>
                <w:b/>
              </w:rPr>
              <w:t>Número de Serie</w:t>
            </w:r>
          </w:p>
        </w:tc>
        <w:tc>
          <w:tcPr>
            <w:tcW w:w="2423" w:type="dxa"/>
            <w:shd w:val="clear" w:color="auto" w:fill="BFBFBF" w:themeFill="background1" w:themeFillShade="BF"/>
            <w:vAlign w:val="center"/>
          </w:tcPr>
          <w:p w:rsidR="00156682" w:rsidRPr="00396F1A" w:rsidRDefault="00156682" w:rsidP="00D6612C">
            <w:pPr>
              <w:spacing w:line="276" w:lineRule="auto"/>
              <w:jc w:val="center"/>
              <w:rPr>
                <w:rFonts w:ascii="ITC Avant Garde" w:hAnsi="ITC Avant Garde" w:cs="Arial"/>
                <w:b/>
              </w:rPr>
            </w:pPr>
            <w:r w:rsidRPr="00396F1A">
              <w:rPr>
                <w:rFonts w:ascii="ITC Avant Garde" w:hAnsi="ITC Avant Garde" w:cs="Arial"/>
                <w:b/>
              </w:rPr>
              <w:t>Sello de aseguramiento</w:t>
            </w:r>
          </w:p>
        </w:tc>
      </w:tr>
      <w:tr w:rsidR="00156682" w:rsidRPr="00396F1A" w:rsidTr="00035702">
        <w:trPr>
          <w:jc w:val="center"/>
        </w:trPr>
        <w:tc>
          <w:tcPr>
            <w:tcW w:w="1862" w:type="dxa"/>
            <w:vAlign w:val="center"/>
          </w:tcPr>
          <w:p w:rsidR="00156682" w:rsidRPr="00396F1A" w:rsidRDefault="00156682" w:rsidP="00D6612C">
            <w:pPr>
              <w:spacing w:line="276" w:lineRule="auto"/>
              <w:jc w:val="center"/>
              <w:rPr>
                <w:rFonts w:ascii="ITC Avant Garde" w:hAnsi="ITC Avant Garde"/>
              </w:rPr>
            </w:pPr>
            <w:r w:rsidRPr="00396F1A">
              <w:rPr>
                <w:rFonts w:ascii="ITC Avant Garde" w:hAnsi="ITC Avant Garde"/>
              </w:rPr>
              <w:t>Mástil de aproximadamente seis metros de altura</w:t>
            </w:r>
          </w:p>
        </w:tc>
        <w:tc>
          <w:tcPr>
            <w:tcW w:w="1385" w:type="dxa"/>
            <w:vAlign w:val="center"/>
          </w:tcPr>
          <w:p w:rsidR="00156682" w:rsidRPr="00396F1A" w:rsidRDefault="00156682" w:rsidP="00D6612C">
            <w:pPr>
              <w:spacing w:line="276" w:lineRule="auto"/>
              <w:jc w:val="center"/>
              <w:rPr>
                <w:rFonts w:ascii="ITC Avant Garde" w:hAnsi="ITC Avant Garde"/>
              </w:rPr>
            </w:pPr>
            <w:r w:rsidRPr="00396F1A">
              <w:rPr>
                <w:rFonts w:ascii="ITC Avant Garde" w:hAnsi="ITC Avant Garde"/>
              </w:rPr>
              <w:t>Sin marca</w:t>
            </w:r>
          </w:p>
        </w:tc>
        <w:tc>
          <w:tcPr>
            <w:tcW w:w="1450" w:type="dxa"/>
            <w:vAlign w:val="center"/>
          </w:tcPr>
          <w:p w:rsidR="00156682" w:rsidRPr="00396F1A" w:rsidRDefault="00156682" w:rsidP="00D6612C">
            <w:pPr>
              <w:spacing w:line="276" w:lineRule="auto"/>
              <w:jc w:val="center"/>
              <w:rPr>
                <w:rFonts w:ascii="ITC Avant Garde" w:hAnsi="ITC Avant Garde"/>
              </w:rPr>
            </w:pPr>
            <w:r w:rsidRPr="00396F1A">
              <w:rPr>
                <w:rFonts w:ascii="ITC Avant Garde" w:hAnsi="ITC Avant Garde"/>
              </w:rPr>
              <w:t xml:space="preserve">Sin modelo </w:t>
            </w:r>
          </w:p>
        </w:tc>
        <w:tc>
          <w:tcPr>
            <w:tcW w:w="1464" w:type="dxa"/>
            <w:vAlign w:val="center"/>
          </w:tcPr>
          <w:p w:rsidR="00156682" w:rsidRPr="00396F1A" w:rsidRDefault="00156682" w:rsidP="00D6612C">
            <w:pPr>
              <w:spacing w:line="276" w:lineRule="auto"/>
              <w:jc w:val="center"/>
              <w:rPr>
                <w:rFonts w:ascii="ITC Avant Garde" w:hAnsi="ITC Avant Garde"/>
              </w:rPr>
            </w:pPr>
            <w:r w:rsidRPr="00396F1A">
              <w:rPr>
                <w:rFonts w:ascii="ITC Avant Garde" w:hAnsi="ITC Avant Garde"/>
              </w:rPr>
              <w:t xml:space="preserve">Sin número de serie </w:t>
            </w:r>
          </w:p>
        </w:tc>
        <w:tc>
          <w:tcPr>
            <w:tcW w:w="2423" w:type="dxa"/>
            <w:vAlign w:val="center"/>
          </w:tcPr>
          <w:p w:rsidR="00156682" w:rsidRPr="00396F1A" w:rsidRDefault="00F24F14" w:rsidP="00D6612C">
            <w:pPr>
              <w:spacing w:line="276" w:lineRule="auto"/>
              <w:jc w:val="center"/>
              <w:rPr>
                <w:rFonts w:ascii="ITC Avant Garde" w:hAnsi="ITC Avant Garde"/>
              </w:rPr>
            </w:pPr>
            <w:r w:rsidRPr="00396F1A">
              <w:rPr>
                <w:rFonts w:ascii="ITC Avant Garde" w:hAnsi="ITC Avant Garde"/>
              </w:rPr>
              <w:t>--</w:t>
            </w:r>
          </w:p>
        </w:tc>
      </w:tr>
      <w:tr w:rsidR="00156682" w:rsidRPr="00396F1A" w:rsidTr="00035702">
        <w:trPr>
          <w:jc w:val="center"/>
        </w:trPr>
        <w:tc>
          <w:tcPr>
            <w:tcW w:w="1862" w:type="dxa"/>
            <w:vAlign w:val="center"/>
          </w:tcPr>
          <w:p w:rsidR="00156682" w:rsidRPr="00396F1A" w:rsidRDefault="00156682" w:rsidP="00D6612C">
            <w:pPr>
              <w:spacing w:line="276" w:lineRule="auto"/>
              <w:jc w:val="center"/>
              <w:rPr>
                <w:rFonts w:ascii="ITC Avant Garde" w:hAnsi="ITC Avant Garde"/>
              </w:rPr>
            </w:pPr>
            <w:r w:rsidRPr="00396F1A">
              <w:rPr>
                <w:rFonts w:ascii="ITC Avant Garde" w:hAnsi="ITC Avant Garde"/>
              </w:rPr>
              <w:t>una antena dipolo</w:t>
            </w:r>
          </w:p>
        </w:tc>
        <w:tc>
          <w:tcPr>
            <w:tcW w:w="1385" w:type="dxa"/>
            <w:vAlign w:val="center"/>
          </w:tcPr>
          <w:p w:rsidR="00156682" w:rsidRPr="00396F1A" w:rsidRDefault="00156682" w:rsidP="00D6612C">
            <w:pPr>
              <w:spacing w:line="276" w:lineRule="auto"/>
              <w:jc w:val="center"/>
              <w:rPr>
                <w:rFonts w:ascii="ITC Avant Garde" w:hAnsi="ITC Avant Garde"/>
              </w:rPr>
            </w:pPr>
            <w:r w:rsidRPr="00396F1A">
              <w:rPr>
                <w:rFonts w:ascii="ITC Avant Garde" w:hAnsi="ITC Avant Garde"/>
              </w:rPr>
              <w:t>Sin marca</w:t>
            </w:r>
          </w:p>
        </w:tc>
        <w:tc>
          <w:tcPr>
            <w:tcW w:w="1450" w:type="dxa"/>
            <w:vAlign w:val="center"/>
          </w:tcPr>
          <w:p w:rsidR="00156682" w:rsidRPr="00396F1A" w:rsidRDefault="00156682" w:rsidP="00D6612C">
            <w:pPr>
              <w:spacing w:line="276" w:lineRule="auto"/>
              <w:jc w:val="center"/>
              <w:rPr>
                <w:rFonts w:ascii="ITC Avant Garde" w:hAnsi="ITC Avant Garde"/>
              </w:rPr>
            </w:pPr>
            <w:r w:rsidRPr="00396F1A">
              <w:rPr>
                <w:rFonts w:ascii="ITC Avant Garde" w:hAnsi="ITC Avant Garde"/>
              </w:rPr>
              <w:t xml:space="preserve">Sin modelo </w:t>
            </w:r>
          </w:p>
        </w:tc>
        <w:tc>
          <w:tcPr>
            <w:tcW w:w="1464" w:type="dxa"/>
            <w:vAlign w:val="center"/>
          </w:tcPr>
          <w:p w:rsidR="00156682" w:rsidRPr="00396F1A" w:rsidRDefault="00156682" w:rsidP="00D6612C">
            <w:pPr>
              <w:spacing w:line="276" w:lineRule="auto"/>
              <w:jc w:val="center"/>
              <w:rPr>
                <w:rFonts w:ascii="ITC Avant Garde" w:hAnsi="ITC Avant Garde"/>
              </w:rPr>
            </w:pPr>
            <w:r w:rsidRPr="00396F1A">
              <w:rPr>
                <w:rFonts w:ascii="ITC Avant Garde" w:hAnsi="ITC Avant Garde"/>
              </w:rPr>
              <w:t xml:space="preserve">Sin número de serie </w:t>
            </w:r>
          </w:p>
        </w:tc>
        <w:tc>
          <w:tcPr>
            <w:tcW w:w="2423" w:type="dxa"/>
            <w:vAlign w:val="center"/>
          </w:tcPr>
          <w:p w:rsidR="00156682" w:rsidRPr="00396F1A" w:rsidRDefault="00D354D8" w:rsidP="00D6612C">
            <w:pPr>
              <w:spacing w:line="276" w:lineRule="auto"/>
              <w:jc w:val="center"/>
              <w:rPr>
                <w:rFonts w:ascii="ITC Avant Garde" w:hAnsi="ITC Avant Garde"/>
              </w:rPr>
            </w:pPr>
            <w:r w:rsidRPr="00396F1A">
              <w:rPr>
                <w:rFonts w:ascii="ITC Avant Garde" w:hAnsi="ITC Avant Garde"/>
              </w:rPr>
              <w:t>0134</w:t>
            </w:r>
          </w:p>
        </w:tc>
      </w:tr>
      <w:tr w:rsidR="00156682" w:rsidRPr="00396F1A" w:rsidTr="00035702">
        <w:trPr>
          <w:jc w:val="center"/>
        </w:trPr>
        <w:tc>
          <w:tcPr>
            <w:tcW w:w="1862" w:type="dxa"/>
            <w:vAlign w:val="center"/>
          </w:tcPr>
          <w:p w:rsidR="00156682" w:rsidRPr="00396F1A" w:rsidRDefault="00D354D8" w:rsidP="00D6612C">
            <w:pPr>
              <w:spacing w:line="276" w:lineRule="auto"/>
              <w:jc w:val="center"/>
              <w:rPr>
                <w:rFonts w:ascii="ITC Avant Garde" w:hAnsi="ITC Avant Garde"/>
              </w:rPr>
            </w:pPr>
            <w:r w:rsidRPr="00396F1A">
              <w:rPr>
                <w:rFonts w:ascii="ITC Avant Garde" w:hAnsi="ITC Avant Garde"/>
              </w:rPr>
              <w:t xml:space="preserve">un transmisor de fabricación nacional </w:t>
            </w:r>
          </w:p>
        </w:tc>
        <w:tc>
          <w:tcPr>
            <w:tcW w:w="1385" w:type="dxa"/>
            <w:vAlign w:val="center"/>
          </w:tcPr>
          <w:p w:rsidR="00156682" w:rsidRPr="00396F1A" w:rsidRDefault="00156682" w:rsidP="00D6612C">
            <w:pPr>
              <w:spacing w:line="276" w:lineRule="auto"/>
              <w:jc w:val="center"/>
              <w:rPr>
                <w:rFonts w:ascii="ITC Avant Garde" w:hAnsi="ITC Avant Garde"/>
              </w:rPr>
            </w:pPr>
            <w:r w:rsidRPr="00396F1A">
              <w:rPr>
                <w:rFonts w:ascii="ITC Avant Garde" w:hAnsi="ITC Avant Garde"/>
              </w:rPr>
              <w:t>Sin marca</w:t>
            </w:r>
          </w:p>
        </w:tc>
        <w:tc>
          <w:tcPr>
            <w:tcW w:w="1450" w:type="dxa"/>
            <w:vAlign w:val="center"/>
          </w:tcPr>
          <w:p w:rsidR="00156682" w:rsidRPr="00396F1A" w:rsidRDefault="00156682" w:rsidP="00D6612C">
            <w:pPr>
              <w:spacing w:line="276" w:lineRule="auto"/>
              <w:jc w:val="center"/>
              <w:rPr>
                <w:rFonts w:ascii="ITC Avant Garde" w:hAnsi="ITC Avant Garde"/>
              </w:rPr>
            </w:pPr>
            <w:r w:rsidRPr="00396F1A">
              <w:rPr>
                <w:rFonts w:ascii="ITC Avant Garde" w:hAnsi="ITC Avant Garde"/>
              </w:rPr>
              <w:t xml:space="preserve">Sin modelo </w:t>
            </w:r>
          </w:p>
        </w:tc>
        <w:tc>
          <w:tcPr>
            <w:tcW w:w="1464" w:type="dxa"/>
            <w:vAlign w:val="center"/>
          </w:tcPr>
          <w:p w:rsidR="00156682" w:rsidRPr="00396F1A" w:rsidRDefault="00156682" w:rsidP="00D6612C">
            <w:pPr>
              <w:spacing w:line="276" w:lineRule="auto"/>
              <w:jc w:val="center"/>
              <w:rPr>
                <w:rFonts w:ascii="ITC Avant Garde" w:hAnsi="ITC Avant Garde"/>
              </w:rPr>
            </w:pPr>
            <w:r w:rsidRPr="00396F1A">
              <w:rPr>
                <w:rFonts w:ascii="ITC Avant Garde" w:hAnsi="ITC Avant Garde"/>
              </w:rPr>
              <w:t xml:space="preserve">Sin número de serie </w:t>
            </w:r>
          </w:p>
        </w:tc>
        <w:tc>
          <w:tcPr>
            <w:tcW w:w="2423" w:type="dxa"/>
            <w:vAlign w:val="center"/>
          </w:tcPr>
          <w:p w:rsidR="00156682" w:rsidRPr="00396F1A" w:rsidRDefault="00D354D8" w:rsidP="00D6612C">
            <w:pPr>
              <w:spacing w:line="276" w:lineRule="auto"/>
              <w:jc w:val="center"/>
              <w:rPr>
                <w:rFonts w:ascii="ITC Avant Garde" w:hAnsi="ITC Avant Garde"/>
              </w:rPr>
            </w:pPr>
            <w:r w:rsidRPr="00396F1A">
              <w:rPr>
                <w:rFonts w:ascii="ITC Avant Garde" w:hAnsi="ITC Avant Garde"/>
              </w:rPr>
              <w:t>0130</w:t>
            </w:r>
          </w:p>
        </w:tc>
      </w:tr>
      <w:tr w:rsidR="00156682" w:rsidRPr="00396F1A" w:rsidTr="00035702">
        <w:trPr>
          <w:jc w:val="center"/>
        </w:trPr>
        <w:tc>
          <w:tcPr>
            <w:tcW w:w="1862" w:type="dxa"/>
            <w:vAlign w:val="center"/>
          </w:tcPr>
          <w:p w:rsidR="00156682" w:rsidRPr="00396F1A" w:rsidRDefault="00D354D8" w:rsidP="00D6612C">
            <w:pPr>
              <w:spacing w:line="276" w:lineRule="auto"/>
              <w:jc w:val="center"/>
              <w:rPr>
                <w:rFonts w:ascii="ITC Avant Garde" w:hAnsi="ITC Avant Garde"/>
              </w:rPr>
            </w:pPr>
            <w:r w:rsidRPr="00396F1A">
              <w:rPr>
                <w:rFonts w:ascii="ITC Avant Garde" w:hAnsi="ITC Avant Garde"/>
              </w:rPr>
              <w:t>un micrófono</w:t>
            </w:r>
          </w:p>
        </w:tc>
        <w:tc>
          <w:tcPr>
            <w:tcW w:w="1385" w:type="dxa"/>
            <w:vAlign w:val="center"/>
          </w:tcPr>
          <w:p w:rsidR="00156682" w:rsidRPr="00396F1A" w:rsidRDefault="00156682" w:rsidP="00D6612C">
            <w:pPr>
              <w:spacing w:line="276" w:lineRule="auto"/>
              <w:jc w:val="center"/>
              <w:rPr>
                <w:rFonts w:ascii="ITC Avant Garde" w:hAnsi="ITC Avant Garde"/>
              </w:rPr>
            </w:pPr>
            <w:r w:rsidRPr="00396F1A">
              <w:rPr>
                <w:rFonts w:ascii="ITC Avant Garde" w:hAnsi="ITC Avant Garde"/>
              </w:rPr>
              <w:t>Sin marca</w:t>
            </w:r>
          </w:p>
        </w:tc>
        <w:tc>
          <w:tcPr>
            <w:tcW w:w="1450" w:type="dxa"/>
            <w:vAlign w:val="center"/>
          </w:tcPr>
          <w:p w:rsidR="00156682" w:rsidRPr="00396F1A" w:rsidRDefault="00156682" w:rsidP="00D6612C">
            <w:pPr>
              <w:spacing w:line="276" w:lineRule="auto"/>
              <w:jc w:val="center"/>
              <w:rPr>
                <w:rFonts w:ascii="ITC Avant Garde" w:hAnsi="ITC Avant Garde"/>
              </w:rPr>
            </w:pPr>
            <w:r w:rsidRPr="00396F1A">
              <w:rPr>
                <w:rFonts w:ascii="ITC Avant Garde" w:hAnsi="ITC Avant Garde"/>
              </w:rPr>
              <w:t xml:space="preserve">Sin modelo </w:t>
            </w:r>
          </w:p>
        </w:tc>
        <w:tc>
          <w:tcPr>
            <w:tcW w:w="1464" w:type="dxa"/>
            <w:vAlign w:val="center"/>
          </w:tcPr>
          <w:p w:rsidR="00156682" w:rsidRPr="00396F1A" w:rsidRDefault="00156682" w:rsidP="00D6612C">
            <w:pPr>
              <w:spacing w:line="276" w:lineRule="auto"/>
              <w:jc w:val="center"/>
              <w:rPr>
                <w:rFonts w:ascii="ITC Avant Garde" w:hAnsi="ITC Avant Garde"/>
              </w:rPr>
            </w:pPr>
            <w:r w:rsidRPr="00396F1A">
              <w:rPr>
                <w:rFonts w:ascii="ITC Avant Garde" w:hAnsi="ITC Avant Garde"/>
              </w:rPr>
              <w:t xml:space="preserve">Sin número de serie </w:t>
            </w:r>
          </w:p>
        </w:tc>
        <w:tc>
          <w:tcPr>
            <w:tcW w:w="2423" w:type="dxa"/>
            <w:vAlign w:val="center"/>
          </w:tcPr>
          <w:p w:rsidR="00156682" w:rsidRPr="00396F1A" w:rsidRDefault="00D354D8" w:rsidP="00D6612C">
            <w:pPr>
              <w:spacing w:line="276" w:lineRule="auto"/>
              <w:jc w:val="center"/>
              <w:rPr>
                <w:rFonts w:ascii="ITC Avant Garde" w:hAnsi="ITC Avant Garde"/>
              </w:rPr>
            </w:pPr>
            <w:r w:rsidRPr="00396F1A">
              <w:rPr>
                <w:rFonts w:ascii="ITC Avant Garde" w:hAnsi="ITC Avant Garde"/>
              </w:rPr>
              <w:t>0131</w:t>
            </w:r>
          </w:p>
        </w:tc>
      </w:tr>
      <w:tr w:rsidR="00156682" w:rsidRPr="00396F1A" w:rsidTr="00035702">
        <w:trPr>
          <w:jc w:val="center"/>
        </w:trPr>
        <w:tc>
          <w:tcPr>
            <w:tcW w:w="1862" w:type="dxa"/>
            <w:vAlign w:val="center"/>
          </w:tcPr>
          <w:p w:rsidR="00156682" w:rsidRPr="00396F1A" w:rsidRDefault="00D354D8" w:rsidP="00D6612C">
            <w:pPr>
              <w:spacing w:line="276" w:lineRule="auto"/>
              <w:jc w:val="center"/>
              <w:rPr>
                <w:rFonts w:ascii="ITC Avant Garde" w:hAnsi="ITC Avant Garde"/>
              </w:rPr>
            </w:pPr>
            <w:r w:rsidRPr="00396F1A">
              <w:rPr>
                <w:rFonts w:ascii="ITC Avant Garde" w:hAnsi="ITC Avant Garde"/>
              </w:rPr>
              <w:t>un CPU</w:t>
            </w:r>
            <w:r w:rsidR="00156682" w:rsidRPr="00396F1A">
              <w:rPr>
                <w:rFonts w:ascii="ITC Avant Garde" w:hAnsi="ITC Avant Garde"/>
              </w:rPr>
              <w:t xml:space="preserve"> </w:t>
            </w:r>
          </w:p>
        </w:tc>
        <w:tc>
          <w:tcPr>
            <w:tcW w:w="1385" w:type="dxa"/>
            <w:vAlign w:val="center"/>
          </w:tcPr>
          <w:p w:rsidR="00156682" w:rsidRPr="00396F1A" w:rsidRDefault="00D354D8" w:rsidP="00D6612C">
            <w:pPr>
              <w:spacing w:line="276" w:lineRule="auto"/>
              <w:jc w:val="center"/>
              <w:rPr>
                <w:rFonts w:ascii="ITC Avant Garde" w:hAnsi="ITC Avant Garde"/>
              </w:rPr>
            </w:pPr>
            <w:r w:rsidRPr="00396F1A">
              <w:rPr>
                <w:rFonts w:ascii="ITC Avant Garde" w:hAnsi="ITC Avant Garde"/>
              </w:rPr>
              <w:t>Sin marca</w:t>
            </w:r>
          </w:p>
        </w:tc>
        <w:tc>
          <w:tcPr>
            <w:tcW w:w="1450" w:type="dxa"/>
            <w:vAlign w:val="center"/>
          </w:tcPr>
          <w:p w:rsidR="00156682" w:rsidRPr="00396F1A" w:rsidRDefault="00156682" w:rsidP="00D6612C">
            <w:pPr>
              <w:spacing w:line="276" w:lineRule="auto"/>
              <w:jc w:val="center"/>
              <w:rPr>
                <w:rFonts w:ascii="ITC Avant Garde" w:hAnsi="ITC Avant Garde"/>
              </w:rPr>
            </w:pPr>
            <w:r w:rsidRPr="00396F1A">
              <w:rPr>
                <w:rFonts w:ascii="ITC Avant Garde" w:hAnsi="ITC Avant Garde"/>
              </w:rPr>
              <w:t xml:space="preserve">Sin modelo </w:t>
            </w:r>
          </w:p>
        </w:tc>
        <w:tc>
          <w:tcPr>
            <w:tcW w:w="1464" w:type="dxa"/>
            <w:vAlign w:val="center"/>
          </w:tcPr>
          <w:p w:rsidR="00156682" w:rsidRPr="00396F1A" w:rsidRDefault="00156682" w:rsidP="00D6612C">
            <w:pPr>
              <w:spacing w:line="276" w:lineRule="auto"/>
              <w:jc w:val="center"/>
              <w:rPr>
                <w:rFonts w:ascii="ITC Avant Garde" w:hAnsi="ITC Avant Garde"/>
              </w:rPr>
            </w:pPr>
            <w:r w:rsidRPr="00396F1A">
              <w:rPr>
                <w:rFonts w:ascii="ITC Avant Garde" w:hAnsi="ITC Avant Garde"/>
              </w:rPr>
              <w:t xml:space="preserve">Sin número de serie </w:t>
            </w:r>
          </w:p>
        </w:tc>
        <w:tc>
          <w:tcPr>
            <w:tcW w:w="2423" w:type="dxa"/>
            <w:vAlign w:val="center"/>
          </w:tcPr>
          <w:p w:rsidR="00156682" w:rsidRPr="00396F1A" w:rsidRDefault="00D354D8" w:rsidP="00D6612C">
            <w:pPr>
              <w:spacing w:line="276" w:lineRule="auto"/>
              <w:jc w:val="center"/>
              <w:rPr>
                <w:rFonts w:ascii="ITC Avant Garde" w:hAnsi="ITC Avant Garde"/>
              </w:rPr>
            </w:pPr>
            <w:r w:rsidRPr="00396F1A">
              <w:rPr>
                <w:rFonts w:ascii="ITC Avant Garde" w:hAnsi="ITC Avant Garde"/>
              </w:rPr>
              <w:t>0132</w:t>
            </w:r>
          </w:p>
        </w:tc>
      </w:tr>
      <w:tr w:rsidR="00D354D8" w:rsidRPr="00396F1A" w:rsidTr="00035702">
        <w:trPr>
          <w:jc w:val="center"/>
        </w:trPr>
        <w:tc>
          <w:tcPr>
            <w:tcW w:w="1862" w:type="dxa"/>
            <w:vAlign w:val="center"/>
          </w:tcPr>
          <w:p w:rsidR="00D354D8" w:rsidRPr="00396F1A" w:rsidRDefault="00D354D8" w:rsidP="00D6612C">
            <w:pPr>
              <w:spacing w:line="276" w:lineRule="auto"/>
              <w:jc w:val="center"/>
              <w:rPr>
                <w:rFonts w:ascii="ITC Avant Garde" w:hAnsi="ITC Avant Garde"/>
              </w:rPr>
            </w:pPr>
            <w:r w:rsidRPr="00396F1A">
              <w:rPr>
                <w:rFonts w:ascii="ITC Avant Garde" w:hAnsi="ITC Avant Garde"/>
              </w:rPr>
              <w:t>una mezcladora</w:t>
            </w:r>
          </w:p>
        </w:tc>
        <w:tc>
          <w:tcPr>
            <w:tcW w:w="1385" w:type="dxa"/>
            <w:vAlign w:val="center"/>
          </w:tcPr>
          <w:p w:rsidR="00D354D8" w:rsidRPr="00396F1A" w:rsidRDefault="00D354D8" w:rsidP="00D6612C">
            <w:pPr>
              <w:spacing w:line="276" w:lineRule="auto"/>
              <w:jc w:val="center"/>
              <w:rPr>
                <w:rFonts w:ascii="ITC Avant Garde" w:hAnsi="ITC Avant Garde"/>
              </w:rPr>
            </w:pPr>
            <w:r w:rsidRPr="00396F1A">
              <w:rPr>
                <w:rFonts w:ascii="ITC Avant Garde" w:hAnsi="ITC Avant Garde"/>
              </w:rPr>
              <w:t>Sin marca</w:t>
            </w:r>
          </w:p>
        </w:tc>
        <w:tc>
          <w:tcPr>
            <w:tcW w:w="1450" w:type="dxa"/>
            <w:vAlign w:val="center"/>
          </w:tcPr>
          <w:p w:rsidR="00D354D8" w:rsidRPr="00396F1A" w:rsidRDefault="00D354D8" w:rsidP="00D6612C">
            <w:pPr>
              <w:spacing w:line="276" w:lineRule="auto"/>
              <w:jc w:val="center"/>
              <w:rPr>
                <w:rFonts w:ascii="ITC Avant Garde" w:hAnsi="ITC Avant Garde"/>
              </w:rPr>
            </w:pPr>
            <w:r w:rsidRPr="00396F1A">
              <w:rPr>
                <w:rFonts w:ascii="ITC Avant Garde" w:hAnsi="ITC Avant Garde"/>
              </w:rPr>
              <w:t xml:space="preserve">Sin modelo </w:t>
            </w:r>
          </w:p>
        </w:tc>
        <w:tc>
          <w:tcPr>
            <w:tcW w:w="1464" w:type="dxa"/>
            <w:vAlign w:val="center"/>
          </w:tcPr>
          <w:p w:rsidR="00D354D8" w:rsidRPr="00396F1A" w:rsidRDefault="00D354D8" w:rsidP="00D6612C">
            <w:pPr>
              <w:spacing w:line="276" w:lineRule="auto"/>
              <w:jc w:val="center"/>
              <w:rPr>
                <w:rFonts w:ascii="ITC Avant Garde" w:hAnsi="ITC Avant Garde"/>
              </w:rPr>
            </w:pPr>
            <w:r w:rsidRPr="00396F1A">
              <w:rPr>
                <w:rFonts w:ascii="ITC Avant Garde" w:hAnsi="ITC Avant Garde"/>
              </w:rPr>
              <w:t xml:space="preserve">Sin número de serie </w:t>
            </w:r>
          </w:p>
        </w:tc>
        <w:tc>
          <w:tcPr>
            <w:tcW w:w="2423" w:type="dxa"/>
            <w:vAlign w:val="center"/>
          </w:tcPr>
          <w:p w:rsidR="00D354D8" w:rsidRPr="00396F1A" w:rsidRDefault="00D354D8" w:rsidP="00D6612C">
            <w:pPr>
              <w:spacing w:line="276" w:lineRule="auto"/>
              <w:jc w:val="center"/>
              <w:rPr>
                <w:rFonts w:ascii="ITC Avant Garde" w:hAnsi="ITC Avant Garde"/>
              </w:rPr>
            </w:pPr>
            <w:r w:rsidRPr="00396F1A">
              <w:rPr>
                <w:rFonts w:ascii="ITC Avant Garde" w:hAnsi="ITC Avant Garde"/>
              </w:rPr>
              <w:t>0133</w:t>
            </w:r>
          </w:p>
        </w:tc>
      </w:tr>
    </w:tbl>
    <w:p w:rsidR="00F24F14" w:rsidRPr="00396F1A" w:rsidRDefault="00F24F14" w:rsidP="00796CD6">
      <w:pPr>
        <w:pStyle w:val="Textoindependiente"/>
        <w:tabs>
          <w:tab w:val="left" w:pos="993"/>
        </w:tabs>
        <w:spacing w:before="240" w:after="0"/>
        <w:jc w:val="both"/>
        <w:rPr>
          <w:rFonts w:ascii="ITC Avant Garde" w:eastAsia="Times New Roman" w:hAnsi="ITC Avant Garde"/>
          <w:lang w:eastAsia="es-MX"/>
        </w:rPr>
      </w:pPr>
      <w:r w:rsidRPr="00396F1A">
        <w:rPr>
          <w:rFonts w:ascii="ITC Avant Garde" w:hAnsi="ITC Avant Garde"/>
        </w:rPr>
        <w:t>L</w:t>
      </w:r>
      <w:r w:rsidRPr="00396F1A">
        <w:rPr>
          <w:rFonts w:ascii="ITC Avant Garde" w:eastAsia="Times New Roman" w:hAnsi="ITC Avant Garde"/>
          <w:lang w:eastAsia="es-MX"/>
        </w:rPr>
        <w:t xml:space="preserve">os cuales están debidamente identificados en el </w:t>
      </w:r>
      <w:r w:rsidRPr="00396F1A">
        <w:rPr>
          <w:rFonts w:ascii="ITC Avant Garde" w:eastAsia="Times New Roman" w:hAnsi="ITC Avant Garde"/>
          <w:b/>
          <w:lang w:eastAsia="es-MX"/>
        </w:rPr>
        <w:t xml:space="preserve">acta de verificación ordinaria </w:t>
      </w:r>
      <w:r w:rsidRPr="00396F1A">
        <w:rPr>
          <w:rFonts w:ascii="ITC Avant Garde" w:eastAsia="Times New Roman" w:hAnsi="ITC Avant Garde"/>
          <w:lang w:eastAsia="es-MX"/>
        </w:rPr>
        <w:t>número</w:t>
      </w:r>
      <w:r w:rsidRPr="00396F1A">
        <w:rPr>
          <w:rFonts w:ascii="ITC Avant Garde" w:eastAsia="Times New Roman" w:hAnsi="ITC Avant Garde"/>
          <w:b/>
          <w:lang w:eastAsia="es-MX"/>
        </w:rPr>
        <w:t xml:space="preserve"> </w:t>
      </w:r>
      <w:r w:rsidRPr="00396F1A">
        <w:rPr>
          <w:rFonts w:ascii="ITC Avant Garde" w:hAnsi="ITC Avant Garde"/>
          <w:b/>
        </w:rPr>
        <w:t>IFT/DF/DGV/1009/2015</w:t>
      </w:r>
      <w:r w:rsidRPr="00396F1A">
        <w:rPr>
          <w:rFonts w:ascii="ITC Avant Garde" w:eastAsia="Times New Roman" w:hAnsi="ITC Avant Garde"/>
          <w:lang w:eastAsia="es-MX"/>
        </w:rPr>
        <w:t>, habiendo designando como</w:t>
      </w:r>
      <w:r w:rsidRPr="00396F1A">
        <w:rPr>
          <w:rFonts w:ascii="ITC Avant Garde" w:hAnsi="ITC Avant Garde"/>
        </w:rPr>
        <w:t xml:space="preserve"> interventor especial (depositario) a </w:t>
      </w:r>
      <w:r w:rsidRPr="00396F1A">
        <w:rPr>
          <w:rFonts w:ascii="ITC Avant Garde" w:hAnsi="ITC Avant Garde"/>
          <w:b/>
        </w:rPr>
        <w:t xml:space="preserve">Raúl Leonel </w:t>
      </w:r>
      <w:proofErr w:type="spellStart"/>
      <w:r w:rsidRPr="00396F1A">
        <w:rPr>
          <w:rFonts w:ascii="ITC Avant Garde" w:hAnsi="ITC Avant Garde"/>
          <w:b/>
        </w:rPr>
        <w:t>Mulhia</w:t>
      </w:r>
      <w:proofErr w:type="spellEnd"/>
      <w:r w:rsidRPr="00396F1A">
        <w:rPr>
          <w:rFonts w:ascii="ITC Avant Garde" w:hAnsi="ITC Avant Garde"/>
          <w:b/>
        </w:rPr>
        <w:t xml:space="preserve"> </w:t>
      </w:r>
      <w:proofErr w:type="spellStart"/>
      <w:r w:rsidRPr="00396F1A">
        <w:rPr>
          <w:rFonts w:ascii="ITC Avant Garde" w:hAnsi="ITC Avant Garde"/>
          <w:b/>
        </w:rPr>
        <w:t>Arzaluz</w:t>
      </w:r>
      <w:proofErr w:type="spellEnd"/>
      <w:r w:rsidRPr="00396F1A">
        <w:rPr>
          <w:rFonts w:ascii="ITC Avant Garde" w:eastAsia="Times New Roman" w:hAnsi="ITC Avant Garde"/>
          <w:lang w:eastAsia="es-MX"/>
        </w:rPr>
        <w:t>, por lo que se le deberá solicitar que en su carácter de interventor especial (depositario) ponga a disposición los equipos asegurados.</w:t>
      </w:r>
    </w:p>
    <w:p w:rsidR="00F24F14" w:rsidRPr="00396F1A" w:rsidRDefault="00F24F14" w:rsidP="00396F1A">
      <w:pPr>
        <w:tabs>
          <w:tab w:val="left" w:pos="993"/>
        </w:tabs>
        <w:spacing w:line="276" w:lineRule="auto"/>
        <w:jc w:val="both"/>
        <w:rPr>
          <w:rFonts w:ascii="ITC Avant Garde" w:eastAsia="Times New Roman" w:hAnsi="ITC Avant Garde"/>
          <w:bCs/>
          <w:color w:val="000000"/>
          <w:lang w:eastAsia="es-MX"/>
        </w:rPr>
      </w:pPr>
      <w:r w:rsidRPr="00396F1A">
        <w:rPr>
          <w:rFonts w:ascii="ITC Avant Garde" w:eastAsia="Times New Roman" w:hAnsi="ITC Avant Garde"/>
          <w:bCs/>
          <w:color w:val="000000"/>
          <w:lang w:eastAsia="es-MX"/>
        </w:rPr>
        <w:t>En consecuencia, con base en los resultandos y consideraciones anteriores, el Pleno del Instituto Federal de Telecomunicaciones:</w:t>
      </w:r>
    </w:p>
    <w:p w:rsidR="00617B62" w:rsidRPr="00396F1A" w:rsidRDefault="00617B62" w:rsidP="001F7A04">
      <w:pPr>
        <w:pStyle w:val="Ttulo2"/>
        <w:jc w:val="center"/>
        <w:rPr>
          <w:rFonts w:ascii="ITC Avant Garde" w:hAnsi="ITC Avant Garde"/>
          <w:b/>
          <w:color w:val="000000" w:themeColor="text1"/>
          <w:sz w:val="22"/>
          <w:szCs w:val="22"/>
        </w:rPr>
      </w:pPr>
      <w:r w:rsidRPr="00396F1A">
        <w:rPr>
          <w:rFonts w:ascii="ITC Avant Garde" w:hAnsi="ITC Avant Garde"/>
          <w:b/>
          <w:color w:val="000000" w:themeColor="text1"/>
          <w:sz w:val="22"/>
          <w:szCs w:val="22"/>
        </w:rPr>
        <w:t>RESUELVE</w:t>
      </w:r>
    </w:p>
    <w:p w:rsidR="00F24F14" w:rsidRPr="00396F1A" w:rsidRDefault="00F24F14" w:rsidP="00796CD6">
      <w:pPr>
        <w:tabs>
          <w:tab w:val="left" w:pos="993"/>
        </w:tabs>
        <w:spacing w:before="240" w:after="0" w:line="276" w:lineRule="auto"/>
        <w:jc w:val="both"/>
        <w:rPr>
          <w:rFonts w:ascii="ITC Avant Garde" w:eastAsia="Times New Roman" w:hAnsi="ITC Avant Garde"/>
          <w:b/>
          <w:bCs/>
          <w:color w:val="000000"/>
          <w:lang w:eastAsia="es-MX"/>
        </w:rPr>
      </w:pPr>
      <w:r w:rsidRPr="00396F1A">
        <w:rPr>
          <w:rFonts w:ascii="ITC Avant Garde" w:eastAsia="Times New Roman" w:hAnsi="ITC Avant Garde"/>
          <w:b/>
          <w:bCs/>
          <w:color w:val="000000"/>
          <w:lang w:eastAsia="es-MX"/>
        </w:rPr>
        <w:t xml:space="preserve">PRIMERO. </w:t>
      </w:r>
      <w:r w:rsidR="00AC0264" w:rsidRPr="00396F1A">
        <w:rPr>
          <w:rFonts w:ascii="ITC Avant Garde" w:hAnsi="ITC Avant Garde" w:cs="Arial"/>
          <w:b/>
        </w:rPr>
        <w:t>El</w:t>
      </w:r>
      <w:r w:rsidRPr="00396F1A">
        <w:rPr>
          <w:rFonts w:ascii="ITC Avant Garde" w:hAnsi="ITC Avant Garde" w:cs="Arial"/>
          <w:b/>
        </w:rPr>
        <w:t xml:space="preserve"> propietario y/o poseedor, y/o responsable, y/o encargado de las instalaciones y equipos de radiodifusión operando la frecuencia 105.1 MHz, identificada como “La Picosita Radio”</w:t>
      </w:r>
      <w:r w:rsidRPr="00396F1A">
        <w:rPr>
          <w:rFonts w:ascii="ITC Avant Garde" w:hAnsi="ITC Avant Garde"/>
          <w:b/>
        </w:rPr>
        <w:t xml:space="preserve"> ubicada en domicilio conocido en el Municipio de </w:t>
      </w:r>
      <w:proofErr w:type="spellStart"/>
      <w:r w:rsidRPr="00396F1A">
        <w:rPr>
          <w:rFonts w:ascii="ITC Avant Garde" w:hAnsi="ITC Avant Garde"/>
          <w:b/>
        </w:rPr>
        <w:t>Luvianos</w:t>
      </w:r>
      <w:proofErr w:type="spellEnd"/>
      <w:r w:rsidRPr="00396F1A">
        <w:rPr>
          <w:rFonts w:ascii="ITC Avant Garde" w:hAnsi="ITC Avant Garde"/>
          <w:b/>
        </w:rPr>
        <w:t>, Estado de México</w:t>
      </w:r>
      <w:r w:rsidRPr="00396F1A">
        <w:rPr>
          <w:rFonts w:ascii="ITC Avant Garde" w:hAnsi="ITC Avant Garde"/>
        </w:rPr>
        <w:t xml:space="preserve">, </w:t>
      </w:r>
      <w:r w:rsidR="00AC0264" w:rsidRPr="00396F1A">
        <w:rPr>
          <w:rFonts w:ascii="ITC Avant Garde" w:hAnsi="ITC Avant Garde"/>
        </w:rPr>
        <w:t xml:space="preserve">(identificado para efectos de la presente resolución como el </w:t>
      </w:r>
      <w:r w:rsidR="00AC0264" w:rsidRPr="00396F1A">
        <w:rPr>
          <w:rFonts w:ascii="ITC Avant Garde" w:hAnsi="ITC Avant Garde"/>
          <w:b/>
        </w:rPr>
        <w:t>PRESUNTO RESPONSABLE</w:t>
      </w:r>
      <w:r w:rsidR="00AC0264" w:rsidRPr="00396F1A">
        <w:rPr>
          <w:rFonts w:ascii="ITC Avant Garde" w:hAnsi="ITC Avant Garde"/>
        </w:rPr>
        <w:t xml:space="preserve">) </w:t>
      </w:r>
      <w:r w:rsidRPr="00396F1A">
        <w:rPr>
          <w:rFonts w:ascii="ITC Avant Garde" w:hAnsi="ITC Avant Garde"/>
        </w:rPr>
        <w:t xml:space="preserve">infringió lo dispuesto en el artículo 66 en relación con el artículo 75, ambos de la Ley Federal de Telecomunicaciones y </w:t>
      </w:r>
      <w:r w:rsidRPr="00396F1A">
        <w:rPr>
          <w:rFonts w:ascii="ITC Avant Garde" w:hAnsi="ITC Avant Garde"/>
        </w:rPr>
        <w:lastRenderedPageBreak/>
        <w:t xml:space="preserve">Radiodifusión, al haberse detectado que se encontraba prestando un servicio de radiodifusión a través de la frecuencia </w:t>
      </w:r>
      <w:r w:rsidRPr="00396F1A">
        <w:rPr>
          <w:rFonts w:ascii="ITC Avant Garde" w:hAnsi="ITC Avant Garde"/>
          <w:b/>
        </w:rPr>
        <w:t>105.1 MHz</w:t>
      </w:r>
      <w:r w:rsidRPr="00396F1A">
        <w:rPr>
          <w:rFonts w:ascii="ITC Avant Garde" w:hAnsi="ITC Avant Garde"/>
        </w:rPr>
        <w:t xml:space="preserve"> sin contar con concesión, permiso o autorización, no obstante lo cual, no se individualiza sanción alguna a este respecto, atendiendo a las consideraciones señaladas en el Considerando Sexto de esta Resolución.</w:t>
      </w:r>
    </w:p>
    <w:p w:rsidR="00F24F14" w:rsidRPr="00396F1A" w:rsidRDefault="00F24F14" w:rsidP="00796CD6">
      <w:pPr>
        <w:tabs>
          <w:tab w:val="left" w:pos="993"/>
        </w:tabs>
        <w:spacing w:before="240" w:line="276" w:lineRule="auto"/>
        <w:jc w:val="both"/>
        <w:rPr>
          <w:rFonts w:ascii="ITC Avant Garde" w:eastAsia="Times New Roman" w:hAnsi="ITC Avant Garde"/>
          <w:bCs/>
          <w:color w:val="000000"/>
          <w:lang w:eastAsia="es-MX"/>
        </w:rPr>
      </w:pPr>
      <w:r w:rsidRPr="00396F1A">
        <w:rPr>
          <w:rFonts w:ascii="ITC Avant Garde" w:eastAsia="Times New Roman" w:hAnsi="ITC Avant Garde"/>
          <w:b/>
          <w:lang w:eastAsia="es-MX"/>
        </w:rPr>
        <w:t xml:space="preserve">SEGUNDO. </w:t>
      </w:r>
      <w:r w:rsidRPr="00396F1A">
        <w:rPr>
          <w:rFonts w:ascii="ITC Avant Garde" w:eastAsia="Times New Roman" w:hAnsi="ITC Avant Garde"/>
          <w:lang w:eastAsia="es-MX"/>
        </w:rPr>
        <w:t>De conformidad con lo señalado en las Consideraciones Tercera, Cuarta y Quinta de la presente Resolución,</w:t>
      </w:r>
      <w:r w:rsidR="00AC0264" w:rsidRPr="00396F1A">
        <w:rPr>
          <w:rFonts w:ascii="ITC Avant Garde" w:eastAsia="Times New Roman" w:hAnsi="ITC Avant Garde"/>
          <w:lang w:eastAsia="es-MX"/>
        </w:rPr>
        <w:t xml:space="preserve"> el</w:t>
      </w:r>
      <w:r w:rsidRPr="00396F1A">
        <w:rPr>
          <w:rFonts w:ascii="ITC Avant Garde" w:eastAsia="Times New Roman" w:hAnsi="ITC Avant Garde"/>
          <w:lang w:eastAsia="es-MX"/>
        </w:rPr>
        <w:t xml:space="preserve"> </w:t>
      </w:r>
      <w:r w:rsidR="00AC0264" w:rsidRPr="00396F1A">
        <w:rPr>
          <w:rFonts w:ascii="ITC Avant Garde" w:hAnsi="ITC Avant Garde"/>
          <w:b/>
        </w:rPr>
        <w:t>PRESUNTO RESPONSABLE</w:t>
      </w:r>
      <w:r w:rsidRPr="00396F1A">
        <w:rPr>
          <w:rFonts w:ascii="ITC Avant Garde" w:hAnsi="ITC Avant Garde"/>
        </w:rPr>
        <w:t xml:space="preserve"> </w:t>
      </w:r>
      <w:r w:rsidRPr="00396F1A">
        <w:rPr>
          <w:rFonts w:ascii="ITC Avant Garde" w:eastAsia="Times New Roman" w:hAnsi="ITC Avant Garde"/>
          <w:lang w:eastAsia="es-MX"/>
        </w:rPr>
        <w:t xml:space="preserve">se encontraba prestando servicios de radiodifusión en la frecuencia </w:t>
      </w:r>
      <w:r w:rsidRPr="00396F1A">
        <w:rPr>
          <w:rFonts w:ascii="ITC Avant Garde" w:eastAsia="Times New Roman" w:hAnsi="ITC Avant Garde"/>
          <w:b/>
          <w:lang w:eastAsia="es-MX"/>
        </w:rPr>
        <w:t>105.1 MHz,</w:t>
      </w:r>
      <w:r w:rsidRPr="00396F1A">
        <w:rPr>
          <w:rFonts w:ascii="ITC Avant Garde" w:eastAsia="Times New Roman" w:hAnsi="ITC Avant Garde"/>
          <w:lang w:eastAsia="es-MX"/>
        </w:rPr>
        <w:t xml:space="preserve"> y en consecuencia, con fundamento en el artículo 305 de la Ley Federal de Telecomunicaciones y Radiodifusión, se declara la pérdida en beneficio de la Nación de los </w:t>
      </w:r>
      <w:r w:rsidRPr="00396F1A">
        <w:rPr>
          <w:rFonts w:ascii="ITC Avant Garde" w:eastAsia="Times New Roman" w:hAnsi="ITC Avant Garde"/>
          <w:bCs/>
          <w:color w:val="000000"/>
          <w:lang w:eastAsia="es-MX"/>
        </w:rPr>
        <w:t xml:space="preserve">equipos empleados en la comisión de dicha infracción consistentes en: </w:t>
      </w:r>
    </w:p>
    <w:tbl>
      <w:tblPr>
        <w:tblStyle w:val="Tablaconcuadrcula2"/>
        <w:tblW w:w="0" w:type="auto"/>
        <w:jc w:val="center"/>
        <w:tblLook w:val="04A0" w:firstRow="1" w:lastRow="0" w:firstColumn="1" w:lastColumn="0" w:noHBand="0" w:noVBand="1"/>
        <w:tblCaption w:val="Equipos que se declaran pérdida de bienes en beneficio de la Nación "/>
        <w:tblDescription w:val="En una tabla de 5 columnas se describen los siguientes equipos:&#10;1.- Mástil de aproximadamente 6 metros de altura, sin marca, sin modelo, sin número de serie y sin sello de aseguramiento.&#10;2.- Una antena dipolo, sin marca, sin modelo, sin número de serie y con sello de aseguramiento 0134.&#10;3.- Un transmisor de fabricación nacional, sin marca, sin modelo, sin número de serie  y con sello de aseguramiento 0130.&#10;4.- Un micrófono, sin marca, sin modelo, sin número de serie  y con sello de aseguramiento 0131.&#10;5.- Un CPU, sin marca, sin modelo, sin número de serie  y con sello de aseguramiento 0132.&#10;6.- Una mezcladora, sin marca, sin modelo, sin número de serie  y con sello de aseguramiento 0133.&#10;"/>
      </w:tblPr>
      <w:tblGrid>
        <w:gridCol w:w="2392"/>
        <w:gridCol w:w="1143"/>
        <w:gridCol w:w="1437"/>
        <w:gridCol w:w="2015"/>
        <w:gridCol w:w="1841"/>
      </w:tblGrid>
      <w:tr w:rsidR="00F24F14" w:rsidRPr="00396F1A" w:rsidTr="00035702">
        <w:trPr>
          <w:tblHeader/>
          <w:jc w:val="center"/>
        </w:trPr>
        <w:tc>
          <w:tcPr>
            <w:tcW w:w="2410" w:type="dxa"/>
            <w:shd w:val="clear" w:color="auto" w:fill="BFBFBF" w:themeFill="background1" w:themeFillShade="BF"/>
            <w:vAlign w:val="center"/>
          </w:tcPr>
          <w:p w:rsidR="00F24F14" w:rsidRPr="00396F1A" w:rsidRDefault="00F24F14" w:rsidP="00D6612C">
            <w:pPr>
              <w:spacing w:line="276" w:lineRule="auto"/>
              <w:jc w:val="center"/>
              <w:rPr>
                <w:rFonts w:ascii="ITC Avant Garde" w:hAnsi="ITC Avant Garde" w:cs="Arial"/>
                <w:b/>
              </w:rPr>
            </w:pPr>
            <w:r w:rsidRPr="00396F1A">
              <w:rPr>
                <w:rFonts w:ascii="ITC Avant Garde" w:hAnsi="ITC Avant Garde" w:cs="Arial"/>
                <w:b/>
              </w:rPr>
              <w:t>Equipo</w:t>
            </w:r>
          </w:p>
        </w:tc>
        <w:tc>
          <w:tcPr>
            <w:tcW w:w="1150" w:type="dxa"/>
            <w:shd w:val="clear" w:color="auto" w:fill="BFBFBF" w:themeFill="background1" w:themeFillShade="BF"/>
            <w:vAlign w:val="center"/>
          </w:tcPr>
          <w:p w:rsidR="00F24F14" w:rsidRPr="00396F1A" w:rsidRDefault="00F24F14" w:rsidP="00D6612C">
            <w:pPr>
              <w:spacing w:line="276" w:lineRule="auto"/>
              <w:jc w:val="center"/>
              <w:rPr>
                <w:rFonts w:ascii="ITC Avant Garde" w:hAnsi="ITC Avant Garde" w:cs="Arial"/>
                <w:b/>
              </w:rPr>
            </w:pPr>
            <w:r w:rsidRPr="00396F1A">
              <w:rPr>
                <w:rFonts w:ascii="ITC Avant Garde" w:hAnsi="ITC Avant Garde" w:cs="Arial"/>
                <w:b/>
              </w:rPr>
              <w:t>Marca</w:t>
            </w:r>
          </w:p>
        </w:tc>
        <w:tc>
          <w:tcPr>
            <w:tcW w:w="1450" w:type="dxa"/>
            <w:shd w:val="clear" w:color="auto" w:fill="BFBFBF" w:themeFill="background1" w:themeFillShade="BF"/>
            <w:vAlign w:val="center"/>
          </w:tcPr>
          <w:p w:rsidR="00F24F14" w:rsidRPr="00396F1A" w:rsidRDefault="00F24F14" w:rsidP="00D6612C">
            <w:pPr>
              <w:spacing w:line="276" w:lineRule="auto"/>
              <w:jc w:val="center"/>
              <w:rPr>
                <w:rFonts w:ascii="ITC Avant Garde" w:hAnsi="ITC Avant Garde" w:cs="Arial"/>
                <w:b/>
              </w:rPr>
            </w:pPr>
            <w:r w:rsidRPr="00396F1A">
              <w:rPr>
                <w:rFonts w:ascii="ITC Avant Garde" w:hAnsi="ITC Avant Garde" w:cs="Arial"/>
                <w:b/>
              </w:rPr>
              <w:t>Modelo</w:t>
            </w:r>
          </w:p>
        </w:tc>
        <w:tc>
          <w:tcPr>
            <w:tcW w:w="2046" w:type="dxa"/>
            <w:shd w:val="clear" w:color="auto" w:fill="BFBFBF" w:themeFill="background1" w:themeFillShade="BF"/>
            <w:vAlign w:val="center"/>
          </w:tcPr>
          <w:p w:rsidR="00F24F14" w:rsidRPr="00396F1A" w:rsidRDefault="00F24F14" w:rsidP="00D6612C">
            <w:pPr>
              <w:spacing w:line="276" w:lineRule="auto"/>
              <w:jc w:val="center"/>
              <w:rPr>
                <w:rFonts w:ascii="ITC Avant Garde" w:hAnsi="ITC Avant Garde" w:cs="Arial"/>
                <w:b/>
              </w:rPr>
            </w:pPr>
            <w:r w:rsidRPr="00396F1A">
              <w:rPr>
                <w:rFonts w:ascii="ITC Avant Garde" w:hAnsi="ITC Avant Garde" w:cs="Arial"/>
                <w:b/>
              </w:rPr>
              <w:t>Número de Serie</w:t>
            </w:r>
          </w:p>
        </w:tc>
        <w:tc>
          <w:tcPr>
            <w:tcW w:w="1841" w:type="dxa"/>
            <w:shd w:val="clear" w:color="auto" w:fill="BFBFBF" w:themeFill="background1" w:themeFillShade="BF"/>
            <w:vAlign w:val="center"/>
          </w:tcPr>
          <w:p w:rsidR="00F24F14" w:rsidRPr="00396F1A" w:rsidRDefault="00F24F14" w:rsidP="00D6612C">
            <w:pPr>
              <w:spacing w:line="276" w:lineRule="auto"/>
              <w:jc w:val="center"/>
              <w:rPr>
                <w:rFonts w:ascii="ITC Avant Garde" w:hAnsi="ITC Avant Garde" w:cs="Arial"/>
                <w:b/>
              </w:rPr>
            </w:pPr>
            <w:r w:rsidRPr="00396F1A">
              <w:rPr>
                <w:rFonts w:ascii="ITC Avant Garde" w:hAnsi="ITC Avant Garde" w:cs="Arial"/>
                <w:b/>
              </w:rPr>
              <w:t>Sello de aseguramiento</w:t>
            </w:r>
          </w:p>
        </w:tc>
      </w:tr>
      <w:tr w:rsidR="00F24F14" w:rsidRPr="00396F1A" w:rsidTr="00035702">
        <w:trPr>
          <w:trHeight w:val="844"/>
          <w:jc w:val="center"/>
        </w:trPr>
        <w:tc>
          <w:tcPr>
            <w:tcW w:w="2410" w:type="dxa"/>
            <w:vAlign w:val="center"/>
          </w:tcPr>
          <w:p w:rsidR="00F24F14" w:rsidRPr="00396F1A" w:rsidRDefault="00F24F14" w:rsidP="00D6612C">
            <w:pPr>
              <w:spacing w:line="276" w:lineRule="auto"/>
              <w:jc w:val="center"/>
            </w:pPr>
            <w:r w:rsidRPr="00396F1A">
              <w:t>Mástil de aproximadamente seis metros de altura</w:t>
            </w:r>
          </w:p>
        </w:tc>
        <w:tc>
          <w:tcPr>
            <w:tcW w:w="1150" w:type="dxa"/>
            <w:vAlign w:val="center"/>
          </w:tcPr>
          <w:p w:rsidR="00F24F14" w:rsidRPr="00396F1A" w:rsidRDefault="00F24F14" w:rsidP="00D6612C">
            <w:pPr>
              <w:spacing w:line="276" w:lineRule="auto"/>
              <w:jc w:val="center"/>
            </w:pPr>
            <w:r w:rsidRPr="00396F1A">
              <w:t>Sin marca</w:t>
            </w:r>
          </w:p>
        </w:tc>
        <w:tc>
          <w:tcPr>
            <w:tcW w:w="1450" w:type="dxa"/>
            <w:vAlign w:val="center"/>
          </w:tcPr>
          <w:p w:rsidR="00F24F14" w:rsidRPr="00396F1A" w:rsidRDefault="00F24F14" w:rsidP="00D6612C">
            <w:pPr>
              <w:spacing w:line="276" w:lineRule="auto"/>
              <w:jc w:val="center"/>
            </w:pPr>
            <w:r w:rsidRPr="00396F1A">
              <w:t xml:space="preserve">Sin modelo </w:t>
            </w:r>
          </w:p>
        </w:tc>
        <w:tc>
          <w:tcPr>
            <w:tcW w:w="2046" w:type="dxa"/>
            <w:vAlign w:val="center"/>
          </w:tcPr>
          <w:p w:rsidR="00F24F14" w:rsidRPr="00396F1A" w:rsidRDefault="00F24F14" w:rsidP="00D6612C">
            <w:pPr>
              <w:spacing w:line="276" w:lineRule="auto"/>
              <w:jc w:val="center"/>
            </w:pPr>
            <w:r w:rsidRPr="00396F1A">
              <w:t xml:space="preserve">Sin número de serie </w:t>
            </w:r>
          </w:p>
        </w:tc>
        <w:tc>
          <w:tcPr>
            <w:tcW w:w="1841" w:type="dxa"/>
            <w:vAlign w:val="center"/>
          </w:tcPr>
          <w:p w:rsidR="00F24F14" w:rsidRPr="00396F1A" w:rsidRDefault="00F24F14" w:rsidP="00D6612C">
            <w:pPr>
              <w:spacing w:line="276" w:lineRule="auto"/>
              <w:jc w:val="center"/>
            </w:pPr>
            <w:r w:rsidRPr="00396F1A">
              <w:t>--</w:t>
            </w:r>
          </w:p>
        </w:tc>
      </w:tr>
      <w:tr w:rsidR="00F24F14" w:rsidRPr="00396F1A" w:rsidTr="00035702">
        <w:trPr>
          <w:jc w:val="center"/>
        </w:trPr>
        <w:tc>
          <w:tcPr>
            <w:tcW w:w="2410" w:type="dxa"/>
            <w:vAlign w:val="center"/>
          </w:tcPr>
          <w:p w:rsidR="00F24F14" w:rsidRPr="00396F1A" w:rsidRDefault="00F24F14" w:rsidP="00D6612C">
            <w:pPr>
              <w:spacing w:line="276" w:lineRule="auto"/>
              <w:jc w:val="center"/>
            </w:pPr>
            <w:r w:rsidRPr="00396F1A">
              <w:t>una antena dipolo</w:t>
            </w:r>
          </w:p>
        </w:tc>
        <w:tc>
          <w:tcPr>
            <w:tcW w:w="1150" w:type="dxa"/>
            <w:vAlign w:val="center"/>
          </w:tcPr>
          <w:p w:rsidR="00F24F14" w:rsidRPr="00396F1A" w:rsidRDefault="00F24F14" w:rsidP="00D6612C">
            <w:pPr>
              <w:spacing w:line="276" w:lineRule="auto"/>
              <w:jc w:val="center"/>
            </w:pPr>
            <w:r w:rsidRPr="00396F1A">
              <w:t>Sin marca</w:t>
            </w:r>
          </w:p>
        </w:tc>
        <w:tc>
          <w:tcPr>
            <w:tcW w:w="1450" w:type="dxa"/>
            <w:vAlign w:val="center"/>
          </w:tcPr>
          <w:p w:rsidR="00F24F14" w:rsidRPr="00396F1A" w:rsidRDefault="00F24F14" w:rsidP="00D6612C">
            <w:pPr>
              <w:spacing w:line="276" w:lineRule="auto"/>
              <w:jc w:val="center"/>
            </w:pPr>
            <w:r w:rsidRPr="00396F1A">
              <w:t xml:space="preserve">Sin modelo </w:t>
            </w:r>
          </w:p>
        </w:tc>
        <w:tc>
          <w:tcPr>
            <w:tcW w:w="2046" w:type="dxa"/>
            <w:vAlign w:val="center"/>
          </w:tcPr>
          <w:p w:rsidR="00F24F14" w:rsidRPr="00396F1A" w:rsidRDefault="00F24F14" w:rsidP="00D6612C">
            <w:pPr>
              <w:spacing w:line="276" w:lineRule="auto"/>
              <w:jc w:val="center"/>
            </w:pPr>
            <w:r w:rsidRPr="00396F1A">
              <w:t xml:space="preserve">Sin número de serie </w:t>
            </w:r>
          </w:p>
        </w:tc>
        <w:tc>
          <w:tcPr>
            <w:tcW w:w="1841" w:type="dxa"/>
            <w:vAlign w:val="center"/>
          </w:tcPr>
          <w:p w:rsidR="00F24F14" w:rsidRPr="00396F1A" w:rsidRDefault="00F24F14" w:rsidP="00D6612C">
            <w:pPr>
              <w:spacing w:line="276" w:lineRule="auto"/>
              <w:jc w:val="center"/>
            </w:pPr>
            <w:r w:rsidRPr="00396F1A">
              <w:t>0134</w:t>
            </w:r>
          </w:p>
        </w:tc>
      </w:tr>
      <w:tr w:rsidR="00F24F14" w:rsidRPr="00396F1A" w:rsidTr="00035702">
        <w:trPr>
          <w:jc w:val="center"/>
        </w:trPr>
        <w:tc>
          <w:tcPr>
            <w:tcW w:w="2410" w:type="dxa"/>
            <w:vAlign w:val="center"/>
          </w:tcPr>
          <w:p w:rsidR="00F24F14" w:rsidRPr="00396F1A" w:rsidRDefault="00F24F14" w:rsidP="00D6612C">
            <w:pPr>
              <w:spacing w:line="276" w:lineRule="auto"/>
              <w:jc w:val="center"/>
            </w:pPr>
            <w:r w:rsidRPr="00396F1A">
              <w:t xml:space="preserve">un transmisor de fabricación nacional </w:t>
            </w:r>
          </w:p>
        </w:tc>
        <w:tc>
          <w:tcPr>
            <w:tcW w:w="1150" w:type="dxa"/>
            <w:vAlign w:val="center"/>
          </w:tcPr>
          <w:p w:rsidR="00F24F14" w:rsidRPr="00396F1A" w:rsidRDefault="00F24F14" w:rsidP="00D6612C">
            <w:pPr>
              <w:spacing w:line="276" w:lineRule="auto"/>
              <w:jc w:val="center"/>
            </w:pPr>
            <w:r w:rsidRPr="00396F1A">
              <w:t>Sin marca</w:t>
            </w:r>
          </w:p>
        </w:tc>
        <w:tc>
          <w:tcPr>
            <w:tcW w:w="1450" w:type="dxa"/>
            <w:vAlign w:val="center"/>
          </w:tcPr>
          <w:p w:rsidR="00F24F14" w:rsidRPr="00396F1A" w:rsidRDefault="00F24F14" w:rsidP="00D6612C">
            <w:pPr>
              <w:spacing w:line="276" w:lineRule="auto"/>
              <w:jc w:val="center"/>
            </w:pPr>
            <w:r w:rsidRPr="00396F1A">
              <w:t xml:space="preserve">Sin modelo </w:t>
            </w:r>
          </w:p>
        </w:tc>
        <w:tc>
          <w:tcPr>
            <w:tcW w:w="2046" w:type="dxa"/>
            <w:vAlign w:val="center"/>
          </w:tcPr>
          <w:p w:rsidR="00F24F14" w:rsidRPr="00396F1A" w:rsidRDefault="00F24F14" w:rsidP="00D6612C">
            <w:pPr>
              <w:spacing w:line="276" w:lineRule="auto"/>
              <w:jc w:val="center"/>
            </w:pPr>
            <w:r w:rsidRPr="00396F1A">
              <w:t xml:space="preserve">Sin número de serie </w:t>
            </w:r>
          </w:p>
        </w:tc>
        <w:tc>
          <w:tcPr>
            <w:tcW w:w="1841" w:type="dxa"/>
            <w:vAlign w:val="center"/>
          </w:tcPr>
          <w:p w:rsidR="00F24F14" w:rsidRPr="00396F1A" w:rsidRDefault="00F24F14" w:rsidP="00D6612C">
            <w:pPr>
              <w:spacing w:line="276" w:lineRule="auto"/>
              <w:jc w:val="center"/>
            </w:pPr>
            <w:r w:rsidRPr="00396F1A">
              <w:t>0130</w:t>
            </w:r>
          </w:p>
        </w:tc>
      </w:tr>
      <w:tr w:rsidR="00F24F14" w:rsidRPr="00396F1A" w:rsidTr="00035702">
        <w:trPr>
          <w:jc w:val="center"/>
        </w:trPr>
        <w:tc>
          <w:tcPr>
            <w:tcW w:w="2410" w:type="dxa"/>
            <w:vAlign w:val="center"/>
          </w:tcPr>
          <w:p w:rsidR="00F24F14" w:rsidRPr="00396F1A" w:rsidRDefault="00F24F14" w:rsidP="00D6612C">
            <w:pPr>
              <w:spacing w:line="276" w:lineRule="auto"/>
              <w:jc w:val="center"/>
            </w:pPr>
            <w:r w:rsidRPr="00396F1A">
              <w:t>un micrófono</w:t>
            </w:r>
          </w:p>
        </w:tc>
        <w:tc>
          <w:tcPr>
            <w:tcW w:w="1150" w:type="dxa"/>
            <w:vAlign w:val="center"/>
          </w:tcPr>
          <w:p w:rsidR="00F24F14" w:rsidRPr="00396F1A" w:rsidRDefault="00F24F14" w:rsidP="00D6612C">
            <w:pPr>
              <w:spacing w:line="276" w:lineRule="auto"/>
              <w:jc w:val="center"/>
            </w:pPr>
            <w:r w:rsidRPr="00396F1A">
              <w:t>Sin marca</w:t>
            </w:r>
          </w:p>
        </w:tc>
        <w:tc>
          <w:tcPr>
            <w:tcW w:w="1450" w:type="dxa"/>
            <w:vAlign w:val="center"/>
          </w:tcPr>
          <w:p w:rsidR="00F24F14" w:rsidRPr="00396F1A" w:rsidRDefault="00F24F14" w:rsidP="00D6612C">
            <w:pPr>
              <w:spacing w:line="276" w:lineRule="auto"/>
              <w:jc w:val="center"/>
            </w:pPr>
            <w:r w:rsidRPr="00396F1A">
              <w:t xml:space="preserve">Sin modelo </w:t>
            </w:r>
          </w:p>
        </w:tc>
        <w:tc>
          <w:tcPr>
            <w:tcW w:w="2046" w:type="dxa"/>
            <w:vAlign w:val="center"/>
          </w:tcPr>
          <w:p w:rsidR="00F24F14" w:rsidRPr="00396F1A" w:rsidRDefault="00F24F14" w:rsidP="00D6612C">
            <w:pPr>
              <w:spacing w:line="276" w:lineRule="auto"/>
              <w:jc w:val="center"/>
            </w:pPr>
            <w:r w:rsidRPr="00396F1A">
              <w:t xml:space="preserve">Sin número de serie </w:t>
            </w:r>
          </w:p>
        </w:tc>
        <w:tc>
          <w:tcPr>
            <w:tcW w:w="1841" w:type="dxa"/>
            <w:vAlign w:val="center"/>
          </w:tcPr>
          <w:p w:rsidR="00F24F14" w:rsidRPr="00396F1A" w:rsidRDefault="00F24F14" w:rsidP="00D6612C">
            <w:pPr>
              <w:spacing w:line="276" w:lineRule="auto"/>
              <w:jc w:val="center"/>
            </w:pPr>
            <w:r w:rsidRPr="00396F1A">
              <w:t>0131</w:t>
            </w:r>
          </w:p>
        </w:tc>
      </w:tr>
      <w:tr w:rsidR="00F24F14" w:rsidRPr="00396F1A" w:rsidTr="00035702">
        <w:trPr>
          <w:trHeight w:val="496"/>
          <w:jc w:val="center"/>
        </w:trPr>
        <w:tc>
          <w:tcPr>
            <w:tcW w:w="2410" w:type="dxa"/>
            <w:vAlign w:val="center"/>
          </w:tcPr>
          <w:p w:rsidR="00F24F14" w:rsidRPr="00396F1A" w:rsidRDefault="00F24F14" w:rsidP="00D6612C">
            <w:pPr>
              <w:spacing w:line="276" w:lineRule="auto"/>
              <w:jc w:val="center"/>
            </w:pPr>
            <w:r w:rsidRPr="00396F1A">
              <w:t xml:space="preserve">un CPU </w:t>
            </w:r>
          </w:p>
        </w:tc>
        <w:tc>
          <w:tcPr>
            <w:tcW w:w="1150" w:type="dxa"/>
            <w:vAlign w:val="center"/>
          </w:tcPr>
          <w:p w:rsidR="00F24F14" w:rsidRPr="00396F1A" w:rsidRDefault="00F24F14" w:rsidP="00D6612C">
            <w:pPr>
              <w:spacing w:line="276" w:lineRule="auto"/>
              <w:jc w:val="center"/>
            </w:pPr>
            <w:r w:rsidRPr="00396F1A">
              <w:t>Sin marca</w:t>
            </w:r>
          </w:p>
        </w:tc>
        <w:tc>
          <w:tcPr>
            <w:tcW w:w="1450" w:type="dxa"/>
            <w:vAlign w:val="center"/>
          </w:tcPr>
          <w:p w:rsidR="00F24F14" w:rsidRPr="00396F1A" w:rsidRDefault="00F24F14" w:rsidP="00D6612C">
            <w:pPr>
              <w:spacing w:line="276" w:lineRule="auto"/>
              <w:jc w:val="center"/>
            </w:pPr>
            <w:r w:rsidRPr="00396F1A">
              <w:t xml:space="preserve">Sin modelo </w:t>
            </w:r>
          </w:p>
        </w:tc>
        <w:tc>
          <w:tcPr>
            <w:tcW w:w="2046" w:type="dxa"/>
            <w:vAlign w:val="center"/>
          </w:tcPr>
          <w:p w:rsidR="00F24F14" w:rsidRPr="00396F1A" w:rsidRDefault="00F24F14" w:rsidP="00D6612C">
            <w:pPr>
              <w:spacing w:line="276" w:lineRule="auto"/>
              <w:jc w:val="center"/>
            </w:pPr>
            <w:r w:rsidRPr="00396F1A">
              <w:t xml:space="preserve">Sin número de serie </w:t>
            </w:r>
          </w:p>
        </w:tc>
        <w:tc>
          <w:tcPr>
            <w:tcW w:w="1841" w:type="dxa"/>
            <w:vAlign w:val="center"/>
          </w:tcPr>
          <w:p w:rsidR="00F24F14" w:rsidRPr="00396F1A" w:rsidRDefault="00F24F14" w:rsidP="00D6612C">
            <w:pPr>
              <w:spacing w:line="276" w:lineRule="auto"/>
              <w:jc w:val="center"/>
            </w:pPr>
            <w:r w:rsidRPr="00396F1A">
              <w:t>0132</w:t>
            </w:r>
          </w:p>
        </w:tc>
      </w:tr>
      <w:tr w:rsidR="00F24F14" w:rsidRPr="00396F1A" w:rsidTr="00035702">
        <w:trPr>
          <w:jc w:val="center"/>
        </w:trPr>
        <w:tc>
          <w:tcPr>
            <w:tcW w:w="2410" w:type="dxa"/>
            <w:vAlign w:val="center"/>
          </w:tcPr>
          <w:p w:rsidR="00F24F14" w:rsidRPr="00396F1A" w:rsidRDefault="00F24F14" w:rsidP="00D6612C">
            <w:pPr>
              <w:spacing w:line="276" w:lineRule="auto"/>
              <w:jc w:val="center"/>
            </w:pPr>
            <w:r w:rsidRPr="00396F1A">
              <w:t>una mezcladora</w:t>
            </w:r>
          </w:p>
        </w:tc>
        <w:tc>
          <w:tcPr>
            <w:tcW w:w="1150" w:type="dxa"/>
            <w:vAlign w:val="center"/>
          </w:tcPr>
          <w:p w:rsidR="00F24F14" w:rsidRPr="00396F1A" w:rsidRDefault="00F24F14" w:rsidP="00D6612C">
            <w:pPr>
              <w:spacing w:line="276" w:lineRule="auto"/>
              <w:jc w:val="center"/>
            </w:pPr>
            <w:r w:rsidRPr="00396F1A">
              <w:t>Sin marca</w:t>
            </w:r>
          </w:p>
        </w:tc>
        <w:tc>
          <w:tcPr>
            <w:tcW w:w="1450" w:type="dxa"/>
            <w:vAlign w:val="center"/>
          </w:tcPr>
          <w:p w:rsidR="00F24F14" w:rsidRPr="00396F1A" w:rsidRDefault="00F24F14" w:rsidP="00D6612C">
            <w:pPr>
              <w:spacing w:line="276" w:lineRule="auto"/>
              <w:jc w:val="center"/>
            </w:pPr>
            <w:r w:rsidRPr="00396F1A">
              <w:t xml:space="preserve">Sin modelo </w:t>
            </w:r>
          </w:p>
        </w:tc>
        <w:tc>
          <w:tcPr>
            <w:tcW w:w="2046" w:type="dxa"/>
            <w:vAlign w:val="center"/>
          </w:tcPr>
          <w:p w:rsidR="00F24F14" w:rsidRPr="00396F1A" w:rsidRDefault="00F24F14" w:rsidP="00D6612C">
            <w:pPr>
              <w:spacing w:line="276" w:lineRule="auto"/>
              <w:jc w:val="center"/>
            </w:pPr>
            <w:r w:rsidRPr="00396F1A">
              <w:t xml:space="preserve">Sin número de serie </w:t>
            </w:r>
          </w:p>
        </w:tc>
        <w:tc>
          <w:tcPr>
            <w:tcW w:w="1841" w:type="dxa"/>
            <w:vAlign w:val="center"/>
          </w:tcPr>
          <w:p w:rsidR="00F24F14" w:rsidRPr="00396F1A" w:rsidRDefault="00F24F14" w:rsidP="00D6612C">
            <w:pPr>
              <w:spacing w:line="276" w:lineRule="auto"/>
              <w:jc w:val="center"/>
            </w:pPr>
            <w:r w:rsidRPr="00396F1A">
              <w:t>0133</w:t>
            </w:r>
          </w:p>
        </w:tc>
      </w:tr>
    </w:tbl>
    <w:p w:rsidR="00F24F14" w:rsidRPr="00396F1A" w:rsidRDefault="00F24F14" w:rsidP="00796CD6">
      <w:pPr>
        <w:pStyle w:val="Textoindependiente"/>
        <w:spacing w:before="240" w:after="0"/>
        <w:jc w:val="both"/>
        <w:rPr>
          <w:rFonts w:ascii="ITC Avant Garde" w:eastAsia="Times New Roman" w:hAnsi="ITC Avant Garde"/>
          <w:bCs/>
          <w:color w:val="000000"/>
          <w:lang w:eastAsia="es-MX"/>
        </w:rPr>
      </w:pPr>
      <w:r w:rsidRPr="00396F1A">
        <w:rPr>
          <w:rFonts w:ascii="ITC Avant Garde" w:eastAsia="Times New Roman" w:hAnsi="ITC Avant Garde"/>
          <w:b/>
          <w:lang w:eastAsia="es-MX"/>
        </w:rPr>
        <w:t>TERCERO.</w:t>
      </w:r>
      <w:r w:rsidRPr="00396F1A">
        <w:rPr>
          <w:rFonts w:ascii="ITC Avant Garde" w:eastAsia="Times New Roman" w:hAnsi="ITC Avant Garde"/>
          <w:lang w:eastAsia="es-MX"/>
        </w:rPr>
        <w:t xml:space="preserve"> Se instruye a la Unidad de Cumplimiento, para que a través de la Dirección General de Verificación, comisione a personal adscrito a su cargo para hacer del conocimiento del interventor especial (depositario) la revocación de su nombramiento y en consecuencia ponga a disposición los bienes que pasan a poder de la Nación, previa verificación de que los sellos de aseguramiento no han sido violados y previo inventario pormenorizado de los citados bienes.</w:t>
      </w:r>
    </w:p>
    <w:p w:rsidR="00F24F14" w:rsidRPr="00396F1A" w:rsidRDefault="00F24F14" w:rsidP="00796CD6">
      <w:pPr>
        <w:tabs>
          <w:tab w:val="left" w:pos="993"/>
        </w:tabs>
        <w:spacing w:before="240" w:after="0" w:line="276" w:lineRule="auto"/>
        <w:jc w:val="both"/>
        <w:rPr>
          <w:rFonts w:ascii="ITC Avant Garde" w:eastAsia="Times New Roman" w:hAnsi="ITC Avant Garde"/>
          <w:lang w:eastAsia="es-MX"/>
        </w:rPr>
      </w:pPr>
      <w:r w:rsidRPr="00396F1A">
        <w:rPr>
          <w:rFonts w:ascii="ITC Avant Garde" w:eastAsia="Times New Roman" w:hAnsi="ITC Avant Garde"/>
          <w:b/>
          <w:lang w:eastAsia="es-MX"/>
        </w:rPr>
        <w:t>CUARTO.</w:t>
      </w:r>
      <w:r w:rsidRPr="00396F1A">
        <w:rPr>
          <w:rFonts w:ascii="ITC Avant Garde" w:eastAsia="Times New Roman" w:hAnsi="ITC Avant Garde"/>
          <w:lang w:eastAsia="es-MX"/>
        </w:rPr>
        <w:t xml:space="preserve"> Con fundamento en el artículo 35, fracción I de la Ley Federal de Procedimiento Administrativo, se ordena que la presente Resolución se notifique al </w:t>
      </w:r>
      <w:r w:rsidRPr="00396F1A">
        <w:rPr>
          <w:rFonts w:ascii="ITC Avant Garde" w:eastAsia="Times New Roman" w:hAnsi="ITC Avant Garde"/>
          <w:b/>
          <w:caps/>
          <w:lang w:eastAsia="es-MX"/>
        </w:rPr>
        <w:lastRenderedPageBreak/>
        <w:t>presunto responsable</w:t>
      </w:r>
      <w:r w:rsidRPr="00396F1A">
        <w:rPr>
          <w:rFonts w:ascii="ITC Avant Garde" w:eastAsia="Times New Roman" w:hAnsi="ITC Avant Garde"/>
          <w:lang w:eastAsia="es-MX"/>
        </w:rPr>
        <w:t xml:space="preserve"> en el domicilio precisado en el proemio de la presente Resolución. </w:t>
      </w:r>
    </w:p>
    <w:p w:rsidR="00F24F14" w:rsidRPr="00396F1A" w:rsidRDefault="00F24F14" w:rsidP="00796CD6">
      <w:pPr>
        <w:tabs>
          <w:tab w:val="left" w:pos="993"/>
        </w:tabs>
        <w:spacing w:before="240" w:after="0" w:line="276" w:lineRule="auto"/>
        <w:jc w:val="both"/>
        <w:rPr>
          <w:rFonts w:ascii="ITC Avant Garde" w:eastAsia="Times New Roman" w:hAnsi="ITC Avant Garde"/>
          <w:lang w:eastAsia="es-MX"/>
        </w:rPr>
      </w:pPr>
      <w:r w:rsidRPr="00396F1A">
        <w:rPr>
          <w:rFonts w:ascii="ITC Avant Garde" w:eastAsia="Times New Roman" w:hAnsi="ITC Avant Garde"/>
          <w:b/>
          <w:lang w:eastAsia="es-MX"/>
        </w:rPr>
        <w:t xml:space="preserve">QUINTO. </w:t>
      </w:r>
      <w:r w:rsidRPr="00396F1A">
        <w:rPr>
          <w:rFonts w:ascii="ITC Avant Garde" w:eastAsia="Times New Roman" w:hAnsi="ITC Avant Garde"/>
          <w:lang w:eastAsia="es-MX"/>
        </w:rPr>
        <w:t xml:space="preserve">En términos del artículo 3, fracción XIV de la Ley Federal del Procedimiento Administrativo, de aplicación supletoria a la Ley Federal de Telecomunicaciones y Radiodifusión, se informa al </w:t>
      </w:r>
      <w:r w:rsidRPr="00396F1A">
        <w:rPr>
          <w:rFonts w:ascii="ITC Avant Garde" w:eastAsia="Times New Roman" w:hAnsi="ITC Avant Garde"/>
          <w:b/>
          <w:caps/>
          <w:lang w:eastAsia="es-MX"/>
        </w:rPr>
        <w:t>presunto responsable</w:t>
      </w:r>
      <w:r w:rsidRPr="00396F1A">
        <w:rPr>
          <w:rFonts w:ascii="ITC Avant Garde" w:eastAsia="Times New Roman" w:hAnsi="ITC Avant Garde"/>
          <w:lang w:eastAsia="es-MX"/>
        </w:rPr>
        <w:t xml:space="preserve"> </w:t>
      </w:r>
      <w:r w:rsidRPr="00396F1A">
        <w:rPr>
          <w:rFonts w:ascii="ITC Avant Garde" w:eastAsia="Times New Roman" w:hAnsi="ITC Avant Garde"/>
          <w:bCs/>
          <w:color w:val="000000"/>
          <w:lang w:eastAsia="es-MX"/>
        </w:rPr>
        <w:t xml:space="preserve">que podrá consultar el expediente en que se actúa en las oficinas de la Unidad de Cumplimiento de este Instituto Federal de Telecomunicaciones, con domicilio en </w:t>
      </w:r>
      <w:r w:rsidRPr="00396F1A">
        <w:rPr>
          <w:rFonts w:ascii="ITC Avant Garde" w:hAnsi="ITC Avant Garde"/>
          <w:color w:val="000000"/>
        </w:rPr>
        <w:t>Avenida Insurgentes Sur número 838, cuarto piso, Colonia Del Valle, Delegación Benito Juárez, Ciudad de México, Código Postal 03100</w:t>
      </w:r>
      <w:r w:rsidRPr="00396F1A">
        <w:rPr>
          <w:rFonts w:ascii="ITC Avant Garde" w:eastAsia="Times New Roman" w:hAnsi="ITC Avant Garde"/>
          <w:bCs/>
          <w:color w:val="000000"/>
          <w:lang w:eastAsia="es-MX"/>
        </w:rPr>
        <w:t xml:space="preserve">, </w:t>
      </w:r>
      <w:r w:rsidRPr="00396F1A">
        <w:rPr>
          <w:rFonts w:ascii="ITC Avant Garde" w:eastAsia="Times New Roman" w:hAnsi="ITC Avant Garde"/>
          <w:lang w:eastAsia="es-MX"/>
        </w:rPr>
        <w:t xml:space="preserve">(Edificio Alterno  de este Instituto), </w:t>
      </w:r>
      <w:r w:rsidRPr="00396F1A">
        <w:rPr>
          <w:rFonts w:ascii="ITC Avant Garde" w:eastAsia="Times New Roman" w:hAnsi="ITC Avant Garde"/>
          <w:bCs/>
          <w:color w:val="000000"/>
          <w:lang w:eastAsia="es-MX"/>
        </w:rPr>
        <w:t>dentro del siguiente horario: de lunes a jueves de las 9:00 a las 18:30 horas y los viernes de las 9:00 a las 15:00 horas.</w:t>
      </w:r>
    </w:p>
    <w:p w:rsidR="00F24F14" w:rsidRPr="00396F1A" w:rsidRDefault="00F24F14" w:rsidP="00796CD6">
      <w:pPr>
        <w:tabs>
          <w:tab w:val="left" w:pos="993"/>
        </w:tabs>
        <w:spacing w:before="240" w:after="0" w:line="276" w:lineRule="auto"/>
        <w:jc w:val="both"/>
        <w:rPr>
          <w:rFonts w:ascii="ITC Avant Garde" w:eastAsia="Times New Roman" w:hAnsi="ITC Avant Garde"/>
          <w:bCs/>
          <w:lang w:eastAsia="es-MX"/>
        </w:rPr>
      </w:pPr>
      <w:r w:rsidRPr="00396F1A">
        <w:rPr>
          <w:rFonts w:ascii="ITC Avant Garde" w:eastAsia="Times New Roman" w:hAnsi="ITC Avant Garde"/>
          <w:b/>
          <w:lang w:eastAsia="es-MX"/>
        </w:rPr>
        <w:t>SEXTO.</w:t>
      </w:r>
      <w:r w:rsidRPr="00396F1A">
        <w:rPr>
          <w:rFonts w:ascii="ITC Avant Garde" w:eastAsia="Times New Roman" w:hAnsi="ITC Avant Garde"/>
          <w:bCs/>
          <w:lang w:eastAsia="es-MX"/>
        </w:rPr>
        <w:t xml:space="preserve"> En cumplimiento a lo dispuesto en los artículos 3, fracción XV y 39 de la Ley Federal de Procedimiento Administrativo, se hace del conocimiento del </w:t>
      </w:r>
      <w:r w:rsidRPr="00396F1A">
        <w:rPr>
          <w:rFonts w:ascii="ITC Avant Garde" w:eastAsia="Times New Roman" w:hAnsi="ITC Avant Garde"/>
          <w:b/>
          <w:caps/>
          <w:lang w:eastAsia="es-MX"/>
        </w:rPr>
        <w:t>presunto responsable</w:t>
      </w:r>
      <w:r w:rsidRPr="00396F1A">
        <w:rPr>
          <w:rFonts w:ascii="ITC Avant Garde" w:eastAsia="Times New Roman" w:hAnsi="ITC Avant Garde"/>
          <w:bCs/>
          <w:lang w:eastAsia="es-MX"/>
        </w:rPr>
        <w:t xml:space="preserve"> que la presente Resolución constituye un acto administrativo definitivo y por lo tanto, de conformidad con lo dispuesto en el artículo 28 de la Constitución Política de los Estados Unidos Mexicanos, en relación con el diverso 312 de la Ley Federal de Telecomunicaciones y Radiodifusión, procede interponer ante los juzgados de distrito especializados en materia de competencia económica, radiodifusión y telecomunicaciones, con residencia en la Ciudad de México, y jurisdicción territorial en toda la República, el juicio de amparo indirecto dentro del plazo de quince días hábiles contados a partir de que surta efectos la notificación de la presente resolución, en términos del artículo 17</w:t>
      </w:r>
      <w:r w:rsidRPr="00396F1A">
        <w:t xml:space="preserve"> </w:t>
      </w:r>
      <w:r w:rsidRPr="00396F1A">
        <w:rPr>
          <w:rFonts w:ascii="ITC Avant Garde" w:eastAsia="Times New Roman" w:hAnsi="ITC Avant Garde"/>
          <w:bCs/>
          <w:lang w:eastAsia="es-MX"/>
        </w:rPr>
        <w:t>de la Ley de Amparo, Reglamentaria de los artículos 103 y 107 de la Constitución Política de los Estados Unidos Mexicanos.</w:t>
      </w:r>
    </w:p>
    <w:p w:rsidR="00F24F14" w:rsidRPr="00396F1A" w:rsidRDefault="00F24F14" w:rsidP="00796CD6">
      <w:pPr>
        <w:tabs>
          <w:tab w:val="left" w:pos="993"/>
        </w:tabs>
        <w:spacing w:before="240" w:after="0" w:line="276" w:lineRule="auto"/>
        <w:jc w:val="both"/>
        <w:rPr>
          <w:rFonts w:ascii="ITC Avant Garde" w:eastAsia="Times New Roman" w:hAnsi="ITC Avant Garde"/>
          <w:bCs/>
          <w:lang w:eastAsia="es-MX"/>
        </w:rPr>
      </w:pPr>
      <w:r w:rsidRPr="00396F1A">
        <w:rPr>
          <w:rFonts w:ascii="ITC Avant Garde" w:eastAsia="Times New Roman" w:hAnsi="ITC Avant Garde"/>
          <w:b/>
          <w:bCs/>
          <w:lang w:eastAsia="es-MX"/>
        </w:rPr>
        <w:t>SÉPTIMO.</w:t>
      </w:r>
      <w:r w:rsidRPr="00396F1A">
        <w:rPr>
          <w:rFonts w:ascii="ITC Avant Garde" w:eastAsia="Times New Roman" w:hAnsi="ITC Avant Garde"/>
          <w:bCs/>
          <w:lang w:eastAsia="es-MX"/>
        </w:rPr>
        <w:t xml:space="preserve"> En su oportunidad archívese el expediente como asunto total y definitivamente concluido.</w:t>
      </w:r>
    </w:p>
    <w:p w:rsidR="00F24F14" w:rsidRPr="00396F1A" w:rsidRDefault="00F24F14" w:rsidP="00796CD6">
      <w:pPr>
        <w:tabs>
          <w:tab w:val="left" w:pos="993"/>
        </w:tabs>
        <w:spacing w:before="240" w:after="0" w:line="276" w:lineRule="auto"/>
        <w:jc w:val="both"/>
        <w:rPr>
          <w:rFonts w:ascii="ITC Avant Garde" w:eastAsia="Times New Roman" w:hAnsi="ITC Avant Garde"/>
          <w:bCs/>
          <w:lang w:eastAsia="es-MX"/>
        </w:rPr>
      </w:pPr>
      <w:r w:rsidRPr="00396F1A">
        <w:rPr>
          <w:rFonts w:ascii="ITC Avant Garde" w:eastAsia="Times New Roman" w:hAnsi="ITC Avant Garde"/>
          <w:bCs/>
          <w:lang w:eastAsia="es-MX"/>
        </w:rPr>
        <w:t>Así lo resolvió el Pleno del Instituto Federal de Telecomunicaciones, con fundamento en los artículos señalados en los Considerativos Primero y Segundo de la presente Resolución.</w:t>
      </w:r>
    </w:p>
    <w:p w:rsidR="001F7A04" w:rsidRPr="00396F1A" w:rsidRDefault="00354021" w:rsidP="008D71A4">
      <w:pPr>
        <w:pStyle w:val="Sinespaciado"/>
        <w:spacing w:before="240"/>
        <w:jc w:val="both"/>
        <w:rPr>
          <w:rFonts w:ascii="ITC Avant Garde" w:eastAsia="Times New Roman" w:hAnsi="ITC Avant Garde"/>
          <w:lang w:eastAsia="es-MX"/>
        </w:rPr>
      </w:pPr>
      <w:r w:rsidRPr="00396F1A">
        <w:rPr>
          <w:rFonts w:ascii="ITC Avant Garde" w:hAnsi="ITC Avant Garde"/>
          <w:color w:val="000000"/>
          <w:sz w:val="13"/>
          <w:szCs w:val="13"/>
        </w:rPr>
        <w:t>La presente Resolución fue aprobada por el Pleno del Instituto Federal de Telecomunicaciones en su XVII Sesión Ordinaria celebrada el 16 de junio de 2016, con los votos a favor de los Comisionados Gabriel Oswaldo Contreras Saldívar, Ernesto Estrada González, María Elena Estavillo Flores, Mario Germán Fromow Rangel, Adolfo Cuevas Teja; y con el voto en contra de la Comisionada Adriana Sofía Labardini Inzunza;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P/IFT/160616/306.</w:t>
      </w:r>
      <w:r w:rsidR="004E4243" w:rsidRPr="00396F1A">
        <w:rPr>
          <w:rFonts w:ascii="ITC Avant Garde" w:hAnsi="ITC Avant Garde"/>
          <w:color w:val="000000"/>
          <w:sz w:val="13"/>
          <w:szCs w:val="13"/>
        </w:rPr>
        <w:t xml:space="preserve"> </w:t>
      </w:r>
      <w:r w:rsidRPr="00396F1A">
        <w:rPr>
          <w:rFonts w:ascii="ITC Avant Garde" w:hAnsi="ITC Avant Garde"/>
          <w:color w:val="000000"/>
          <w:sz w:val="13"/>
          <w:szCs w:val="13"/>
        </w:rPr>
        <w:t>El Comisionado Ernesto Estrada González, previendo su ausencia justificada a la sesión, emitió su voto razonado por escrito, de conformidad con el artículo 45, tercer párrafo, de la Ley Federal de Telecomunicaciones y Radiodifusión; y artículo 8, segundo párrafo, del Estatuto Orgánico del Instituto Federal de Telecomunicaciones.</w:t>
      </w:r>
    </w:p>
    <w:sectPr w:rsidR="001F7A04" w:rsidRPr="00396F1A" w:rsidSect="00D6612C">
      <w:headerReference w:type="default" r:id="rId26"/>
      <w:pgSz w:w="12240" w:h="15840"/>
      <w:pgMar w:top="2127" w:right="1701" w:bottom="1701" w:left="1701" w:header="709"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A10" w:rsidRDefault="004E6A10" w:rsidP="00867A99">
      <w:pPr>
        <w:spacing w:after="0" w:line="240" w:lineRule="auto"/>
      </w:pPr>
      <w:r>
        <w:separator/>
      </w:r>
    </w:p>
  </w:endnote>
  <w:endnote w:type="continuationSeparator" w:id="0">
    <w:p w:rsidR="004E6A10" w:rsidRDefault="004E6A10" w:rsidP="00867A99">
      <w:pPr>
        <w:spacing w:after="0" w:line="240" w:lineRule="auto"/>
      </w:pPr>
      <w:r>
        <w:continuationSeparator/>
      </w:r>
    </w:p>
  </w:endnote>
  <w:endnote w:type="continuationNotice" w:id="1">
    <w:p w:rsidR="004E6A10" w:rsidRDefault="004E6A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iberation Serif">
    <w:altName w:val="MS PMincho"/>
    <w:charset w:val="80"/>
    <w:family w:val="roman"/>
    <w:pitch w:val="variable"/>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MinionPro-Regular">
    <w:panose1 w:val="00000000000000000000"/>
    <w:charset w:val="00"/>
    <w:family w:val="auto"/>
    <w:notTrueType/>
    <w:pitch w:val="default"/>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A04" w:rsidRPr="00B54BF6" w:rsidRDefault="001F7A04" w:rsidP="00B54BF6">
    <w:pPr>
      <w:pStyle w:val="Piedepgina"/>
      <w:tabs>
        <w:tab w:val="left" w:pos="3405"/>
      </w:tabs>
      <w:rPr>
        <w:rFonts w:ascii="ITC Avant Garde" w:hAnsi="ITC Avant Garde"/>
      </w:rPr>
    </w:pPr>
    <w:r>
      <w:rPr>
        <w:rFonts w:ascii="ITC Avant Garde" w:hAnsi="ITC Avant Garde"/>
        <w:lang w:val="es-ES"/>
      </w:rPr>
      <w:tab/>
    </w:r>
    <w:r>
      <w:rPr>
        <w:rFonts w:ascii="ITC Avant Garde" w:hAnsi="ITC Avant Garde"/>
        <w:lang w:val="es-ES"/>
      </w:rPr>
      <w:tab/>
    </w:r>
    <w:r w:rsidRPr="00B54BF6">
      <w:rPr>
        <w:rFonts w:ascii="ITC Avant Garde" w:hAnsi="ITC Avant Garde"/>
        <w:lang w:val="es-ES"/>
      </w:rPr>
      <w:t xml:space="preserve">Página </w:t>
    </w:r>
    <w:r w:rsidRPr="00B54BF6">
      <w:rPr>
        <w:rFonts w:ascii="ITC Avant Garde" w:hAnsi="ITC Avant Garde"/>
      </w:rPr>
      <w:fldChar w:fldCharType="begin"/>
    </w:r>
    <w:r w:rsidRPr="00B54BF6">
      <w:rPr>
        <w:rFonts w:ascii="ITC Avant Garde" w:hAnsi="ITC Avant Garde"/>
      </w:rPr>
      <w:instrText>PAGE  \* Arabic  \* MERGEFORMAT</w:instrText>
    </w:r>
    <w:r w:rsidRPr="00B54BF6">
      <w:rPr>
        <w:rFonts w:ascii="ITC Avant Garde" w:hAnsi="ITC Avant Garde"/>
      </w:rPr>
      <w:fldChar w:fldCharType="separate"/>
    </w:r>
    <w:r w:rsidR="00396F1A" w:rsidRPr="00396F1A">
      <w:rPr>
        <w:rFonts w:ascii="ITC Avant Garde" w:hAnsi="ITC Avant Garde"/>
        <w:noProof/>
        <w:lang w:val="es-ES"/>
      </w:rPr>
      <w:t>2</w:t>
    </w:r>
    <w:r w:rsidRPr="00B54BF6">
      <w:rPr>
        <w:rFonts w:ascii="ITC Avant Garde" w:hAnsi="ITC Avant Garde"/>
      </w:rPr>
      <w:fldChar w:fldCharType="end"/>
    </w:r>
    <w:r w:rsidRPr="00B54BF6">
      <w:rPr>
        <w:rFonts w:ascii="ITC Avant Garde" w:hAnsi="ITC Avant Garde"/>
        <w:lang w:val="es-ES"/>
      </w:rPr>
      <w:t xml:space="preserve"> de </w:t>
    </w:r>
    <w:r>
      <w:rPr>
        <w:rFonts w:ascii="ITC Avant Garde" w:hAnsi="ITC Avant Garde"/>
      </w:rPr>
      <w:t>49</w:t>
    </w:r>
  </w:p>
  <w:p w:rsidR="001F7A04" w:rsidRDefault="001F7A0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A04" w:rsidRPr="00B54BF6" w:rsidRDefault="001F7A04" w:rsidP="00B54BF6">
    <w:pPr>
      <w:pStyle w:val="Piedepgina"/>
      <w:jc w:val="center"/>
      <w:rPr>
        <w:rFonts w:ascii="ITC Avant Garde" w:hAnsi="ITC Avant Garde"/>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0A6" w:rsidRPr="00A15149" w:rsidRDefault="006840A6" w:rsidP="00A15149">
    <w:pPr>
      <w:pStyle w:val="Piedepgina"/>
      <w:jc w:val="center"/>
      <w:rPr>
        <w:rFonts w:ascii="ITC Avant Garde" w:hAnsi="ITC Avant Garde"/>
      </w:rPr>
    </w:pPr>
    <w:r w:rsidRPr="00A15149">
      <w:rPr>
        <w:rFonts w:ascii="ITC Avant Garde" w:hAnsi="ITC Avant Garde"/>
        <w:lang w:val="es-ES"/>
      </w:rPr>
      <w:t xml:space="preserve">Página </w:t>
    </w:r>
    <w:r w:rsidRPr="00A15149">
      <w:rPr>
        <w:rFonts w:ascii="ITC Avant Garde" w:hAnsi="ITC Avant Garde"/>
        <w:sz w:val="24"/>
      </w:rPr>
      <w:fldChar w:fldCharType="begin"/>
    </w:r>
    <w:r w:rsidR="007C1CF1">
      <w:rPr>
        <w:rFonts w:ascii="ITC Avant Garde" w:hAnsi="ITC Avant Garde"/>
        <w:bCs/>
      </w:rPr>
      <w:instrText>PAGE</w:instrText>
    </w:r>
    <w:r w:rsidRPr="00A15149">
      <w:rPr>
        <w:rFonts w:ascii="ITC Avant Garde" w:hAnsi="ITC Avant Garde"/>
        <w:sz w:val="24"/>
      </w:rPr>
      <w:fldChar w:fldCharType="separate"/>
    </w:r>
    <w:r w:rsidR="00396F1A">
      <w:rPr>
        <w:rFonts w:ascii="ITC Avant Garde" w:hAnsi="ITC Avant Garde"/>
        <w:bCs/>
        <w:noProof/>
      </w:rPr>
      <w:t>2</w:t>
    </w:r>
    <w:r w:rsidRPr="00A15149">
      <w:rPr>
        <w:rFonts w:ascii="ITC Avant Garde" w:hAnsi="ITC Avant Garde"/>
        <w:sz w:val="24"/>
      </w:rPr>
      <w:fldChar w:fldCharType="end"/>
    </w:r>
    <w:r w:rsidRPr="00A15149">
      <w:rPr>
        <w:rFonts w:ascii="ITC Avant Garde" w:hAnsi="ITC Avant Garde"/>
        <w:lang w:val="es-ES"/>
      </w:rPr>
      <w:t xml:space="preserve"> de </w:t>
    </w:r>
    <w:r w:rsidRPr="00A15149">
      <w:rPr>
        <w:rFonts w:ascii="ITC Avant Garde" w:hAnsi="ITC Avant Garde"/>
        <w:sz w:val="24"/>
      </w:rPr>
      <w:fldChar w:fldCharType="begin"/>
    </w:r>
    <w:r w:rsidR="007C1CF1">
      <w:rPr>
        <w:rFonts w:ascii="ITC Avant Garde" w:hAnsi="ITC Avant Garde"/>
        <w:bCs/>
      </w:rPr>
      <w:instrText>NUMPAGES</w:instrText>
    </w:r>
    <w:r w:rsidRPr="00A15149">
      <w:rPr>
        <w:rFonts w:ascii="ITC Avant Garde" w:hAnsi="ITC Avant Garde"/>
        <w:sz w:val="24"/>
      </w:rPr>
      <w:fldChar w:fldCharType="separate"/>
    </w:r>
    <w:r w:rsidR="00396F1A">
      <w:rPr>
        <w:rFonts w:ascii="ITC Avant Garde" w:hAnsi="ITC Avant Garde"/>
        <w:bCs/>
        <w:noProof/>
      </w:rPr>
      <w:t>34</w:t>
    </w:r>
    <w:r w:rsidRPr="00A15149">
      <w:rPr>
        <w:rFonts w:ascii="ITC Avant Garde" w:hAnsi="ITC Avant Garde"/>
        <w:sz w:val="24"/>
      </w:rPr>
      <w:fldChar w:fldCharType="end"/>
    </w:r>
  </w:p>
  <w:p w:rsidR="006840A6" w:rsidRDefault="006840A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A10" w:rsidRDefault="004E6A10" w:rsidP="00867A99">
      <w:pPr>
        <w:spacing w:after="0" w:line="240" w:lineRule="auto"/>
      </w:pPr>
      <w:r>
        <w:separator/>
      </w:r>
    </w:p>
  </w:footnote>
  <w:footnote w:type="continuationSeparator" w:id="0">
    <w:p w:rsidR="004E6A10" w:rsidRDefault="004E6A10" w:rsidP="00867A99">
      <w:pPr>
        <w:spacing w:after="0" w:line="240" w:lineRule="auto"/>
      </w:pPr>
      <w:r>
        <w:continuationSeparator/>
      </w:r>
    </w:p>
  </w:footnote>
  <w:footnote w:type="continuationNotice" w:id="1">
    <w:p w:rsidR="004E6A10" w:rsidRDefault="004E6A10">
      <w:pPr>
        <w:spacing w:after="0" w:line="240" w:lineRule="auto"/>
      </w:pPr>
    </w:p>
  </w:footnote>
  <w:footnote w:id="2">
    <w:p w:rsidR="006840A6" w:rsidRPr="00BC6B92" w:rsidRDefault="006840A6" w:rsidP="00AD2C9C">
      <w:pPr>
        <w:spacing w:after="0" w:line="360" w:lineRule="auto"/>
        <w:jc w:val="both"/>
        <w:rPr>
          <w:rFonts w:ascii="ITC Avant Garde" w:hAnsi="ITC Avant Garde"/>
          <w:sz w:val="20"/>
          <w:szCs w:val="20"/>
        </w:rPr>
      </w:pPr>
      <w:r w:rsidRPr="00BC6B92">
        <w:rPr>
          <w:rFonts w:ascii="ITC Avant Garde" w:hAnsi="ITC Avant Garde"/>
          <w:sz w:val="20"/>
          <w:szCs w:val="20"/>
        </w:rPr>
        <w:footnoteRef/>
      </w:r>
      <w:r w:rsidRPr="00BC6B92">
        <w:rPr>
          <w:rFonts w:ascii="ITC Avant Garde" w:hAnsi="ITC Avant Garde"/>
          <w:sz w:val="20"/>
          <w:szCs w:val="20"/>
        </w:rPr>
        <w:t xml:space="preserve"> Sobre el particular, obtuvieron grabaciones del audio de las trasmisiones, mismas que obran en el presente expediente.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A04" w:rsidRDefault="004E6A10">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4983" o:spid="_x0000_s2051" type="#_x0000_t75" style="position:absolute;margin-left:0;margin-top:0;width:612pt;height:11in;z-index:-251656192;mso-position-horizontal:center;mso-position-horizontal-relative:margin;mso-position-vertical:center;mso-position-vertical-relative:margin" o:allowincell="f">
          <v:imagedata r:id="rId1" o:title="hoja membretada-01"/>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099" w:rsidRPr="00607099" w:rsidRDefault="00607099" w:rsidP="00607099">
    <w:pPr>
      <w:pStyle w:val="Encabezado"/>
    </w:pPr>
    <w:r w:rsidRPr="00607099">
      <w:rPr>
        <w:color w:val="0000FF"/>
        <w:sz w:val="20"/>
        <w:szCs w:val="20"/>
      </w:rPr>
      <w:t>El texto se oculta, por tratarse de información Confidencial, con fundamento en el artículo 113, fracción I de la “LFTAIP” publicada en el DOF el 9 de mayo de 2016; artículo 116 de la "LGTAIP”, publicada en el DOF el 4 de mayo de 2015; así como el Lineamiento Trigésimo Octavo, fracción I de los “LGCDIEVP”, publicados en el DOF el 15 de abril de 2016, por contener datos personales.</w:t>
    </w:r>
  </w:p>
  <w:p w:rsidR="008D71A4" w:rsidRPr="008D71A4" w:rsidRDefault="008D71A4" w:rsidP="008D71A4">
    <w:pPr>
      <w:pStyle w:val="Encabezado"/>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1A4" w:rsidRPr="008D71A4" w:rsidRDefault="008D71A4" w:rsidP="008D71A4">
    <w:pPr>
      <w:pStyle w:val="Encabezado"/>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099" w:rsidRPr="00607099" w:rsidRDefault="00607099" w:rsidP="00607099">
    <w:pPr>
      <w:pStyle w:val="Encabezado"/>
    </w:pPr>
    <w:r w:rsidRPr="00607099">
      <w:rPr>
        <w:color w:val="0000FF"/>
        <w:sz w:val="20"/>
        <w:szCs w:val="20"/>
      </w:rPr>
      <w:t>El texto se oculta, por tratarse de información Confidencial, con fundamento en el artículo 113, fracción I de la “LFTAIP” publicada en el DOF el 9 de mayo de 2016; artículo 116 de la "LGTAIP”, publicada en el DOF el 4 de mayo de 2015; así como el Lineamiento Trigésimo Octavo, fracción I de los “LGCDIEVP”, publicados en el DOF el 15 de abril de 2016, por contener datos personales.</w:t>
    </w:r>
  </w:p>
  <w:p w:rsidR="008D71A4" w:rsidRPr="008D71A4" w:rsidRDefault="008D71A4" w:rsidP="008D71A4">
    <w:pPr>
      <w:pStyle w:val="Encabezado"/>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1A4" w:rsidRPr="008D71A4" w:rsidRDefault="008D71A4" w:rsidP="008D71A4">
    <w:pPr>
      <w:pStyle w:val="Encabezado"/>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099" w:rsidRPr="00607099" w:rsidRDefault="00607099" w:rsidP="00607099">
    <w:pPr>
      <w:pStyle w:val="Encabezado"/>
    </w:pPr>
    <w:r w:rsidRPr="00607099">
      <w:rPr>
        <w:color w:val="0000FF"/>
        <w:sz w:val="20"/>
        <w:szCs w:val="20"/>
      </w:rPr>
      <w:t>El texto se oculta, por tratarse de información Confidencial, con fundamento en el artículo 113, fracción I de la “LFTAIP” publicada en el DOF el 9 de mayo de 2016; artículo 116 de la "LGTAIP”, publicada en el DOF el 4 de mayo de 2015; así como el Lineamiento Trigésimo Octavo, fracción I de los “LGCDIEVP”, publicados en el DOF el 15 de abril de 2016, por contener datos personales.</w:t>
    </w:r>
  </w:p>
  <w:p w:rsidR="008D71A4" w:rsidRPr="008D71A4" w:rsidRDefault="008D71A4" w:rsidP="008D71A4">
    <w:pPr>
      <w:pStyle w:val="Encabezado"/>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1A4" w:rsidRPr="008D71A4" w:rsidRDefault="008D71A4" w:rsidP="008D71A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A04" w:rsidRPr="00187D16" w:rsidRDefault="001F7A04" w:rsidP="00187D16">
    <w:pPr>
      <w:pStyle w:val="Encabezado"/>
      <w:jc w:val="both"/>
      <w:rPr>
        <w:b/>
        <w:color w:val="0000FF"/>
      </w:rPr>
    </w:pPr>
    <w:r w:rsidRPr="00187D16">
      <w:rPr>
        <w:b/>
        <w:color w:val="0000FF"/>
      </w:rPr>
      <w:t xml:space="preserve">VERSIÓN PÚBLICA, de conformidad con </w:t>
    </w:r>
    <w:r w:rsidR="00607099">
      <w:rPr>
        <w:b/>
        <w:color w:val="0000FF"/>
      </w:rPr>
      <w:t xml:space="preserve">el artículo </w:t>
    </w:r>
    <w:r w:rsidRPr="00187D16">
      <w:rPr>
        <w:b/>
        <w:color w:val="0000FF"/>
      </w:rPr>
      <w:t>113, fracciones I</w:t>
    </w:r>
    <w:r w:rsidR="00607099">
      <w:rPr>
        <w:b/>
        <w:color w:val="0000FF"/>
      </w:rPr>
      <w:t>,</w:t>
    </w:r>
    <w:r w:rsidRPr="00187D16">
      <w:rPr>
        <w:b/>
        <w:color w:val="0000FF"/>
      </w:rPr>
      <w:t xml:space="preserve"> de la Ley Federal de Transparencia y </w:t>
    </w:r>
    <w:r w:rsidR="00607099">
      <w:rPr>
        <w:b/>
        <w:color w:val="0000FF"/>
      </w:rPr>
      <w:t xml:space="preserve">Acceso a la Información Pública, publicada el nueve de mayo de dos mil dieciséis y el artículo 47, primer párrafo, de la </w:t>
    </w:r>
    <w:r w:rsidRPr="00187D16">
      <w:rPr>
        <w:b/>
        <w:color w:val="0000FF"/>
      </w:rPr>
      <w:t>Ley Federal de Tel</w:t>
    </w:r>
    <w:r w:rsidR="00607099">
      <w:rPr>
        <w:b/>
        <w:color w:val="0000FF"/>
      </w:rPr>
      <w:t>ecomunicaciones y Radiodifusión, publicada el catorce de julio de dos mil catorce.</w:t>
    </w:r>
  </w:p>
  <w:p w:rsidR="001F7A04" w:rsidRDefault="001F7A0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0A6" w:rsidRDefault="004E6A10">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0A6" w:rsidRDefault="004E6A10">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0;margin-top:0;width:612pt;height:11in;z-index:-251659264;mso-position-horizontal:center;mso-position-horizontal-relative:margin;mso-position-vertical:center;mso-position-vertical-relative:margin" o:allowincell="f">
          <v:imagedata r:id="rId1" o:title="hoja membretada s dir-01"/>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1A4" w:rsidRDefault="008D71A4">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1A4" w:rsidRPr="008D71A4" w:rsidRDefault="008D71A4" w:rsidP="008D71A4">
    <w:pPr>
      <w:autoSpaceDE w:val="0"/>
      <w:autoSpaceDN w:val="0"/>
      <w:adjustRightInd w:val="0"/>
      <w:spacing w:after="0" w:line="240" w:lineRule="auto"/>
      <w:jc w:val="both"/>
      <w:rPr>
        <w:sz w:val="18"/>
        <w:szCs w:val="18"/>
      </w:rPr>
    </w:pPr>
    <w:r w:rsidRPr="008D71A4">
      <w:rPr>
        <w:rFonts w:ascii="MinionPro-Regular" w:hAnsi="MinionPro-Regular" w:cs="MinionPro-Regular"/>
        <w:color w:val="0000FF"/>
        <w:sz w:val="18"/>
        <w:szCs w:val="18"/>
        <w:lang w:eastAsia="es-MX"/>
      </w:rPr>
      <w:t>El texto se oculta, por tratarse de información Confidencial, con fundamento en el artículo 113, fracción I de la Ley Federal de Transparencia y Acceso a la Información Pública (“LFTAIP”) publicada en el Diario Oficial de la Federación (DOF) el 9 de mayo de 2016; artículo 116 de la Ley General de Transparencia y Acceso a la Información Pública ("LGTAIP”), publicada en el DOF el 4 de mayo de 2015; así como el Lineamiento Trigésimo Octavo, fracción I de los Lineamientos Generales en materia de Clasificación y Desclasificación de la Información, así como para la Elaboración de Versiones Públicas (“LGCDIEVP”), publicados en el DOF el 15 de abril de 2016, por contener datos personales.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1A4" w:rsidRPr="00607099" w:rsidRDefault="00607099" w:rsidP="00607099">
    <w:pPr>
      <w:pStyle w:val="Encabezado"/>
    </w:pPr>
    <w:r w:rsidRPr="00607099">
      <w:rPr>
        <w:rFonts w:ascii="MinionPro-Regular" w:hAnsi="MinionPro-Regular" w:cs="MinionPro-Regular"/>
        <w:color w:val="0000FF"/>
        <w:sz w:val="18"/>
        <w:szCs w:val="18"/>
        <w:lang w:eastAsia="es-MX"/>
      </w:rPr>
      <w:t>El texto se oculta, por tratarse de información Confidencial, con fundamento en el artículo 113, fracción I de la “LFTAIP” publicada en el DOF el 9 de mayo de 2016; artículo 116 de la "LGTAIP”, publicada en el DOF el 4 de mayo de 2015; así como el Lineamiento Trigésimo Octavo, fracción I de los “LGCDIEVP”, publicados en el DOF el 15 de abril de 2016, por contener datos personales.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1A4" w:rsidRDefault="008D71A4">
    <w:pPr>
      <w:pStyle w:val="Encabezad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1A4" w:rsidRPr="00607099" w:rsidRDefault="00607099" w:rsidP="00607099">
    <w:pPr>
      <w:pStyle w:val="Encabezado"/>
    </w:pPr>
    <w:r w:rsidRPr="00607099">
      <w:rPr>
        <w:color w:val="0000FF"/>
        <w:sz w:val="20"/>
        <w:szCs w:val="20"/>
      </w:rPr>
      <w:t>El texto se oculta, por tratarse de información Confidencial, con fundamento en el artículo 113, fracción I de la “LFTAIP” publicada en el DOF el 9 de mayo de 2016; artículo 116 de la "LGTAIP”, publicada en el DOF el 4 de mayo de 2015; así como el Lineamiento Trigésimo Octavo, fracción I de los “LGCDIEVP”, publicados en el DOF el 15 de abril de 2016, por contener datos personales.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D8CD0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6D221928"/>
    <w:lvl w:ilvl="0">
      <w:start w:val="1"/>
      <w:numFmt w:val="decimal"/>
      <w:pStyle w:val="Listaconnmeros"/>
      <w:lvlText w:val="%1."/>
      <w:lvlJc w:val="left"/>
      <w:pPr>
        <w:tabs>
          <w:tab w:val="num" w:pos="360"/>
        </w:tabs>
        <w:ind w:left="360" w:hanging="360"/>
      </w:pPr>
    </w:lvl>
  </w:abstractNum>
  <w:abstractNum w:abstractNumId="2" w15:restartNumberingAfterBreak="0">
    <w:nsid w:val="016E78AE"/>
    <w:multiLevelType w:val="hybridMultilevel"/>
    <w:tmpl w:val="F9C0D1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17F116C"/>
    <w:multiLevelType w:val="hybridMultilevel"/>
    <w:tmpl w:val="367815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191420F"/>
    <w:multiLevelType w:val="hybridMultilevel"/>
    <w:tmpl w:val="63507D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0E3495"/>
    <w:multiLevelType w:val="hybridMultilevel"/>
    <w:tmpl w:val="324A8D00"/>
    <w:lvl w:ilvl="0" w:tplc="CA8E4EF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C26F9C"/>
    <w:multiLevelType w:val="hybridMultilevel"/>
    <w:tmpl w:val="1DDE3F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ED54337"/>
    <w:multiLevelType w:val="hybridMultilevel"/>
    <w:tmpl w:val="D032C5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A75A4D"/>
    <w:multiLevelType w:val="hybridMultilevel"/>
    <w:tmpl w:val="6A407DB6"/>
    <w:lvl w:ilvl="0" w:tplc="2F7C055A">
      <w:start w:val="1"/>
      <w:numFmt w:val="decimal"/>
      <w:lvlText w:val="%1."/>
      <w:lvlJc w:val="left"/>
      <w:pPr>
        <w:ind w:left="1080" w:hanging="72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2D4147B"/>
    <w:multiLevelType w:val="hybridMultilevel"/>
    <w:tmpl w:val="2F88C79E"/>
    <w:lvl w:ilvl="0" w:tplc="62B07D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627234"/>
    <w:multiLevelType w:val="hybridMultilevel"/>
    <w:tmpl w:val="C3702B72"/>
    <w:lvl w:ilvl="0" w:tplc="39EA110E">
      <w:start w:val="1"/>
      <w:numFmt w:val="lowerLetter"/>
      <w:lvlText w:val="%1)"/>
      <w:lvlJc w:val="left"/>
      <w:pPr>
        <w:ind w:left="720" w:hanging="360"/>
      </w:pPr>
      <w:rPr>
        <w:rFonts w:ascii="ITC Avant Garde" w:eastAsia="Times New Roman" w:hAnsi="ITC Avant Gard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753777"/>
    <w:multiLevelType w:val="hybridMultilevel"/>
    <w:tmpl w:val="2578D19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CB0C4E"/>
    <w:multiLevelType w:val="hybridMultilevel"/>
    <w:tmpl w:val="6492991E"/>
    <w:lvl w:ilvl="0" w:tplc="62B07D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71701DE"/>
    <w:multiLevelType w:val="hybridMultilevel"/>
    <w:tmpl w:val="833296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247362"/>
    <w:multiLevelType w:val="hybridMultilevel"/>
    <w:tmpl w:val="6EA2DD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A594263"/>
    <w:multiLevelType w:val="hybridMultilevel"/>
    <w:tmpl w:val="0548F8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226BDE"/>
    <w:multiLevelType w:val="hybridMultilevel"/>
    <w:tmpl w:val="3DD45B46"/>
    <w:lvl w:ilvl="0" w:tplc="7EAAAF4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30782D29"/>
    <w:multiLevelType w:val="hybridMultilevel"/>
    <w:tmpl w:val="06486882"/>
    <w:lvl w:ilvl="0" w:tplc="62B07D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4205CB6"/>
    <w:multiLevelType w:val="hybridMultilevel"/>
    <w:tmpl w:val="FBA80AA6"/>
    <w:lvl w:ilvl="0" w:tplc="FC1C82B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4AB4DC2"/>
    <w:multiLevelType w:val="hybridMultilevel"/>
    <w:tmpl w:val="E6C226CC"/>
    <w:lvl w:ilvl="0" w:tplc="3D44E884">
      <w:numFmt w:val="bullet"/>
      <w:lvlText w:val="•"/>
      <w:lvlJc w:val="left"/>
      <w:pPr>
        <w:ind w:left="720" w:hanging="360"/>
      </w:pPr>
      <w:rPr>
        <w:rFonts w:ascii="ITC Avant Garde" w:eastAsia="Calibri"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9397993"/>
    <w:multiLevelType w:val="hybridMultilevel"/>
    <w:tmpl w:val="769A8D74"/>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AC556C5"/>
    <w:multiLevelType w:val="hybridMultilevel"/>
    <w:tmpl w:val="63507D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1575DFB"/>
    <w:multiLevelType w:val="hybridMultilevel"/>
    <w:tmpl w:val="45263F8C"/>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3" w15:restartNumberingAfterBreak="0">
    <w:nsid w:val="42BB3A20"/>
    <w:multiLevelType w:val="hybridMultilevel"/>
    <w:tmpl w:val="A69E98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122B1A"/>
    <w:multiLevelType w:val="hybridMultilevel"/>
    <w:tmpl w:val="F7484662"/>
    <w:lvl w:ilvl="0" w:tplc="45E26B26">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8C03E3E"/>
    <w:multiLevelType w:val="hybridMultilevel"/>
    <w:tmpl w:val="4C140E28"/>
    <w:lvl w:ilvl="0" w:tplc="8430C2F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BAE0596"/>
    <w:multiLevelType w:val="hybridMultilevel"/>
    <w:tmpl w:val="74CAFD2C"/>
    <w:lvl w:ilvl="0" w:tplc="291C9F4A">
      <w:start w:val="1"/>
      <w:numFmt w:val="upperRoman"/>
      <w:lvlText w:val="%1."/>
      <w:lvlJc w:val="left"/>
      <w:pPr>
        <w:ind w:left="1429" w:hanging="720"/>
      </w:pPr>
      <w:rPr>
        <w:b/>
      </w:r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7" w15:restartNumberingAfterBreak="0">
    <w:nsid w:val="51295612"/>
    <w:multiLevelType w:val="hybridMultilevel"/>
    <w:tmpl w:val="7152CAC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8" w15:restartNumberingAfterBreak="0">
    <w:nsid w:val="5473046F"/>
    <w:multiLevelType w:val="hybridMultilevel"/>
    <w:tmpl w:val="AD6699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9542899"/>
    <w:multiLevelType w:val="hybridMultilevel"/>
    <w:tmpl w:val="A8E04B8E"/>
    <w:lvl w:ilvl="0" w:tplc="CBF4C810">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C8F200B"/>
    <w:multiLevelType w:val="hybridMultilevel"/>
    <w:tmpl w:val="F7484662"/>
    <w:lvl w:ilvl="0" w:tplc="45E26B26">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F396B3C"/>
    <w:multiLevelType w:val="hybridMultilevel"/>
    <w:tmpl w:val="6EA2DD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2F56F70"/>
    <w:multiLevelType w:val="hybridMultilevel"/>
    <w:tmpl w:val="FEA25626"/>
    <w:lvl w:ilvl="0" w:tplc="917483A0">
      <w:start w:val="1"/>
      <w:numFmt w:val="lowerLetter"/>
      <w:lvlText w:val="%1)"/>
      <w:lvlJc w:val="left"/>
      <w:pPr>
        <w:ind w:left="720" w:hanging="360"/>
      </w:pPr>
      <w:rPr>
        <w:rFonts w:eastAsia="Times New Roman"/>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15:restartNumberingAfterBreak="0">
    <w:nsid w:val="75F74A8F"/>
    <w:multiLevelType w:val="hybridMultilevel"/>
    <w:tmpl w:val="950C7318"/>
    <w:lvl w:ilvl="0" w:tplc="CC64968A">
      <w:start w:val="1"/>
      <w:numFmt w:val="lowerRoman"/>
      <w:lvlText w:val="%1)"/>
      <w:lvlJc w:val="left"/>
      <w:pPr>
        <w:ind w:left="1571" w:hanging="360"/>
      </w:pPr>
      <w:rPr>
        <w:rFonts w:hint="default"/>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4" w15:restartNumberingAfterBreak="0">
    <w:nsid w:val="7A334042"/>
    <w:multiLevelType w:val="hybridMultilevel"/>
    <w:tmpl w:val="D6E83222"/>
    <w:lvl w:ilvl="0" w:tplc="C9AC8626">
      <w:start w:val="1"/>
      <w:numFmt w:val="lowerLetter"/>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lvlOverride w:ilvl="0">
      <w:startOverride w:val="1"/>
    </w:lvlOverride>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7"/>
  </w:num>
  <w:num w:numId="5">
    <w:abstractNumId w:val="6"/>
  </w:num>
  <w:num w:numId="6">
    <w:abstractNumId w:val="11"/>
  </w:num>
  <w:num w:numId="7">
    <w:abstractNumId w:val="31"/>
  </w:num>
  <w:num w:numId="8">
    <w:abstractNumId w:val="22"/>
  </w:num>
  <w:num w:numId="9">
    <w:abstractNumId w:val="14"/>
  </w:num>
  <w:num w:numId="10">
    <w:abstractNumId w:val="23"/>
  </w:num>
  <w:num w:numId="11">
    <w:abstractNumId w:val="10"/>
  </w:num>
  <w:num w:numId="12">
    <w:abstractNumId w:val="2"/>
  </w:num>
  <w:num w:numId="13">
    <w:abstractNumId w:val="25"/>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3"/>
  </w:num>
  <w:num w:numId="17">
    <w:abstractNumId w:val="13"/>
  </w:num>
  <w:num w:numId="18">
    <w:abstractNumId w:val="9"/>
  </w:num>
  <w:num w:numId="19">
    <w:abstractNumId w:val="12"/>
  </w:num>
  <w:num w:numId="20">
    <w:abstractNumId w:val="17"/>
  </w:num>
  <w:num w:numId="21">
    <w:abstractNumId w:val="8"/>
  </w:num>
  <w:num w:numId="22">
    <w:abstractNumId w:val="28"/>
  </w:num>
  <w:num w:numId="23">
    <w:abstractNumId w:val="19"/>
  </w:num>
  <w:num w:numId="24">
    <w:abstractNumId w:val="18"/>
  </w:num>
  <w:num w:numId="25">
    <w:abstractNumId w:val="33"/>
  </w:num>
  <w:num w:numId="26">
    <w:abstractNumId w:val="29"/>
  </w:num>
  <w:num w:numId="27">
    <w:abstractNumId w:val="15"/>
  </w:num>
  <w:num w:numId="28">
    <w:abstractNumId w:val="20"/>
  </w:num>
  <w:num w:numId="29">
    <w:abstractNumId w:val="0"/>
  </w:num>
  <w:num w:numId="30">
    <w:abstractNumId w:val="34"/>
  </w:num>
  <w:num w:numId="31">
    <w:abstractNumId w:val="30"/>
  </w:num>
  <w:num w:numId="32">
    <w:abstractNumId w:val="24"/>
  </w:num>
  <w:num w:numId="33">
    <w:abstractNumId w:val="21"/>
  </w:num>
  <w:num w:numId="34">
    <w:abstractNumId w:val="16"/>
  </w:num>
  <w:num w:numId="3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A99"/>
    <w:rsid w:val="00000D41"/>
    <w:rsid w:val="000027CA"/>
    <w:rsid w:val="00005620"/>
    <w:rsid w:val="0000603E"/>
    <w:rsid w:val="00006C1E"/>
    <w:rsid w:val="000105C7"/>
    <w:rsid w:val="00011168"/>
    <w:rsid w:val="00011F58"/>
    <w:rsid w:val="00013925"/>
    <w:rsid w:val="00014E46"/>
    <w:rsid w:val="00015310"/>
    <w:rsid w:val="00015689"/>
    <w:rsid w:val="000166A6"/>
    <w:rsid w:val="0001709A"/>
    <w:rsid w:val="00017985"/>
    <w:rsid w:val="0002185A"/>
    <w:rsid w:val="00022404"/>
    <w:rsid w:val="00022951"/>
    <w:rsid w:val="000234F0"/>
    <w:rsid w:val="00024CD8"/>
    <w:rsid w:val="000307B8"/>
    <w:rsid w:val="0003096D"/>
    <w:rsid w:val="00032FDE"/>
    <w:rsid w:val="00035702"/>
    <w:rsid w:val="000357F7"/>
    <w:rsid w:val="0003632B"/>
    <w:rsid w:val="00036AAB"/>
    <w:rsid w:val="00040F05"/>
    <w:rsid w:val="00041D1C"/>
    <w:rsid w:val="00042200"/>
    <w:rsid w:val="00043952"/>
    <w:rsid w:val="00045089"/>
    <w:rsid w:val="000457E4"/>
    <w:rsid w:val="000475A0"/>
    <w:rsid w:val="000476E7"/>
    <w:rsid w:val="00047C5D"/>
    <w:rsid w:val="0005108E"/>
    <w:rsid w:val="00051E18"/>
    <w:rsid w:val="00055885"/>
    <w:rsid w:val="00064B78"/>
    <w:rsid w:val="00065CAD"/>
    <w:rsid w:val="00066037"/>
    <w:rsid w:val="00066A35"/>
    <w:rsid w:val="00067D58"/>
    <w:rsid w:val="00067FE2"/>
    <w:rsid w:val="00071857"/>
    <w:rsid w:val="000728E2"/>
    <w:rsid w:val="00074549"/>
    <w:rsid w:val="00075092"/>
    <w:rsid w:val="00075300"/>
    <w:rsid w:val="000821FC"/>
    <w:rsid w:val="00085C64"/>
    <w:rsid w:val="00087496"/>
    <w:rsid w:val="0009142D"/>
    <w:rsid w:val="00093EA3"/>
    <w:rsid w:val="00094FDF"/>
    <w:rsid w:val="000964C1"/>
    <w:rsid w:val="000966A1"/>
    <w:rsid w:val="000A0245"/>
    <w:rsid w:val="000A04D2"/>
    <w:rsid w:val="000A0639"/>
    <w:rsid w:val="000A08C8"/>
    <w:rsid w:val="000A1E6E"/>
    <w:rsid w:val="000A54D3"/>
    <w:rsid w:val="000A6E36"/>
    <w:rsid w:val="000B14C2"/>
    <w:rsid w:val="000B2BF9"/>
    <w:rsid w:val="000B5D71"/>
    <w:rsid w:val="000B6149"/>
    <w:rsid w:val="000B73A5"/>
    <w:rsid w:val="000C1E26"/>
    <w:rsid w:val="000C23C2"/>
    <w:rsid w:val="000C4503"/>
    <w:rsid w:val="000C4F42"/>
    <w:rsid w:val="000C55D9"/>
    <w:rsid w:val="000C56E3"/>
    <w:rsid w:val="000C5974"/>
    <w:rsid w:val="000C6210"/>
    <w:rsid w:val="000D029F"/>
    <w:rsid w:val="000D0585"/>
    <w:rsid w:val="000D137F"/>
    <w:rsid w:val="000D17A2"/>
    <w:rsid w:val="000D1AC8"/>
    <w:rsid w:val="000D2431"/>
    <w:rsid w:val="000D24D2"/>
    <w:rsid w:val="000D299D"/>
    <w:rsid w:val="000D6DC0"/>
    <w:rsid w:val="000D7B27"/>
    <w:rsid w:val="000E7F04"/>
    <w:rsid w:val="000F0B70"/>
    <w:rsid w:val="000F2261"/>
    <w:rsid w:val="000F57B5"/>
    <w:rsid w:val="000F786E"/>
    <w:rsid w:val="000F7DF6"/>
    <w:rsid w:val="0010330D"/>
    <w:rsid w:val="00105FC7"/>
    <w:rsid w:val="00106480"/>
    <w:rsid w:val="00107021"/>
    <w:rsid w:val="00110B05"/>
    <w:rsid w:val="001121BE"/>
    <w:rsid w:val="00113D19"/>
    <w:rsid w:val="00113D85"/>
    <w:rsid w:val="00114A53"/>
    <w:rsid w:val="00114ACE"/>
    <w:rsid w:val="00117240"/>
    <w:rsid w:val="00117B42"/>
    <w:rsid w:val="00120E1E"/>
    <w:rsid w:val="00121AD8"/>
    <w:rsid w:val="00121FAA"/>
    <w:rsid w:val="00123A2C"/>
    <w:rsid w:val="0012400F"/>
    <w:rsid w:val="00124936"/>
    <w:rsid w:val="0012532D"/>
    <w:rsid w:val="00125816"/>
    <w:rsid w:val="001260E7"/>
    <w:rsid w:val="00131378"/>
    <w:rsid w:val="00131780"/>
    <w:rsid w:val="00131DF4"/>
    <w:rsid w:val="00133D8E"/>
    <w:rsid w:val="00134685"/>
    <w:rsid w:val="00135AE9"/>
    <w:rsid w:val="00135F76"/>
    <w:rsid w:val="0013708E"/>
    <w:rsid w:val="0013742B"/>
    <w:rsid w:val="00140AE2"/>
    <w:rsid w:val="0014131A"/>
    <w:rsid w:val="00144606"/>
    <w:rsid w:val="0014546B"/>
    <w:rsid w:val="00145B9A"/>
    <w:rsid w:val="00145CDF"/>
    <w:rsid w:val="00154DA9"/>
    <w:rsid w:val="00155326"/>
    <w:rsid w:val="0015563B"/>
    <w:rsid w:val="00155DC4"/>
    <w:rsid w:val="00156498"/>
    <w:rsid w:val="00156682"/>
    <w:rsid w:val="001608A0"/>
    <w:rsid w:val="00162052"/>
    <w:rsid w:val="00163450"/>
    <w:rsid w:val="001709C8"/>
    <w:rsid w:val="001714EE"/>
    <w:rsid w:val="00171666"/>
    <w:rsid w:val="00172051"/>
    <w:rsid w:val="00172511"/>
    <w:rsid w:val="001726DF"/>
    <w:rsid w:val="00173E2F"/>
    <w:rsid w:val="00175B63"/>
    <w:rsid w:val="001763CE"/>
    <w:rsid w:val="001771E3"/>
    <w:rsid w:val="00183F90"/>
    <w:rsid w:val="00185D52"/>
    <w:rsid w:val="00186007"/>
    <w:rsid w:val="00186035"/>
    <w:rsid w:val="00186695"/>
    <w:rsid w:val="00186941"/>
    <w:rsid w:val="001903C4"/>
    <w:rsid w:val="00191977"/>
    <w:rsid w:val="0019379A"/>
    <w:rsid w:val="00193E20"/>
    <w:rsid w:val="00194868"/>
    <w:rsid w:val="00194FB1"/>
    <w:rsid w:val="001958ED"/>
    <w:rsid w:val="001968E1"/>
    <w:rsid w:val="001A0204"/>
    <w:rsid w:val="001A07AC"/>
    <w:rsid w:val="001A1C44"/>
    <w:rsid w:val="001A291F"/>
    <w:rsid w:val="001A69AA"/>
    <w:rsid w:val="001A6F6C"/>
    <w:rsid w:val="001B1BAD"/>
    <w:rsid w:val="001B4B08"/>
    <w:rsid w:val="001B7D1C"/>
    <w:rsid w:val="001C083D"/>
    <w:rsid w:val="001C10A4"/>
    <w:rsid w:val="001C2374"/>
    <w:rsid w:val="001C3346"/>
    <w:rsid w:val="001C48B8"/>
    <w:rsid w:val="001C4F4E"/>
    <w:rsid w:val="001D14F6"/>
    <w:rsid w:val="001D1761"/>
    <w:rsid w:val="001D296C"/>
    <w:rsid w:val="001D557B"/>
    <w:rsid w:val="001D7946"/>
    <w:rsid w:val="001E1978"/>
    <w:rsid w:val="001E2F97"/>
    <w:rsid w:val="001E3DEB"/>
    <w:rsid w:val="001E48E5"/>
    <w:rsid w:val="001E4ADF"/>
    <w:rsid w:val="001E764B"/>
    <w:rsid w:val="001E7CFD"/>
    <w:rsid w:val="001F02E3"/>
    <w:rsid w:val="001F08F4"/>
    <w:rsid w:val="001F3901"/>
    <w:rsid w:val="001F4124"/>
    <w:rsid w:val="001F5429"/>
    <w:rsid w:val="001F5F26"/>
    <w:rsid w:val="001F7117"/>
    <w:rsid w:val="001F7A04"/>
    <w:rsid w:val="00200110"/>
    <w:rsid w:val="00200508"/>
    <w:rsid w:val="00201218"/>
    <w:rsid w:val="0020285E"/>
    <w:rsid w:val="00203F75"/>
    <w:rsid w:val="00204488"/>
    <w:rsid w:val="00204F4D"/>
    <w:rsid w:val="00206120"/>
    <w:rsid w:val="002113F7"/>
    <w:rsid w:val="0021426B"/>
    <w:rsid w:val="00216D6C"/>
    <w:rsid w:val="00217255"/>
    <w:rsid w:val="00217C87"/>
    <w:rsid w:val="00220B37"/>
    <w:rsid w:val="00222E1A"/>
    <w:rsid w:val="00225226"/>
    <w:rsid w:val="00226BB4"/>
    <w:rsid w:val="002315EB"/>
    <w:rsid w:val="00233406"/>
    <w:rsid w:val="0023355D"/>
    <w:rsid w:val="0023389E"/>
    <w:rsid w:val="0023514C"/>
    <w:rsid w:val="00236594"/>
    <w:rsid w:val="0023781B"/>
    <w:rsid w:val="002402EC"/>
    <w:rsid w:val="00243DDD"/>
    <w:rsid w:val="00244F2C"/>
    <w:rsid w:val="00244F34"/>
    <w:rsid w:val="002450EB"/>
    <w:rsid w:val="0024565F"/>
    <w:rsid w:val="00246214"/>
    <w:rsid w:val="0024634A"/>
    <w:rsid w:val="0024749D"/>
    <w:rsid w:val="00247734"/>
    <w:rsid w:val="002512E1"/>
    <w:rsid w:val="00251A08"/>
    <w:rsid w:val="00253C74"/>
    <w:rsid w:val="0025421C"/>
    <w:rsid w:val="00260664"/>
    <w:rsid w:val="00264BB2"/>
    <w:rsid w:val="00267926"/>
    <w:rsid w:val="0026797C"/>
    <w:rsid w:val="00273CC2"/>
    <w:rsid w:val="00274020"/>
    <w:rsid w:val="00275517"/>
    <w:rsid w:val="00277F84"/>
    <w:rsid w:val="00281648"/>
    <w:rsid w:val="002824D2"/>
    <w:rsid w:val="002A147F"/>
    <w:rsid w:val="002A2D0C"/>
    <w:rsid w:val="002A3E6E"/>
    <w:rsid w:val="002A3FF9"/>
    <w:rsid w:val="002A49E5"/>
    <w:rsid w:val="002A630D"/>
    <w:rsid w:val="002A7660"/>
    <w:rsid w:val="002A7687"/>
    <w:rsid w:val="002B009C"/>
    <w:rsid w:val="002B0D80"/>
    <w:rsid w:val="002B2651"/>
    <w:rsid w:val="002B2C9B"/>
    <w:rsid w:val="002B4750"/>
    <w:rsid w:val="002B7E2C"/>
    <w:rsid w:val="002C09F2"/>
    <w:rsid w:val="002C0C99"/>
    <w:rsid w:val="002C15DF"/>
    <w:rsid w:val="002C2101"/>
    <w:rsid w:val="002C30C1"/>
    <w:rsid w:val="002C6195"/>
    <w:rsid w:val="002C6FA8"/>
    <w:rsid w:val="002C7B23"/>
    <w:rsid w:val="002D035B"/>
    <w:rsid w:val="002D12CD"/>
    <w:rsid w:val="002D165A"/>
    <w:rsid w:val="002D287A"/>
    <w:rsid w:val="002D2A65"/>
    <w:rsid w:val="002D3E21"/>
    <w:rsid w:val="002D4EF3"/>
    <w:rsid w:val="002D6FCA"/>
    <w:rsid w:val="002E36E3"/>
    <w:rsid w:val="002E4361"/>
    <w:rsid w:val="002E4B6B"/>
    <w:rsid w:val="002E5654"/>
    <w:rsid w:val="002E7D06"/>
    <w:rsid w:val="002F3FD8"/>
    <w:rsid w:val="002F52D5"/>
    <w:rsid w:val="002F5D3E"/>
    <w:rsid w:val="0030242A"/>
    <w:rsid w:val="00302C6A"/>
    <w:rsid w:val="00304EA8"/>
    <w:rsid w:val="00304F6D"/>
    <w:rsid w:val="00311771"/>
    <w:rsid w:val="00312505"/>
    <w:rsid w:val="0031515F"/>
    <w:rsid w:val="00315D74"/>
    <w:rsid w:val="0031791A"/>
    <w:rsid w:val="00317F4A"/>
    <w:rsid w:val="0032045B"/>
    <w:rsid w:val="003204FA"/>
    <w:rsid w:val="00320774"/>
    <w:rsid w:val="00320991"/>
    <w:rsid w:val="00321423"/>
    <w:rsid w:val="003216BD"/>
    <w:rsid w:val="00322287"/>
    <w:rsid w:val="00322571"/>
    <w:rsid w:val="00322D3F"/>
    <w:rsid w:val="00322D91"/>
    <w:rsid w:val="003230B8"/>
    <w:rsid w:val="00323A0D"/>
    <w:rsid w:val="00323E70"/>
    <w:rsid w:val="00325E2D"/>
    <w:rsid w:val="0032624F"/>
    <w:rsid w:val="00326734"/>
    <w:rsid w:val="00326C84"/>
    <w:rsid w:val="00327D07"/>
    <w:rsid w:val="00331167"/>
    <w:rsid w:val="00331E97"/>
    <w:rsid w:val="00332EF8"/>
    <w:rsid w:val="0033304C"/>
    <w:rsid w:val="00333A95"/>
    <w:rsid w:val="0033518F"/>
    <w:rsid w:val="00336DD0"/>
    <w:rsid w:val="003374AD"/>
    <w:rsid w:val="00337B07"/>
    <w:rsid w:val="003419E3"/>
    <w:rsid w:val="0034337D"/>
    <w:rsid w:val="003466B0"/>
    <w:rsid w:val="00346BE5"/>
    <w:rsid w:val="003501E2"/>
    <w:rsid w:val="003513A7"/>
    <w:rsid w:val="00351604"/>
    <w:rsid w:val="00354021"/>
    <w:rsid w:val="00355739"/>
    <w:rsid w:val="0036236C"/>
    <w:rsid w:val="003638FE"/>
    <w:rsid w:val="00364F78"/>
    <w:rsid w:val="00370AA1"/>
    <w:rsid w:val="003724EE"/>
    <w:rsid w:val="00374938"/>
    <w:rsid w:val="00375514"/>
    <w:rsid w:val="00375B51"/>
    <w:rsid w:val="00377EE8"/>
    <w:rsid w:val="003805FC"/>
    <w:rsid w:val="003818E3"/>
    <w:rsid w:val="00385EE8"/>
    <w:rsid w:val="00386758"/>
    <w:rsid w:val="00386A66"/>
    <w:rsid w:val="0039045D"/>
    <w:rsid w:val="003906D2"/>
    <w:rsid w:val="00392EF3"/>
    <w:rsid w:val="0039388A"/>
    <w:rsid w:val="00393B39"/>
    <w:rsid w:val="0039464E"/>
    <w:rsid w:val="00395148"/>
    <w:rsid w:val="00396153"/>
    <w:rsid w:val="00396F1A"/>
    <w:rsid w:val="0039739E"/>
    <w:rsid w:val="003A02AB"/>
    <w:rsid w:val="003A0F6E"/>
    <w:rsid w:val="003A141C"/>
    <w:rsid w:val="003A2EDD"/>
    <w:rsid w:val="003A32C3"/>
    <w:rsid w:val="003A54C1"/>
    <w:rsid w:val="003A6422"/>
    <w:rsid w:val="003A65AE"/>
    <w:rsid w:val="003A72F5"/>
    <w:rsid w:val="003B1EC4"/>
    <w:rsid w:val="003B1F2D"/>
    <w:rsid w:val="003B4C98"/>
    <w:rsid w:val="003B68C7"/>
    <w:rsid w:val="003B6B5F"/>
    <w:rsid w:val="003C2E34"/>
    <w:rsid w:val="003C3A62"/>
    <w:rsid w:val="003C4A84"/>
    <w:rsid w:val="003C5F4B"/>
    <w:rsid w:val="003C6A14"/>
    <w:rsid w:val="003C7808"/>
    <w:rsid w:val="003C7D45"/>
    <w:rsid w:val="003C7DAF"/>
    <w:rsid w:val="003D5DCC"/>
    <w:rsid w:val="003E00AB"/>
    <w:rsid w:val="003E5D79"/>
    <w:rsid w:val="003F3979"/>
    <w:rsid w:val="003F39C6"/>
    <w:rsid w:val="003F414B"/>
    <w:rsid w:val="003F4FA2"/>
    <w:rsid w:val="003F519F"/>
    <w:rsid w:val="003F6331"/>
    <w:rsid w:val="004003CF"/>
    <w:rsid w:val="00400621"/>
    <w:rsid w:val="00407DA1"/>
    <w:rsid w:val="00410109"/>
    <w:rsid w:val="0041258D"/>
    <w:rsid w:val="00413142"/>
    <w:rsid w:val="004135D8"/>
    <w:rsid w:val="00414642"/>
    <w:rsid w:val="004147AC"/>
    <w:rsid w:val="004167A1"/>
    <w:rsid w:val="00417454"/>
    <w:rsid w:val="0041783D"/>
    <w:rsid w:val="00422CD0"/>
    <w:rsid w:val="00422DCA"/>
    <w:rsid w:val="004237AA"/>
    <w:rsid w:val="00425419"/>
    <w:rsid w:val="00430EF1"/>
    <w:rsid w:val="0043184D"/>
    <w:rsid w:val="004337C4"/>
    <w:rsid w:val="00434541"/>
    <w:rsid w:val="00434C82"/>
    <w:rsid w:val="0043585E"/>
    <w:rsid w:val="0043786B"/>
    <w:rsid w:val="00437D87"/>
    <w:rsid w:val="00441A06"/>
    <w:rsid w:val="00443759"/>
    <w:rsid w:val="004442C4"/>
    <w:rsid w:val="00444386"/>
    <w:rsid w:val="00445899"/>
    <w:rsid w:val="00445EB7"/>
    <w:rsid w:val="004460B1"/>
    <w:rsid w:val="00447D69"/>
    <w:rsid w:val="004506A3"/>
    <w:rsid w:val="004533F4"/>
    <w:rsid w:val="004541E9"/>
    <w:rsid w:val="00454263"/>
    <w:rsid w:val="00454307"/>
    <w:rsid w:val="0045604C"/>
    <w:rsid w:val="00457174"/>
    <w:rsid w:val="00460BFA"/>
    <w:rsid w:val="00462A14"/>
    <w:rsid w:val="00462BBA"/>
    <w:rsid w:val="00462F5F"/>
    <w:rsid w:val="00463E2B"/>
    <w:rsid w:val="00466656"/>
    <w:rsid w:val="00466734"/>
    <w:rsid w:val="00470623"/>
    <w:rsid w:val="004723BB"/>
    <w:rsid w:val="004735F8"/>
    <w:rsid w:val="00474932"/>
    <w:rsid w:val="00475C9F"/>
    <w:rsid w:val="004762AC"/>
    <w:rsid w:val="00476ABD"/>
    <w:rsid w:val="0047731F"/>
    <w:rsid w:val="004809A9"/>
    <w:rsid w:val="0048133C"/>
    <w:rsid w:val="00483436"/>
    <w:rsid w:val="00483710"/>
    <w:rsid w:val="00484697"/>
    <w:rsid w:val="00484DD9"/>
    <w:rsid w:val="00490594"/>
    <w:rsid w:val="0049091E"/>
    <w:rsid w:val="00491A0C"/>
    <w:rsid w:val="00491A7C"/>
    <w:rsid w:val="0049273F"/>
    <w:rsid w:val="00493BDC"/>
    <w:rsid w:val="00495092"/>
    <w:rsid w:val="00496C0E"/>
    <w:rsid w:val="004A0E05"/>
    <w:rsid w:val="004A146A"/>
    <w:rsid w:val="004A3764"/>
    <w:rsid w:val="004B17A0"/>
    <w:rsid w:val="004B1885"/>
    <w:rsid w:val="004B24D5"/>
    <w:rsid w:val="004B3FE6"/>
    <w:rsid w:val="004B4639"/>
    <w:rsid w:val="004B6A8A"/>
    <w:rsid w:val="004B7A0C"/>
    <w:rsid w:val="004C0060"/>
    <w:rsid w:val="004C0672"/>
    <w:rsid w:val="004C0C2C"/>
    <w:rsid w:val="004C10DB"/>
    <w:rsid w:val="004C182B"/>
    <w:rsid w:val="004C37E9"/>
    <w:rsid w:val="004C41E4"/>
    <w:rsid w:val="004C434D"/>
    <w:rsid w:val="004C5A15"/>
    <w:rsid w:val="004C7586"/>
    <w:rsid w:val="004D0BA6"/>
    <w:rsid w:val="004D3AD8"/>
    <w:rsid w:val="004D5BEA"/>
    <w:rsid w:val="004D5FD5"/>
    <w:rsid w:val="004D6694"/>
    <w:rsid w:val="004D77E7"/>
    <w:rsid w:val="004E05B4"/>
    <w:rsid w:val="004E0B5E"/>
    <w:rsid w:val="004E1365"/>
    <w:rsid w:val="004E2348"/>
    <w:rsid w:val="004E37EA"/>
    <w:rsid w:val="004E3B31"/>
    <w:rsid w:val="004E3F98"/>
    <w:rsid w:val="004E4243"/>
    <w:rsid w:val="004E49F6"/>
    <w:rsid w:val="004E4D8D"/>
    <w:rsid w:val="004E50CF"/>
    <w:rsid w:val="004E62D4"/>
    <w:rsid w:val="004E6A10"/>
    <w:rsid w:val="004E6E93"/>
    <w:rsid w:val="004E75C0"/>
    <w:rsid w:val="004F1456"/>
    <w:rsid w:val="004F1893"/>
    <w:rsid w:val="004F2FFE"/>
    <w:rsid w:val="004F3596"/>
    <w:rsid w:val="004F4B63"/>
    <w:rsid w:val="004F591A"/>
    <w:rsid w:val="004F5FE3"/>
    <w:rsid w:val="004F6E68"/>
    <w:rsid w:val="005000AA"/>
    <w:rsid w:val="005012A0"/>
    <w:rsid w:val="00502097"/>
    <w:rsid w:val="00504779"/>
    <w:rsid w:val="00505D3D"/>
    <w:rsid w:val="00510C95"/>
    <w:rsid w:val="005114CF"/>
    <w:rsid w:val="0051619D"/>
    <w:rsid w:val="005169D3"/>
    <w:rsid w:val="005263C1"/>
    <w:rsid w:val="00531F92"/>
    <w:rsid w:val="005324F3"/>
    <w:rsid w:val="0053313F"/>
    <w:rsid w:val="00534D77"/>
    <w:rsid w:val="00535691"/>
    <w:rsid w:val="0054078C"/>
    <w:rsid w:val="005407B1"/>
    <w:rsid w:val="0054226C"/>
    <w:rsid w:val="00543C12"/>
    <w:rsid w:val="00545BC4"/>
    <w:rsid w:val="00550B89"/>
    <w:rsid w:val="00551EDB"/>
    <w:rsid w:val="005548D9"/>
    <w:rsid w:val="005551F3"/>
    <w:rsid w:val="00556565"/>
    <w:rsid w:val="00557903"/>
    <w:rsid w:val="00562400"/>
    <w:rsid w:val="00563AD5"/>
    <w:rsid w:val="00564393"/>
    <w:rsid w:val="005645EE"/>
    <w:rsid w:val="00565F50"/>
    <w:rsid w:val="00567A43"/>
    <w:rsid w:val="00571CA6"/>
    <w:rsid w:val="00571CC8"/>
    <w:rsid w:val="00572E59"/>
    <w:rsid w:val="0057394F"/>
    <w:rsid w:val="00577615"/>
    <w:rsid w:val="00577BA9"/>
    <w:rsid w:val="005815DA"/>
    <w:rsid w:val="00581E5C"/>
    <w:rsid w:val="00582FB3"/>
    <w:rsid w:val="00583464"/>
    <w:rsid w:val="00583E09"/>
    <w:rsid w:val="005849E9"/>
    <w:rsid w:val="00586F55"/>
    <w:rsid w:val="00587852"/>
    <w:rsid w:val="005917E7"/>
    <w:rsid w:val="00591BB9"/>
    <w:rsid w:val="00592CDE"/>
    <w:rsid w:val="0059548C"/>
    <w:rsid w:val="00595B06"/>
    <w:rsid w:val="00595D0F"/>
    <w:rsid w:val="005A079E"/>
    <w:rsid w:val="005A1C7B"/>
    <w:rsid w:val="005A286C"/>
    <w:rsid w:val="005A35A7"/>
    <w:rsid w:val="005A6592"/>
    <w:rsid w:val="005A70CB"/>
    <w:rsid w:val="005B0C54"/>
    <w:rsid w:val="005B1806"/>
    <w:rsid w:val="005B18C1"/>
    <w:rsid w:val="005B1D71"/>
    <w:rsid w:val="005B3866"/>
    <w:rsid w:val="005B595E"/>
    <w:rsid w:val="005B6964"/>
    <w:rsid w:val="005B6D93"/>
    <w:rsid w:val="005B79DE"/>
    <w:rsid w:val="005C0A87"/>
    <w:rsid w:val="005C1226"/>
    <w:rsid w:val="005C1DD2"/>
    <w:rsid w:val="005C25CF"/>
    <w:rsid w:val="005C2670"/>
    <w:rsid w:val="005C281C"/>
    <w:rsid w:val="005C302E"/>
    <w:rsid w:val="005C746E"/>
    <w:rsid w:val="005D14E0"/>
    <w:rsid w:val="005D1787"/>
    <w:rsid w:val="005D2D3A"/>
    <w:rsid w:val="005D2EAB"/>
    <w:rsid w:val="005D3116"/>
    <w:rsid w:val="005D4BE2"/>
    <w:rsid w:val="005D51BB"/>
    <w:rsid w:val="005D76FA"/>
    <w:rsid w:val="005D7A86"/>
    <w:rsid w:val="005E0979"/>
    <w:rsid w:val="005E333C"/>
    <w:rsid w:val="005E3B82"/>
    <w:rsid w:val="005E3CAF"/>
    <w:rsid w:val="005E466B"/>
    <w:rsid w:val="005E6C93"/>
    <w:rsid w:val="005F09DA"/>
    <w:rsid w:val="005F180E"/>
    <w:rsid w:val="005F2C65"/>
    <w:rsid w:val="005F2FEF"/>
    <w:rsid w:val="005F325F"/>
    <w:rsid w:val="005F355D"/>
    <w:rsid w:val="005F3615"/>
    <w:rsid w:val="005F4F75"/>
    <w:rsid w:val="005F5A1F"/>
    <w:rsid w:val="005F613F"/>
    <w:rsid w:val="00601057"/>
    <w:rsid w:val="00601488"/>
    <w:rsid w:val="0060187B"/>
    <w:rsid w:val="00602405"/>
    <w:rsid w:val="006031CF"/>
    <w:rsid w:val="006048D0"/>
    <w:rsid w:val="00605398"/>
    <w:rsid w:val="006057DD"/>
    <w:rsid w:val="0060664A"/>
    <w:rsid w:val="00607099"/>
    <w:rsid w:val="0061051C"/>
    <w:rsid w:val="00611B38"/>
    <w:rsid w:val="00617B62"/>
    <w:rsid w:val="006204C5"/>
    <w:rsid w:val="00625786"/>
    <w:rsid w:val="0062643F"/>
    <w:rsid w:val="00627212"/>
    <w:rsid w:val="00630279"/>
    <w:rsid w:val="00631E4D"/>
    <w:rsid w:val="00633959"/>
    <w:rsid w:val="00634CDD"/>
    <w:rsid w:val="006372C3"/>
    <w:rsid w:val="00637960"/>
    <w:rsid w:val="006430AE"/>
    <w:rsid w:val="00644583"/>
    <w:rsid w:val="006449B8"/>
    <w:rsid w:val="006462E3"/>
    <w:rsid w:val="006467E3"/>
    <w:rsid w:val="006471BC"/>
    <w:rsid w:val="00647631"/>
    <w:rsid w:val="006528F5"/>
    <w:rsid w:val="00654183"/>
    <w:rsid w:val="0065420B"/>
    <w:rsid w:val="00655F14"/>
    <w:rsid w:val="0065626E"/>
    <w:rsid w:val="00656B4F"/>
    <w:rsid w:val="00660747"/>
    <w:rsid w:val="00664447"/>
    <w:rsid w:val="00664C0B"/>
    <w:rsid w:val="00665EE8"/>
    <w:rsid w:val="00670C73"/>
    <w:rsid w:val="00672D1F"/>
    <w:rsid w:val="00673AD5"/>
    <w:rsid w:val="00674D9D"/>
    <w:rsid w:val="00675F66"/>
    <w:rsid w:val="0067638C"/>
    <w:rsid w:val="0067659C"/>
    <w:rsid w:val="006767A7"/>
    <w:rsid w:val="0068286B"/>
    <w:rsid w:val="006840A6"/>
    <w:rsid w:val="006844A2"/>
    <w:rsid w:val="00684986"/>
    <w:rsid w:val="00685D77"/>
    <w:rsid w:val="006864B9"/>
    <w:rsid w:val="006900F3"/>
    <w:rsid w:val="00690DDC"/>
    <w:rsid w:val="0069163E"/>
    <w:rsid w:val="006922A0"/>
    <w:rsid w:val="0069359E"/>
    <w:rsid w:val="0069495A"/>
    <w:rsid w:val="0069558F"/>
    <w:rsid w:val="0069710E"/>
    <w:rsid w:val="0069770A"/>
    <w:rsid w:val="006A06BA"/>
    <w:rsid w:val="006A168A"/>
    <w:rsid w:val="006A24FC"/>
    <w:rsid w:val="006A6334"/>
    <w:rsid w:val="006A6895"/>
    <w:rsid w:val="006A6F65"/>
    <w:rsid w:val="006A7D04"/>
    <w:rsid w:val="006B0962"/>
    <w:rsid w:val="006B277F"/>
    <w:rsid w:val="006B4BCE"/>
    <w:rsid w:val="006B5167"/>
    <w:rsid w:val="006B77EA"/>
    <w:rsid w:val="006C0335"/>
    <w:rsid w:val="006C0A3F"/>
    <w:rsid w:val="006C1DB0"/>
    <w:rsid w:val="006C2332"/>
    <w:rsid w:val="006C5F10"/>
    <w:rsid w:val="006C74CA"/>
    <w:rsid w:val="006D0AD3"/>
    <w:rsid w:val="006D0FE1"/>
    <w:rsid w:val="006D16AB"/>
    <w:rsid w:val="006D1A54"/>
    <w:rsid w:val="006D24B4"/>
    <w:rsid w:val="006D2772"/>
    <w:rsid w:val="006D2BD0"/>
    <w:rsid w:val="006D4348"/>
    <w:rsid w:val="006D44C5"/>
    <w:rsid w:val="006D4A2D"/>
    <w:rsid w:val="006D4E5A"/>
    <w:rsid w:val="006D5318"/>
    <w:rsid w:val="006E0991"/>
    <w:rsid w:val="006E3AEF"/>
    <w:rsid w:val="006E45F7"/>
    <w:rsid w:val="006E51CE"/>
    <w:rsid w:val="006E58BC"/>
    <w:rsid w:val="006E62DC"/>
    <w:rsid w:val="006E662F"/>
    <w:rsid w:val="006E690D"/>
    <w:rsid w:val="006E716A"/>
    <w:rsid w:val="006E77EA"/>
    <w:rsid w:val="006F1854"/>
    <w:rsid w:val="006F2F1A"/>
    <w:rsid w:val="006F3831"/>
    <w:rsid w:val="006F69DE"/>
    <w:rsid w:val="00700E58"/>
    <w:rsid w:val="007016F9"/>
    <w:rsid w:val="00702A23"/>
    <w:rsid w:val="007043DA"/>
    <w:rsid w:val="007049E7"/>
    <w:rsid w:val="00706B59"/>
    <w:rsid w:val="00707691"/>
    <w:rsid w:val="00710609"/>
    <w:rsid w:val="00712FD8"/>
    <w:rsid w:val="00714E43"/>
    <w:rsid w:val="007217CF"/>
    <w:rsid w:val="00722B06"/>
    <w:rsid w:val="007311D8"/>
    <w:rsid w:val="007315E5"/>
    <w:rsid w:val="007343B4"/>
    <w:rsid w:val="0073475E"/>
    <w:rsid w:val="007358F6"/>
    <w:rsid w:val="00736C3D"/>
    <w:rsid w:val="0073727D"/>
    <w:rsid w:val="00741BAA"/>
    <w:rsid w:val="007427E9"/>
    <w:rsid w:val="00743506"/>
    <w:rsid w:val="00744B71"/>
    <w:rsid w:val="007452D4"/>
    <w:rsid w:val="00746363"/>
    <w:rsid w:val="00746766"/>
    <w:rsid w:val="007503A5"/>
    <w:rsid w:val="007516CD"/>
    <w:rsid w:val="007524F2"/>
    <w:rsid w:val="00752FBC"/>
    <w:rsid w:val="00755706"/>
    <w:rsid w:val="007557AE"/>
    <w:rsid w:val="00756187"/>
    <w:rsid w:val="00757EBE"/>
    <w:rsid w:val="007603C6"/>
    <w:rsid w:val="00760751"/>
    <w:rsid w:val="00761A33"/>
    <w:rsid w:val="007626A7"/>
    <w:rsid w:val="007631BD"/>
    <w:rsid w:val="0076369A"/>
    <w:rsid w:val="00763C41"/>
    <w:rsid w:val="00766DED"/>
    <w:rsid w:val="00770B7D"/>
    <w:rsid w:val="00772E1C"/>
    <w:rsid w:val="007733C3"/>
    <w:rsid w:val="00773F80"/>
    <w:rsid w:val="0077626F"/>
    <w:rsid w:val="00776675"/>
    <w:rsid w:val="007774F4"/>
    <w:rsid w:val="00781B91"/>
    <w:rsid w:val="007837F6"/>
    <w:rsid w:val="00783E7B"/>
    <w:rsid w:val="00784A88"/>
    <w:rsid w:val="00784F52"/>
    <w:rsid w:val="00785DEA"/>
    <w:rsid w:val="00786AA3"/>
    <w:rsid w:val="00787759"/>
    <w:rsid w:val="00791631"/>
    <w:rsid w:val="00794AE7"/>
    <w:rsid w:val="0079539A"/>
    <w:rsid w:val="0079581D"/>
    <w:rsid w:val="00795B6E"/>
    <w:rsid w:val="00796CD6"/>
    <w:rsid w:val="00797066"/>
    <w:rsid w:val="007A0F4A"/>
    <w:rsid w:val="007A1DF2"/>
    <w:rsid w:val="007A32FC"/>
    <w:rsid w:val="007A5205"/>
    <w:rsid w:val="007A558A"/>
    <w:rsid w:val="007A5614"/>
    <w:rsid w:val="007A6A27"/>
    <w:rsid w:val="007A6B9E"/>
    <w:rsid w:val="007A7E4E"/>
    <w:rsid w:val="007B0883"/>
    <w:rsid w:val="007B0AC5"/>
    <w:rsid w:val="007B0DA5"/>
    <w:rsid w:val="007B0FF1"/>
    <w:rsid w:val="007B2189"/>
    <w:rsid w:val="007B33B6"/>
    <w:rsid w:val="007B4453"/>
    <w:rsid w:val="007B66CF"/>
    <w:rsid w:val="007B714D"/>
    <w:rsid w:val="007B7E5A"/>
    <w:rsid w:val="007B7F3C"/>
    <w:rsid w:val="007C0B53"/>
    <w:rsid w:val="007C0CA9"/>
    <w:rsid w:val="007C1CF1"/>
    <w:rsid w:val="007C381C"/>
    <w:rsid w:val="007C3F53"/>
    <w:rsid w:val="007C43F7"/>
    <w:rsid w:val="007C78F4"/>
    <w:rsid w:val="007D15AF"/>
    <w:rsid w:val="007D1A49"/>
    <w:rsid w:val="007D1CD8"/>
    <w:rsid w:val="007D4C61"/>
    <w:rsid w:val="007E118D"/>
    <w:rsid w:val="007E386A"/>
    <w:rsid w:val="007E60EF"/>
    <w:rsid w:val="007E63A2"/>
    <w:rsid w:val="007F228D"/>
    <w:rsid w:val="007F2564"/>
    <w:rsid w:val="007F49A3"/>
    <w:rsid w:val="007F5762"/>
    <w:rsid w:val="007F5B39"/>
    <w:rsid w:val="0080046E"/>
    <w:rsid w:val="008006FA"/>
    <w:rsid w:val="0080259B"/>
    <w:rsid w:val="008036F5"/>
    <w:rsid w:val="00804830"/>
    <w:rsid w:val="0080498E"/>
    <w:rsid w:val="00804CDD"/>
    <w:rsid w:val="00804CFA"/>
    <w:rsid w:val="00806D6E"/>
    <w:rsid w:val="00806FE8"/>
    <w:rsid w:val="008077B8"/>
    <w:rsid w:val="00807A67"/>
    <w:rsid w:val="00807FD7"/>
    <w:rsid w:val="0081062C"/>
    <w:rsid w:val="00810B57"/>
    <w:rsid w:val="00811DB2"/>
    <w:rsid w:val="00812FA6"/>
    <w:rsid w:val="008153AD"/>
    <w:rsid w:val="00816280"/>
    <w:rsid w:val="00820766"/>
    <w:rsid w:val="008207D3"/>
    <w:rsid w:val="0082091A"/>
    <w:rsid w:val="00820D9E"/>
    <w:rsid w:val="0082120E"/>
    <w:rsid w:val="008213A4"/>
    <w:rsid w:val="0082244B"/>
    <w:rsid w:val="00822DC3"/>
    <w:rsid w:val="00825D01"/>
    <w:rsid w:val="0083154C"/>
    <w:rsid w:val="00832027"/>
    <w:rsid w:val="008342AC"/>
    <w:rsid w:val="00834AF2"/>
    <w:rsid w:val="00835C92"/>
    <w:rsid w:val="0083794F"/>
    <w:rsid w:val="008444A7"/>
    <w:rsid w:val="00845738"/>
    <w:rsid w:val="00853052"/>
    <w:rsid w:val="008538B0"/>
    <w:rsid w:val="00853E45"/>
    <w:rsid w:val="00855EA4"/>
    <w:rsid w:val="008566BB"/>
    <w:rsid w:val="00856974"/>
    <w:rsid w:val="00860489"/>
    <w:rsid w:val="00860E51"/>
    <w:rsid w:val="00861A64"/>
    <w:rsid w:val="00863181"/>
    <w:rsid w:val="008635F2"/>
    <w:rsid w:val="00863F1F"/>
    <w:rsid w:val="0086451F"/>
    <w:rsid w:val="00864BE6"/>
    <w:rsid w:val="008664AD"/>
    <w:rsid w:val="00866A78"/>
    <w:rsid w:val="00867A99"/>
    <w:rsid w:val="00870237"/>
    <w:rsid w:val="008707C1"/>
    <w:rsid w:val="008710AD"/>
    <w:rsid w:val="008711F2"/>
    <w:rsid w:val="008716E0"/>
    <w:rsid w:val="00872A5D"/>
    <w:rsid w:val="00872AC1"/>
    <w:rsid w:val="008737FD"/>
    <w:rsid w:val="008751E3"/>
    <w:rsid w:val="008778AB"/>
    <w:rsid w:val="00880E9A"/>
    <w:rsid w:val="00883F4C"/>
    <w:rsid w:val="00884ACE"/>
    <w:rsid w:val="008872CF"/>
    <w:rsid w:val="0089044E"/>
    <w:rsid w:val="00890622"/>
    <w:rsid w:val="008911D4"/>
    <w:rsid w:val="00891D19"/>
    <w:rsid w:val="00893936"/>
    <w:rsid w:val="008945A5"/>
    <w:rsid w:val="00894C21"/>
    <w:rsid w:val="00895151"/>
    <w:rsid w:val="00897141"/>
    <w:rsid w:val="00897585"/>
    <w:rsid w:val="008A0970"/>
    <w:rsid w:val="008A0F80"/>
    <w:rsid w:val="008A3CF7"/>
    <w:rsid w:val="008A526E"/>
    <w:rsid w:val="008A5DBB"/>
    <w:rsid w:val="008A6293"/>
    <w:rsid w:val="008A6471"/>
    <w:rsid w:val="008A7154"/>
    <w:rsid w:val="008A7548"/>
    <w:rsid w:val="008A7876"/>
    <w:rsid w:val="008B04B9"/>
    <w:rsid w:val="008B053A"/>
    <w:rsid w:val="008B1C1D"/>
    <w:rsid w:val="008B1D8A"/>
    <w:rsid w:val="008B47F8"/>
    <w:rsid w:val="008C34F9"/>
    <w:rsid w:val="008C36F9"/>
    <w:rsid w:val="008C4218"/>
    <w:rsid w:val="008C4621"/>
    <w:rsid w:val="008C4E8A"/>
    <w:rsid w:val="008C54A3"/>
    <w:rsid w:val="008C6713"/>
    <w:rsid w:val="008C76AF"/>
    <w:rsid w:val="008C7708"/>
    <w:rsid w:val="008C7A99"/>
    <w:rsid w:val="008C7C4D"/>
    <w:rsid w:val="008D00C2"/>
    <w:rsid w:val="008D10AE"/>
    <w:rsid w:val="008D4CC4"/>
    <w:rsid w:val="008D71A4"/>
    <w:rsid w:val="008E1B77"/>
    <w:rsid w:val="008E43F9"/>
    <w:rsid w:val="008F1CD3"/>
    <w:rsid w:val="008F1DDF"/>
    <w:rsid w:val="008F2207"/>
    <w:rsid w:val="008F34FC"/>
    <w:rsid w:val="008F3E32"/>
    <w:rsid w:val="008F5BDF"/>
    <w:rsid w:val="008F5E8A"/>
    <w:rsid w:val="008F710F"/>
    <w:rsid w:val="0090002B"/>
    <w:rsid w:val="00900937"/>
    <w:rsid w:val="009027B3"/>
    <w:rsid w:val="0090358B"/>
    <w:rsid w:val="00905569"/>
    <w:rsid w:val="009059F4"/>
    <w:rsid w:val="00906371"/>
    <w:rsid w:val="00911167"/>
    <w:rsid w:val="0091156A"/>
    <w:rsid w:val="00911DF1"/>
    <w:rsid w:val="00913BDC"/>
    <w:rsid w:val="00913C3B"/>
    <w:rsid w:val="00913C94"/>
    <w:rsid w:val="00914269"/>
    <w:rsid w:val="00914E3A"/>
    <w:rsid w:val="00914E46"/>
    <w:rsid w:val="00914EFA"/>
    <w:rsid w:val="00916107"/>
    <w:rsid w:val="00921109"/>
    <w:rsid w:val="009219E6"/>
    <w:rsid w:val="0092209E"/>
    <w:rsid w:val="0092229F"/>
    <w:rsid w:val="00925359"/>
    <w:rsid w:val="00925BD2"/>
    <w:rsid w:val="00925C97"/>
    <w:rsid w:val="00925D69"/>
    <w:rsid w:val="00927A7B"/>
    <w:rsid w:val="00931654"/>
    <w:rsid w:val="009320CC"/>
    <w:rsid w:val="00932323"/>
    <w:rsid w:val="00934E82"/>
    <w:rsid w:val="00935CF4"/>
    <w:rsid w:val="00936875"/>
    <w:rsid w:val="00936D1C"/>
    <w:rsid w:val="009400A7"/>
    <w:rsid w:val="00940129"/>
    <w:rsid w:val="00943BC5"/>
    <w:rsid w:val="00944C81"/>
    <w:rsid w:val="009476B9"/>
    <w:rsid w:val="009479F4"/>
    <w:rsid w:val="00950A69"/>
    <w:rsid w:val="00951B68"/>
    <w:rsid w:val="00952B41"/>
    <w:rsid w:val="0095375E"/>
    <w:rsid w:val="00953FA9"/>
    <w:rsid w:val="009542D1"/>
    <w:rsid w:val="009545A7"/>
    <w:rsid w:val="00954D6D"/>
    <w:rsid w:val="00956244"/>
    <w:rsid w:val="00956952"/>
    <w:rsid w:val="00960E6F"/>
    <w:rsid w:val="00961D5E"/>
    <w:rsid w:val="00963007"/>
    <w:rsid w:val="009640F5"/>
    <w:rsid w:val="00964433"/>
    <w:rsid w:val="00964A2D"/>
    <w:rsid w:val="009655FD"/>
    <w:rsid w:val="00965D1C"/>
    <w:rsid w:val="009677FE"/>
    <w:rsid w:val="009703C0"/>
    <w:rsid w:val="00970EE6"/>
    <w:rsid w:val="00971C82"/>
    <w:rsid w:val="00971DDC"/>
    <w:rsid w:val="009720BF"/>
    <w:rsid w:val="00972440"/>
    <w:rsid w:val="00973781"/>
    <w:rsid w:val="009747D9"/>
    <w:rsid w:val="00975340"/>
    <w:rsid w:val="009761EC"/>
    <w:rsid w:val="00976BBB"/>
    <w:rsid w:val="00976C50"/>
    <w:rsid w:val="00981D5D"/>
    <w:rsid w:val="00983030"/>
    <w:rsid w:val="0098536D"/>
    <w:rsid w:val="009878CE"/>
    <w:rsid w:val="00987F86"/>
    <w:rsid w:val="00995934"/>
    <w:rsid w:val="00996B5D"/>
    <w:rsid w:val="009A14B3"/>
    <w:rsid w:val="009A62FC"/>
    <w:rsid w:val="009A703A"/>
    <w:rsid w:val="009B1591"/>
    <w:rsid w:val="009B3934"/>
    <w:rsid w:val="009B49D3"/>
    <w:rsid w:val="009B51E2"/>
    <w:rsid w:val="009C0BD6"/>
    <w:rsid w:val="009C177B"/>
    <w:rsid w:val="009C27FC"/>
    <w:rsid w:val="009C4FCA"/>
    <w:rsid w:val="009C5B8F"/>
    <w:rsid w:val="009C626C"/>
    <w:rsid w:val="009D0276"/>
    <w:rsid w:val="009D09DD"/>
    <w:rsid w:val="009D1526"/>
    <w:rsid w:val="009D1AEA"/>
    <w:rsid w:val="009D33DC"/>
    <w:rsid w:val="009D392E"/>
    <w:rsid w:val="009D3EDE"/>
    <w:rsid w:val="009D5F2C"/>
    <w:rsid w:val="009D6152"/>
    <w:rsid w:val="009D6790"/>
    <w:rsid w:val="009E0AA7"/>
    <w:rsid w:val="009E19D9"/>
    <w:rsid w:val="009E264C"/>
    <w:rsid w:val="009E349E"/>
    <w:rsid w:val="009E3B31"/>
    <w:rsid w:val="009E4313"/>
    <w:rsid w:val="009E45E4"/>
    <w:rsid w:val="009E49B5"/>
    <w:rsid w:val="009E4EF7"/>
    <w:rsid w:val="009E5E2F"/>
    <w:rsid w:val="009E6011"/>
    <w:rsid w:val="009E6713"/>
    <w:rsid w:val="009E677B"/>
    <w:rsid w:val="009F04B7"/>
    <w:rsid w:val="009F14E3"/>
    <w:rsid w:val="009F1F3D"/>
    <w:rsid w:val="009F363E"/>
    <w:rsid w:val="009F739F"/>
    <w:rsid w:val="00A00323"/>
    <w:rsid w:val="00A01799"/>
    <w:rsid w:val="00A0222B"/>
    <w:rsid w:val="00A03776"/>
    <w:rsid w:val="00A04010"/>
    <w:rsid w:val="00A0552D"/>
    <w:rsid w:val="00A0588E"/>
    <w:rsid w:val="00A06C99"/>
    <w:rsid w:val="00A075DC"/>
    <w:rsid w:val="00A075EA"/>
    <w:rsid w:val="00A1011E"/>
    <w:rsid w:val="00A10436"/>
    <w:rsid w:val="00A14686"/>
    <w:rsid w:val="00A15149"/>
    <w:rsid w:val="00A207C5"/>
    <w:rsid w:val="00A214C0"/>
    <w:rsid w:val="00A2708E"/>
    <w:rsid w:val="00A30669"/>
    <w:rsid w:val="00A32C35"/>
    <w:rsid w:val="00A32D54"/>
    <w:rsid w:val="00A414CA"/>
    <w:rsid w:val="00A417F0"/>
    <w:rsid w:val="00A42372"/>
    <w:rsid w:val="00A4316B"/>
    <w:rsid w:val="00A44CE1"/>
    <w:rsid w:val="00A455E3"/>
    <w:rsid w:val="00A46B64"/>
    <w:rsid w:val="00A47AC5"/>
    <w:rsid w:val="00A47C0F"/>
    <w:rsid w:val="00A50AF6"/>
    <w:rsid w:val="00A52451"/>
    <w:rsid w:val="00A53284"/>
    <w:rsid w:val="00A55767"/>
    <w:rsid w:val="00A61D25"/>
    <w:rsid w:val="00A621F7"/>
    <w:rsid w:val="00A63937"/>
    <w:rsid w:val="00A65022"/>
    <w:rsid w:val="00A656E4"/>
    <w:rsid w:val="00A70AA4"/>
    <w:rsid w:val="00A71DF0"/>
    <w:rsid w:val="00A71F5C"/>
    <w:rsid w:val="00A74369"/>
    <w:rsid w:val="00A759C0"/>
    <w:rsid w:val="00A807C4"/>
    <w:rsid w:val="00A819D9"/>
    <w:rsid w:val="00A83232"/>
    <w:rsid w:val="00A85B1C"/>
    <w:rsid w:val="00A872E5"/>
    <w:rsid w:val="00A87FB7"/>
    <w:rsid w:val="00A923BD"/>
    <w:rsid w:val="00A92705"/>
    <w:rsid w:val="00A937FB"/>
    <w:rsid w:val="00A949A2"/>
    <w:rsid w:val="00A95D57"/>
    <w:rsid w:val="00A96264"/>
    <w:rsid w:val="00A962F1"/>
    <w:rsid w:val="00A9754D"/>
    <w:rsid w:val="00AA173A"/>
    <w:rsid w:val="00AA2A5F"/>
    <w:rsid w:val="00AA3433"/>
    <w:rsid w:val="00AA4FBB"/>
    <w:rsid w:val="00AA521F"/>
    <w:rsid w:val="00AA5DC8"/>
    <w:rsid w:val="00AB240D"/>
    <w:rsid w:val="00AB25ED"/>
    <w:rsid w:val="00AB5A41"/>
    <w:rsid w:val="00AB66D0"/>
    <w:rsid w:val="00AB6A6F"/>
    <w:rsid w:val="00AC0071"/>
    <w:rsid w:val="00AC0264"/>
    <w:rsid w:val="00AC196E"/>
    <w:rsid w:val="00AC2F83"/>
    <w:rsid w:val="00AC4703"/>
    <w:rsid w:val="00AC4E42"/>
    <w:rsid w:val="00AD05DD"/>
    <w:rsid w:val="00AD15C5"/>
    <w:rsid w:val="00AD2518"/>
    <w:rsid w:val="00AD2C9C"/>
    <w:rsid w:val="00AD35F5"/>
    <w:rsid w:val="00AD3DD4"/>
    <w:rsid w:val="00AD4460"/>
    <w:rsid w:val="00AD5E84"/>
    <w:rsid w:val="00AD6857"/>
    <w:rsid w:val="00AD7161"/>
    <w:rsid w:val="00AD7E36"/>
    <w:rsid w:val="00AE0AEF"/>
    <w:rsid w:val="00AE119D"/>
    <w:rsid w:val="00AE2ECD"/>
    <w:rsid w:val="00AE5053"/>
    <w:rsid w:val="00AE68D6"/>
    <w:rsid w:val="00AE6BD0"/>
    <w:rsid w:val="00AF0105"/>
    <w:rsid w:val="00AF6259"/>
    <w:rsid w:val="00AF764E"/>
    <w:rsid w:val="00B0047E"/>
    <w:rsid w:val="00B00538"/>
    <w:rsid w:val="00B017DF"/>
    <w:rsid w:val="00B02D07"/>
    <w:rsid w:val="00B053A2"/>
    <w:rsid w:val="00B05A2A"/>
    <w:rsid w:val="00B05ABC"/>
    <w:rsid w:val="00B07479"/>
    <w:rsid w:val="00B12B0F"/>
    <w:rsid w:val="00B13A65"/>
    <w:rsid w:val="00B154BA"/>
    <w:rsid w:val="00B17FFA"/>
    <w:rsid w:val="00B20735"/>
    <w:rsid w:val="00B207B6"/>
    <w:rsid w:val="00B212C7"/>
    <w:rsid w:val="00B21AC7"/>
    <w:rsid w:val="00B2229B"/>
    <w:rsid w:val="00B22607"/>
    <w:rsid w:val="00B22EB4"/>
    <w:rsid w:val="00B245C2"/>
    <w:rsid w:val="00B24753"/>
    <w:rsid w:val="00B25229"/>
    <w:rsid w:val="00B254DB"/>
    <w:rsid w:val="00B261D9"/>
    <w:rsid w:val="00B31791"/>
    <w:rsid w:val="00B31DB7"/>
    <w:rsid w:val="00B342DF"/>
    <w:rsid w:val="00B350D8"/>
    <w:rsid w:val="00B354EE"/>
    <w:rsid w:val="00B37702"/>
    <w:rsid w:val="00B37B53"/>
    <w:rsid w:val="00B40275"/>
    <w:rsid w:val="00B40FD1"/>
    <w:rsid w:val="00B42B11"/>
    <w:rsid w:val="00B4765D"/>
    <w:rsid w:val="00B54130"/>
    <w:rsid w:val="00B55178"/>
    <w:rsid w:val="00B55F79"/>
    <w:rsid w:val="00B5621D"/>
    <w:rsid w:val="00B56C46"/>
    <w:rsid w:val="00B5714D"/>
    <w:rsid w:val="00B571DA"/>
    <w:rsid w:val="00B57387"/>
    <w:rsid w:val="00B5756E"/>
    <w:rsid w:val="00B6076C"/>
    <w:rsid w:val="00B608C5"/>
    <w:rsid w:val="00B61CAA"/>
    <w:rsid w:val="00B62FE0"/>
    <w:rsid w:val="00B67120"/>
    <w:rsid w:val="00B70300"/>
    <w:rsid w:val="00B7169D"/>
    <w:rsid w:val="00B731EA"/>
    <w:rsid w:val="00B73C46"/>
    <w:rsid w:val="00B74D30"/>
    <w:rsid w:val="00B760E9"/>
    <w:rsid w:val="00B76B6B"/>
    <w:rsid w:val="00B80129"/>
    <w:rsid w:val="00B80569"/>
    <w:rsid w:val="00B80E04"/>
    <w:rsid w:val="00B8119C"/>
    <w:rsid w:val="00B81395"/>
    <w:rsid w:val="00B82FC4"/>
    <w:rsid w:val="00B8379E"/>
    <w:rsid w:val="00B848DB"/>
    <w:rsid w:val="00B85CBC"/>
    <w:rsid w:val="00B865C4"/>
    <w:rsid w:val="00B86987"/>
    <w:rsid w:val="00B90167"/>
    <w:rsid w:val="00B913AA"/>
    <w:rsid w:val="00B925A9"/>
    <w:rsid w:val="00B94276"/>
    <w:rsid w:val="00B95E06"/>
    <w:rsid w:val="00B96E41"/>
    <w:rsid w:val="00B972AA"/>
    <w:rsid w:val="00BA007F"/>
    <w:rsid w:val="00BA16FA"/>
    <w:rsid w:val="00BA19CB"/>
    <w:rsid w:val="00BA20BB"/>
    <w:rsid w:val="00BA2E5A"/>
    <w:rsid w:val="00BA509A"/>
    <w:rsid w:val="00BB0253"/>
    <w:rsid w:val="00BB035D"/>
    <w:rsid w:val="00BB0BDF"/>
    <w:rsid w:val="00BB1DC9"/>
    <w:rsid w:val="00BB2655"/>
    <w:rsid w:val="00BB2EA1"/>
    <w:rsid w:val="00BB310C"/>
    <w:rsid w:val="00BB313C"/>
    <w:rsid w:val="00BB5AA0"/>
    <w:rsid w:val="00BB78E1"/>
    <w:rsid w:val="00BB7AFD"/>
    <w:rsid w:val="00BC0240"/>
    <w:rsid w:val="00BC1042"/>
    <w:rsid w:val="00BC1D6C"/>
    <w:rsid w:val="00BC29DA"/>
    <w:rsid w:val="00BC2A8F"/>
    <w:rsid w:val="00BC68E0"/>
    <w:rsid w:val="00BC69CF"/>
    <w:rsid w:val="00BC6B92"/>
    <w:rsid w:val="00BC6E55"/>
    <w:rsid w:val="00BC77A9"/>
    <w:rsid w:val="00BD019C"/>
    <w:rsid w:val="00BD2E64"/>
    <w:rsid w:val="00BD57FD"/>
    <w:rsid w:val="00BD5A06"/>
    <w:rsid w:val="00BD5ED5"/>
    <w:rsid w:val="00BD6611"/>
    <w:rsid w:val="00BE0626"/>
    <w:rsid w:val="00BE0936"/>
    <w:rsid w:val="00BE2D59"/>
    <w:rsid w:val="00BE429B"/>
    <w:rsid w:val="00BE4996"/>
    <w:rsid w:val="00BE6B62"/>
    <w:rsid w:val="00BF051C"/>
    <w:rsid w:val="00BF0BF6"/>
    <w:rsid w:val="00BF0E8C"/>
    <w:rsid w:val="00BF2806"/>
    <w:rsid w:val="00BF48BD"/>
    <w:rsid w:val="00BF4FF0"/>
    <w:rsid w:val="00BF5F7A"/>
    <w:rsid w:val="00BF7967"/>
    <w:rsid w:val="00C01BBA"/>
    <w:rsid w:val="00C01CF5"/>
    <w:rsid w:val="00C03D4B"/>
    <w:rsid w:val="00C05522"/>
    <w:rsid w:val="00C06261"/>
    <w:rsid w:val="00C0657E"/>
    <w:rsid w:val="00C1013F"/>
    <w:rsid w:val="00C10627"/>
    <w:rsid w:val="00C1269E"/>
    <w:rsid w:val="00C13853"/>
    <w:rsid w:val="00C14DEE"/>
    <w:rsid w:val="00C1539D"/>
    <w:rsid w:val="00C173E3"/>
    <w:rsid w:val="00C17727"/>
    <w:rsid w:val="00C17D85"/>
    <w:rsid w:val="00C23201"/>
    <w:rsid w:val="00C2529D"/>
    <w:rsid w:val="00C31051"/>
    <w:rsid w:val="00C318CE"/>
    <w:rsid w:val="00C34201"/>
    <w:rsid w:val="00C34CEA"/>
    <w:rsid w:val="00C35E9D"/>
    <w:rsid w:val="00C367BC"/>
    <w:rsid w:val="00C3720D"/>
    <w:rsid w:val="00C375DB"/>
    <w:rsid w:val="00C3773F"/>
    <w:rsid w:val="00C4312D"/>
    <w:rsid w:val="00C43438"/>
    <w:rsid w:val="00C45350"/>
    <w:rsid w:val="00C51509"/>
    <w:rsid w:val="00C54207"/>
    <w:rsid w:val="00C57AFB"/>
    <w:rsid w:val="00C6057A"/>
    <w:rsid w:val="00C6209F"/>
    <w:rsid w:val="00C645C7"/>
    <w:rsid w:val="00C65F7A"/>
    <w:rsid w:val="00C66595"/>
    <w:rsid w:val="00C7077C"/>
    <w:rsid w:val="00C70D07"/>
    <w:rsid w:val="00C71444"/>
    <w:rsid w:val="00C71607"/>
    <w:rsid w:val="00C72825"/>
    <w:rsid w:val="00C7564A"/>
    <w:rsid w:val="00C75843"/>
    <w:rsid w:val="00C845F3"/>
    <w:rsid w:val="00C85D22"/>
    <w:rsid w:val="00C865DD"/>
    <w:rsid w:val="00C875E8"/>
    <w:rsid w:val="00C91740"/>
    <w:rsid w:val="00C91773"/>
    <w:rsid w:val="00C92A2C"/>
    <w:rsid w:val="00C934DB"/>
    <w:rsid w:val="00C9440E"/>
    <w:rsid w:val="00C961A3"/>
    <w:rsid w:val="00C969FF"/>
    <w:rsid w:val="00C96ACC"/>
    <w:rsid w:val="00CA5468"/>
    <w:rsid w:val="00CA54A9"/>
    <w:rsid w:val="00CB2056"/>
    <w:rsid w:val="00CB35BF"/>
    <w:rsid w:val="00CB4C3F"/>
    <w:rsid w:val="00CB4D8A"/>
    <w:rsid w:val="00CB53CC"/>
    <w:rsid w:val="00CB5850"/>
    <w:rsid w:val="00CB68E2"/>
    <w:rsid w:val="00CC14A3"/>
    <w:rsid w:val="00CC19E8"/>
    <w:rsid w:val="00CC1D2C"/>
    <w:rsid w:val="00CC22B8"/>
    <w:rsid w:val="00CC3E43"/>
    <w:rsid w:val="00CC509C"/>
    <w:rsid w:val="00CC6CF7"/>
    <w:rsid w:val="00CC7494"/>
    <w:rsid w:val="00CC7FCF"/>
    <w:rsid w:val="00CD48BA"/>
    <w:rsid w:val="00CD5A3A"/>
    <w:rsid w:val="00CD7E47"/>
    <w:rsid w:val="00CE001D"/>
    <w:rsid w:val="00CE00B5"/>
    <w:rsid w:val="00CE122D"/>
    <w:rsid w:val="00CE5B03"/>
    <w:rsid w:val="00CE7AE2"/>
    <w:rsid w:val="00CF51BF"/>
    <w:rsid w:val="00D00949"/>
    <w:rsid w:val="00D00C32"/>
    <w:rsid w:val="00D013CF"/>
    <w:rsid w:val="00D01403"/>
    <w:rsid w:val="00D0236F"/>
    <w:rsid w:val="00D03206"/>
    <w:rsid w:val="00D03C86"/>
    <w:rsid w:val="00D052BF"/>
    <w:rsid w:val="00D05A45"/>
    <w:rsid w:val="00D06755"/>
    <w:rsid w:val="00D10471"/>
    <w:rsid w:val="00D11268"/>
    <w:rsid w:val="00D11B22"/>
    <w:rsid w:val="00D1360C"/>
    <w:rsid w:val="00D140A1"/>
    <w:rsid w:val="00D1413F"/>
    <w:rsid w:val="00D149EE"/>
    <w:rsid w:val="00D16CBF"/>
    <w:rsid w:val="00D22374"/>
    <w:rsid w:val="00D268F8"/>
    <w:rsid w:val="00D2701E"/>
    <w:rsid w:val="00D27043"/>
    <w:rsid w:val="00D270B7"/>
    <w:rsid w:val="00D27FF5"/>
    <w:rsid w:val="00D30DC7"/>
    <w:rsid w:val="00D312A7"/>
    <w:rsid w:val="00D354D8"/>
    <w:rsid w:val="00D40BE3"/>
    <w:rsid w:val="00D411E6"/>
    <w:rsid w:val="00D43A1E"/>
    <w:rsid w:val="00D43A67"/>
    <w:rsid w:val="00D447E4"/>
    <w:rsid w:val="00D44C22"/>
    <w:rsid w:val="00D46124"/>
    <w:rsid w:val="00D464DF"/>
    <w:rsid w:val="00D46CC0"/>
    <w:rsid w:val="00D51BFD"/>
    <w:rsid w:val="00D53248"/>
    <w:rsid w:val="00D561D6"/>
    <w:rsid w:val="00D56DEC"/>
    <w:rsid w:val="00D5784A"/>
    <w:rsid w:val="00D621BB"/>
    <w:rsid w:val="00D648ED"/>
    <w:rsid w:val="00D6612C"/>
    <w:rsid w:val="00D6695C"/>
    <w:rsid w:val="00D67807"/>
    <w:rsid w:val="00D70DB7"/>
    <w:rsid w:val="00D7112B"/>
    <w:rsid w:val="00D72A55"/>
    <w:rsid w:val="00D72DAE"/>
    <w:rsid w:val="00D7437B"/>
    <w:rsid w:val="00D755D6"/>
    <w:rsid w:val="00D756E5"/>
    <w:rsid w:val="00D81280"/>
    <w:rsid w:val="00D82A21"/>
    <w:rsid w:val="00D84EEA"/>
    <w:rsid w:val="00D85163"/>
    <w:rsid w:val="00D8524D"/>
    <w:rsid w:val="00D86182"/>
    <w:rsid w:val="00D8624D"/>
    <w:rsid w:val="00D864C4"/>
    <w:rsid w:val="00D8690C"/>
    <w:rsid w:val="00D871B5"/>
    <w:rsid w:val="00D90EB6"/>
    <w:rsid w:val="00D9246E"/>
    <w:rsid w:val="00D944B0"/>
    <w:rsid w:val="00D95618"/>
    <w:rsid w:val="00D96591"/>
    <w:rsid w:val="00D977B7"/>
    <w:rsid w:val="00DA08DC"/>
    <w:rsid w:val="00DA0C4B"/>
    <w:rsid w:val="00DA2431"/>
    <w:rsid w:val="00DA36F2"/>
    <w:rsid w:val="00DA789C"/>
    <w:rsid w:val="00DB035D"/>
    <w:rsid w:val="00DB0501"/>
    <w:rsid w:val="00DB1587"/>
    <w:rsid w:val="00DB25DD"/>
    <w:rsid w:val="00DB3CAE"/>
    <w:rsid w:val="00DB403F"/>
    <w:rsid w:val="00DB73E9"/>
    <w:rsid w:val="00DB7B5C"/>
    <w:rsid w:val="00DC1A45"/>
    <w:rsid w:val="00DC39DD"/>
    <w:rsid w:val="00DC3F6F"/>
    <w:rsid w:val="00DC748F"/>
    <w:rsid w:val="00DC7A44"/>
    <w:rsid w:val="00DC7FBB"/>
    <w:rsid w:val="00DD12C0"/>
    <w:rsid w:val="00DD3181"/>
    <w:rsid w:val="00DD5924"/>
    <w:rsid w:val="00DE0237"/>
    <w:rsid w:val="00DE28D3"/>
    <w:rsid w:val="00DE63F2"/>
    <w:rsid w:val="00DE6592"/>
    <w:rsid w:val="00DE7572"/>
    <w:rsid w:val="00DF1354"/>
    <w:rsid w:val="00DF177E"/>
    <w:rsid w:val="00DF34BC"/>
    <w:rsid w:val="00DF42C4"/>
    <w:rsid w:val="00DF4685"/>
    <w:rsid w:val="00DF4E60"/>
    <w:rsid w:val="00DF4F6A"/>
    <w:rsid w:val="00DF66AC"/>
    <w:rsid w:val="00DF69D5"/>
    <w:rsid w:val="00E00A5D"/>
    <w:rsid w:val="00E01369"/>
    <w:rsid w:val="00E018FC"/>
    <w:rsid w:val="00E02AF9"/>
    <w:rsid w:val="00E03BEB"/>
    <w:rsid w:val="00E040AF"/>
    <w:rsid w:val="00E04697"/>
    <w:rsid w:val="00E06AF1"/>
    <w:rsid w:val="00E10E36"/>
    <w:rsid w:val="00E10EC6"/>
    <w:rsid w:val="00E11BA0"/>
    <w:rsid w:val="00E1273A"/>
    <w:rsid w:val="00E139C6"/>
    <w:rsid w:val="00E1402E"/>
    <w:rsid w:val="00E16E03"/>
    <w:rsid w:val="00E17943"/>
    <w:rsid w:val="00E179E8"/>
    <w:rsid w:val="00E315F2"/>
    <w:rsid w:val="00E32217"/>
    <w:rsid w:val="00E32FF6"/>
    <w:rsid w:val="00E332F6"/>
    <w:rsid w:val="00E333BA"/>
    <w:rsid w:val="00E33BB6"/>
    <w:rsid w:val="00E33C74"/>
    <w:rsid w:val="00E37350"/>
    <w:rsid w:val="00E373BA"/>
    <w:rsid w:val="00E37EA0"/>
    <w:rsid w:val="00E4099E"/>
    <w:rsid w:val="00E435E2"/>
    <w:rsid w:val="00E44AED"/>
    <w:rsid w:val="00E45728"/>
    <w:rsid w:val="00E45CB0"/>
    <w:rsid w:val="00E50951"/>
    <w:rsid w:val="00E50C70"/>
    <w:rsid w:val="00E50DD3"/>
    <w:rsid w:val="00E51090"/>
    <w:rsid w:val="00E52D9B"/>
    <w:rsid w:val="00E555F2"/>
    <w:rsid w:val="00E56027"/>
    <w:rsid w:val="00E57453"/>
    <w:rsid w:val="00E576FA"/>
    <w:rsid w:val="00E60118"/>
    <w:rsid w:val="00E621A1"/>
    <w:rsid w:val="00E63397"/>
    <w:rsid w:val="00E67E13"/>
    <w:rsid w:val="00E70E05"/>
    <w:rsid w:val="00E71452"/>
    <w:rsid w:val="00E71883"/>
    <w:rsid w:val="00E71EF3"/>
    <w:rsid w:val="00E73190"/>
    <w:rsid w:val="00E7536F"/>
    <w:rsid w:val="00E754F0"/>
    <w:rsid w:val="00E7682D"/>
    <w:rsid w:val="00E76AB0"/>
    <w:rsid w:val="00E77B13"/>
    <w:rsid w:val="00E80533"/>
    <w:rsid w:val="00E8084F"/>
    <w:rsid w:val="00E81310"/>
    <w:rsid w:val="00E818A0"/>
    <w:rsid w:val="00E83685"/>
    <w:rsid w:val="00E85382"/>
    <w:rsid w:val="00E86411"/>
    <w:rsid w:val="00E874DB"/>
    <w:rsid w:val="00E90B72"/>
    <w:rsid w:val="00E92912"/>
    <w:rsid w:val="00E92F60"/>
    <w:rsid w:val="00E9441D"/>
    <w:rsid w:val="00E96399"/>
    <w:rsid w:val="00E96BE7"/>
    <w:rsid w:val="00E97F42"/>
    <w:rsid w:val="00EA15F9"/>
    <w:rsid w:val="00EA164F"/>
    <w:rsid w:val="00EA334B"/>
    <w:rsid w:val="00EA33B3"/>
    <w:rsid w:val="00EA4FE4"/>
    <w:rsid w:val="00EA7501"/>
    <w:rsid w:val="00EA7944"/>
    <w:rsid w:val="00EB0029"/>
    <w:rsid w:val="00EB0074"/>
    <w:rsid w:val="00EB0351"/>
    <w:rsid w:val="00EB0FF9"/>
    <w:rsid w:val="00EB10D0"/>
    <w:rsid w:val="00EB1A06"/>
    <w:rsid w:val="00EB258C"/>
    <w:rsid w:val="00EB25E7"/>
    <w:rsid w:val="00EB3800"/>
    <w:rsid w:val="00EB47C5"/>
    <w:rsid w:val="00EB5922"/>
    <w:rsid w:val="00EB675B"/>
    <w:rsid w:val="00EB7A4A"/>
    <w:rsid w:val="00EC046F"/>
    <w:rsid w:val="00EC07EA"/>
    <w:rsid w:val="00EC34C6"/>
    <w:rsid w:val="00EC561A"/>
    <w:rsid w:val="00EC6953"/>
    <w:rsid w:val="00ED3A41"/>
    <w:rsid w:val="00ED4484"/>
    <w:rsid w:val="00ED4AC4"/>
    <w:rsid w:val="00ED7869"/>
    <w:rsid w:val="00EE3383"/>
    <w:rsid w:val="00EE396F"/>
    <w:rsid w:val="00EE786C"/>
    <w:rsid w:val="00EF1734"/>
    <w:rsid w:val="00EF1905"/>
    <w:rsid w:val="00EF1F61"/>
    <w:rsid w:val="00EF5E49"/>
    <w:rsid w:val="00EF5EAC"/>
    <w:rsid w:val="00F0066B"/>
    <w:rsid w:val="00F01E83"/>
    <w:rsid w:val="00F02387"/>
    <w:rsid w:val="00F028CD"/>
    <w:rsid w:val="00F02E3C"/>
    <w:rsid w:val="00F0746D"/>
    <w:rsid w:val="00F07EED"/>
    <w:rsid w:val="00F10023"/>
    <w:rsid w:val="00F11652"/>
    <w:rsid w:val="00F11F0B"/>
    <w:rsid w:val="00F15594"/>
    <w:rsid w:val="00F174DE"/>
    <w:rsid w:val="00F17D8B"/>
    <w:rsid w:val="00F218E7"/>
    <w:rsid w:val="00F22C38"/>
    <w:rsid w:val="00F24F14"/>
    <w:rsid w:val="00F253A5"/>
    <w:rsid w:val="00F26805"/>
    <w:rsid w:val="00F26B7F"/>
    <w:rsid w:val="00F27328"/>
    <w:rsid w:val="00F34DC8"/>
    <w:rsid w:val="00F405BC"/>
    <w:rsid w:val="00F42CF6"/>
    <w:rsid w:val="00F436AF"/>
    <w:rsid w:val="00F45037"/>
    <w:rsid w:val="00F452B0"/>
    <w:rsid w:val="00F46D46"/>
    <w:rsid w:val="00F478D7"/>
    <w:rsid w:val="00F47BE8"/>
    <w:rsid w:val="00F54F75"/>
    <w:rsid w:val="00F55E3C"/>
    <w:rsid w:val="00F56E16"/>
    <w:rsid w:val="00F6011D"/>
    <w:rsid w:val="00F636B0"/>
    <w:rsid w:val="00F64942"/>
    <w:rsid w:val="00F64A62"/>
    <w:rsid w:val="00F66DE2"/>
    <w:rsid w:val="00F66FEC"/>
    <w:rsid w:val="00F67031"/>
    <w:rsid w:val="00F705E6"/>
    <w:rsid w:val="00F726DB"/>
    <w:rsid w:val="00F7285A"/>
    <w:rsid w:val="00F72948"/>
    <w:rsid w:val="00F737E7"/>
    <w:rsid w:val="00F76676"/>
    <w:rsid w:val="00F7690A"/>
    <w:rsid w:val="00F76E0D"/>
    <w:rsid w:val="00F81353"/>
    <w:rsid w:val="00F82491"/>
    <w:rsid w:val="00F82656"/>
    <w:rsid w:val="00F82C84"/>
    <w:rsid w:val="00F82F7A"/>
    <w:rsid w:val="00F836B0"/>
    <w:rsid w:val="00F848D0"/>
    <w:rsid w:val="00F87D24"/>
    <w:rsid w:val="00F9107F"/>
    <w:rsid w:val="00F97091"/>
    <w:rsid w:val="00FA07A6"/>
    <w:rsid w:val="00FA4038"/>
    <w:rsid w:val="00FA40BB"/>
    <w:rsid w:val="00FA5016"/>
    <w:rsid w:val="00FA5F65"/>
    <w:rsid w:val="00FA6919"/>
    <w:rsid w:val="00FB0A36"/>
    <w:rsid w:val="00FB1804"/>
    <w:rsid w:val="00FB397E"/>
    <w:rsid w:val="00FB3C09"/>
    <w:rsid w:val="00FB3D00"/>
    <w:rsid w:val="00FB7E41"/>
    <w:rsid w:val="00FB7F32"/>
    <w:rsid w:val="00FC15FE"/>
    <w:rsid w:val="00FC1D7B"/>
    <w:rsid w:val="00FC1F57"/>
    <w:rsid w:val="00FC466E"/>
    <w:rsid w:val="00FC6FEC"/>
    <w:rsid w:val="00FC787F"/>
    <w:rsid w:val="00FD3AC0"/>
    <w:rsid w:val="00FD3F42"/>
    <w:rsid w:val="00FD5845"/>
    <w:rsid w:val="00FD7AAC"/>
    <w:rsid w:val="00FE1053"/>
    <w:rsid w:val="00FE1703"/>
    <w:rsid w:val="00FE1FC5"/>
    <w:rsid w:val="00FE1FE4"/>
    <w:rsid w:val="00FE5EFE"/>
    <w:rsid w:val="00FE6F07"/>
    <w:rsid w:val="00FE7458"/>
    <w:rsid w:val="00FE7A50"/>
    <w:rsid w:val="00FF04A3"/>
    <w:rsid w:val="00FF0AC4"/>
    <w:rsid w:val="00FF0B1E"/>
    <w:rsid w:val="00FF18B6"/>
    <w:rsid w:val="00FF3B51"/>
    <w:rsid w:val="00FF4453"/>
    <w:rsid w:val="00FF47F8"/>
    <w:rsid w:val="00FF5822"/>
    <w:rsid w:val="00FF78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5:chartTrackingRefBased/>
  <w15:docId w15:val="{6D59B81B-F00D-4536-A596-BB41B890D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8F4"/>
    <w:pPr>
      <w:spacing w:after="160" w:line="259" w:lineRule="auto"/>
    </w:pPr>
    <w:rPr>
      <w:sz w:val="22"/>
      <w:szCs w:val="22"/>
      <w:lang w:eastAsia="en-US"/>
    </w:rPr>
  </w:style>
  <w:style w:type="paragraph" w:styleId="Ttulo1">
    <w:name w:val="heading 1"/>
    <w:basedOn w:val="Normal"/>
    <w:link w:val="Ttulo1Car"/>
    <w:uiPriority w:val="9"/>
    <w:qFormat/>
    <w:rsid w:val="00867A99"/>
    <w:pPr>
      <w:spacing w:before="100" w:beforeAutospacing="1" w:after="100" w:afterAutospacing="1" w:line="240" w:lineRule="auto"/>
      <w:outlineLvl w:val="0"/>
    </w:pPr>
    <w:rPr>
      <w:rFonts w:ascii="Times New Roman" w:eastAsia="Times New Roman" w:hAnsi="Times New Roman"/>
      <w:b/>
      <w:bCs/>
      <w:kern w:val="36"/>
      <w:sz w:val="48"/>
      <w:szCs w:val="48"/>
      <w:lang w:eastAsia="es-MX"/>
    </w:rPr>
  </w:style>
  <w:style w:type="paragraph" w:styleId="Ttulo2">
    <w:name w:val="heading 2"/>
    <w:basedOn w:val="Normal"/>
    <w:next w:val="Normal"/>
    <w:link w:val="Ttulo2Car"/>
    <w:qFormat/>
    <w:rsid w:val="00867A99"/>
    <w:pPr>
      <w:keepNext/>
      <w:keepLines/>
      <w:spacing w:before="40" w:after="0" w:line="276" w:lineRule="auto"/>
      <w:outlineLvl w:val="1"/>
    </w:pPr>
    <w:rPr>
      <w:rFonts w:ascii="Calibri Light" w:eastAsia="MS Gothic" w:hAnsi="Calibri Light"/>
      <w:color w:val="2E74B5"/>
      <w:sz w:val="26"/>
      <w:szCs w:val="26"/>
    </w:rPr>
  </w:style>
  <w:style w:type="paragraph" w:styleId="Ttulo4">
    <w:name w:val="heading 4"/>
    <w:basedOn w:val="Normal"/>
    <w:next w:val="Normal"/>
    <w:link w:val="Ttulo4Car"/>
    <w:uiPriority w:val="9"/>
    <w:qFormat/>
    <w:rsid w:val="00867A99"/>
    <w:pPr>
      <w:keepNext/>
      <w:keepLines/>
      <w:spacing w:before="40" w:after="0" w:line="276" w:lineRule="auto"/>
      <w:outlineLvl w:val="3"/>
    </w:pPr>
    <w:rPr>
      <w:rFonts w:ascii="Calibri Light" w:eastAsia="MS Gothic" w:hAnsi="Calibri Light"/>
      <w:i/>
      <w:iCs/>
      <w:color w:val="2E74B5"/>
    </w:rPr>
  </w:style>
  <w:style w:type="paragraph" w:styleId="Ttulo5">
    <w:name w:val="heading 5"/>
    <w:basedOn w:val="Normal"/>
    <w:next w:val="Normal"/>
    <w:link w:val="Ttulo5Car"/>
    <w:uiPriority w:val="9"/>
    <w:qFormat/>
    <w:rsid w:val="007C78F4"/>
    <w:pPr>
      <w:keepNext/>
      <w:keepLines/>
      <w:spacing w:before="40" w:after="0" w:line="276" w:lineRule="auto"/>
      <w:outlineLvl w:val="4"/>
    </w:pPr>
    <w:rPr>
      <w:rFonts w:ascii="Calibri Light" w:eastAsia="MS Gothic" w:hAnsi="Calibri Light"/>
      <w:color w:val="2E74B5"/>
    </w:rPr>
  </w:style>
  <w:style w:type="paragraph" w:styleId="Ttulo6">
    <w:name w:val="heading 6"/>
    <w:basedOn w:val="Normal"/>
    <w:next w:val="Normal"/>
    <w:link w:val="Ttulo6Car"/>
    <w:uiPriority w:val="9"/>
    <w:qFormat/>
    <w:rsid w:val="00867A99"/>
    <w:pPr>
      <w:keepNext/>
      <w:keepLines/>
      <w:spacing w:before="40" w:after="0" w:line="276" w:lineRule="auto"/>
      <w:outlineLvl w:val="5"/>
    </w:pPr>
    <w:rPr>
      <w:rFonts w:ascii="Calibri Light" w:eastAsia="MS Gothic" w:hAnsi="Calibri Light"/>
      <w:color w:val="1F4D78"/>
    </w:rPr>
  </w:style>
  <w:style w:type="paragraph" w:styleId="Ttulo7">
    <w:name w:val="heading 7"/>
    <w:basedOn w:val="Normal"/>
    <w:next w:val="Normal"/>
    <w:link w:val="Ttulo7Car"/>
    <w:uiPriority w:val="9"/>
    <w:qFormat/>
    <w:rsid w:val="007C78F4"/>
    <w:pPr>
      <w:keepNext/>
      <w:keepLines/>
      <w:spacing w:before="40" w:after="0" w:line="276" w:lineRule="auto"/>
      <w:outlineLvl w:val="6"/>
    </w:pPr>
    <w:rPr>
      <w:rFonts w:ascii="Calibri Light" w:eastAsia="MS Gothic" w:hAnsi="Calibri Light"/>
      <w:i/>
      <w:iCs/>
      <w:color w:val="1F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867A99"/>
    <w:rPr>
      <w:rFonts w:ascii="Times New Roman" w:eastAsia="Times New Roman" w:hAnsi="Times New Roman" w:cs="Times New Roman"/>
      <w:b/>
      <w:bCs/>
      <w:kern w:val="36"/>
      <w:sz w:val="48"/>
      <w:szCs w:val="48"/>
      <w:lang w:eastAsia="es-MX"/>
    </w:rPr>
  </w:style>
  <w:style w:type="character" w:customStyle="1" w:styleId="Ttulo2Car">
    <w:name w:val="Título 2 Car"/>
    <w:link w:val="Ttulo2"/>
    <w:rsid w:val="00867A99"/>
    <w:rPr>
      <w:rFonts w:ascii="Calibri Light" w:eastAsia="MS Gothic" w:hAnsi="Calibri Light" w:cs="Times New Roman"/>
      <w:color w:val="2E74B5"/>
      <w:sz w:val="26"/>
      <w:szCs w:val="26"/>
    </w:rPr>
  </w:style>
  <w:style w:type="character" w:customStyle="1" w:styleId="Ttulo4Car">
    <w:name w:val="Título 4 Car"/>
    <w:link w:val="Ttulo4"/>
    <w:uiPriority w:val="9"/>
    <w:rsid w:val="00867A99"/>
    <w:rPr>
      <w:rFonts w:ascii="Calibri Light" w:eastAsia="MS Gothic" w:hAnsi="Calibri Light" w:cs="Times New Roman"/>
      <w:i/>
      <w:iCs/>
      <w:color w:val="2E74B5"/>
    </w:rPr>
  </w:style>
  <w:style w:type="character" w:customStyle="1" w:styleId="Ttulo5Car">
    <w:name w:val="Título 5 Car"/>
    <w:link w:val="Ttulo5"/>
    <w:uiPriority w:val="9"/>
    <w:rsid w:val="00867A99"/>
    <w:rPr>
      <w:rFonts w:ascii="Calibri Light" w:eastAsia="MS Gothic" w:hAnsi="Calibri Light"/>
      <w:color w:val="2E74B5"/>
      <w:sz w:val="22"/>
      <w:szCs w:val="22"/>
      <w:lang w:eastAsia="en-US"/>
    </w:rPr>
  </w:style>
  <w:style w:type="character" w:customStyle="1" w:styleId="Ttulo6Car">
    <w:name w:val="Título 6 Car"/>
    <w:link w:val="Ttulo6"/>
    <w:uiPriority w:val="9"/>
    <w:rsid w:val="00867A99"/>
    <w:rPr>
      <w:rFonts w:ascii="Calibri Light" w:eastAsia="MS Gothic" w:hAnsi="Calibri Light" w:cs="Times New Roman"/>
      <w:color w:val="1F4D78"/>
    </w:rPr>
  </w:style>
  <w:style w:type="character" w:customStyle="1" w:styleId="Ttulo7Car">
    <w:name w:val="Título 7 Car"/>
    <w:link w:val="Ttulo7"/>
    <w:uiPriority w:val="9"/>
    <w:rsid w:val="00867A99"/>
    <w:rPr>
      <w:rFonts w:ascii="Calibri Light" w:eastAsia="MS Gothic" w:hAnsi="Calibri Light"/>
      <w:i/>
      <w:iCs/>
      <w:color w:val="1F4D78"/>
      <w:sz w:val="22"/>
      <w:szCs w:val="22"/>
      <w:lang w:eastAsia="en-US"/>
    </w:rPr>
  </w:style>
  <w:style w:type="paragraph" w:styleId="Encabezado">
    <w:name w:val="header"/>
    <w:basedOn w:val="Normal"/>
    <w:link w:val="EncabezadoCar"/>
    <w:unhideWhenUsed/>
    <w:rsid w:val="00867A99"/>
    <w:pPr>
      <w:tabs>
        <w:tab w:val="center" w:pos="4419"/>
        <w:tab w:val="right" w:pos="8838"/>
      </w:tabs>
      <w:spacing w:after="0" w:line="240" w:lineRule="auto"/>
    </w:pPr>
  </w:style>
  <w:style w:type="character" w:customStyle="1" w:styleId="EncabezadoCar">
    <w:name w:val="Encabezado Car"/>
    <w:link w:val="Encabezado"/>
    <w:rsid w:val="00867A99"/>
    <w:rPr>
      <w:rFonts w:ascii="Calibri" w:eastAsia="Calibri" w:hAnsi="Calibri" w:cs="Times New Roman"/>
    </w:rPr>
  </w:style>
  <w:style w:type="paragraph" w:styleId="Piedepgina">
    <w:name w:val="footer"/>
    <w:basedOn w:val="Normal"/>
    <w:link w:val="PiedepginaCar"/>
    <w:uiPriority w:val="99"/>
    <w:unhideWhenUsed/>
    <w:rsid w:val="00867A99"/>
    <w:pPr>
      <w:tabs>
        <w:tab w:val="center" w:pos="4419"/>
        <w:tab w:val="right" w:pos="8838"/>
      </w:tabs>
      <w:spacing w:after="0" w:line="240" w:lineRule="auto"/>
    </w:pPr>
  </w:style>
  <w:style w:type="character" w:customStyle="1" w:styleId="PiedepginaCar">
    <w:name w:val="Pie de página Car"/>
    <w:link w:val="Piedepgina"/>
    <w:uiPriority w:val="99"/>
    <w:rsid w:val="00867A99"/>
    <w:rPr>
      <w:rFonts w:ascii="Calibri" w:eastAsia="Calibri" w:hAnsi="Calibri" w:cs="Times New Roman"/>
    </w:rPr>
  </w:style>
  <w:style w:type="paragraph" w:customStyle="1" w:styleId="estilo30">
    <w:name w:val="estilo30"/>
    <w:basedOn w:val="Normal"/>
    <w:uiPriority w:val="99"/>
    <w:rsid w:val="00867A99"/>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867A99"/>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uiPriority w:val="99"/>
    <w:rsid w:val="00867A99"/>
    <w:pPr>
      <w:autoSpaceDE w:val="0"/>
      <w:autoSpaceDN w:val="0"/>
      <w:adjustRightInd w:val="0"/>
    </w:pPr>
    <w:rPr>
      <w:rFonts w:ascii="Tahoma" w:hAnsi="Tahoma" w:cs="Tahoma"/>
      <w:color w:val="000000"/>
      <w:sz w:val="24"/>
      <w:szCs w:val="24"/>
    </w:rPr>
  </w:style>
  <w:style w:type="paragraph" w:styleId="Textodeglobo">
    <w:name w:val="Balloon Text"/>
    <w:basedOn w:val="Normal"/>
    <w:link w:val="TextodegloboCar"/>
    <w:uiPriority w:val="99"/>
    <w:semiHidden/>
    <w:unhideWhenUsed/>
    <w:rsid w:val="00867A99"/>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867A99"/>
    <w:rPr>
      <w:rFonts w:ascii="Segoe UI" w:eastAsia="Calibri" w:hAnsi="Segoe UI" w:cs="Segoe UI"/>
      <w:sz w:val="18"/>
      <w:szCs w:val="18"/>
    </w:rPr>
  </w:style>
  <w:style w:type="numbering" w:customStyle="1" w:styleId="Sinlista1">
    <w:name w:val="Sin lista1"/>
    <w:next w:val="Sinlista"/>
    <w:uiPriority w:val="99"/>
    <w:semiHidden/>
    <w:unhideWhenUsed/>
    <w:rsid w:val="00867A99"/>
  </w:style>
  <w:style w:type="paragraph" w:customStyle="1" w:styleId="Listavistosa-nfasis11">
    <w:name w:val="Lista vistosa - Énfasis 11"/>
    <w:basedOn w:val="Normal"/>
    <w:link w:val="Listavistosa-nfasis1Car"/>
    <w:uiPriority w:val="34"/>
    <w:qFormat/>
    <w:rsid w:val="007C78F4"/>
    <w:pPr>
      <w:spacing w:after="200" w:line="276" w:lineRule="auto"/>
      <w:ind w:left="720"/>
      <w:contextualSpacing/>
    </w:pPr>
  </w:style>
  <w:style w:type="paragraph" w:styleId="Textoindependiente">
    <w:name w:val="Body Text"/>
    <w:basedOn w:val="Normal"/>
    <w:link w:val="TextoindependienteCar"/>
    <w:rsid w:val="007C78F4"/>
    <w:pPr>
      <w:spacing w:after="120" w:line="276" w:lineRule="auto"/>
    </w:pPr>
  </w:style>
  <w:style w:type="character" w:customStyle="1" w:styleId="TextoindependienteCar">
    <w:name w:val="Texto independiente Car"/>
    <w:link w:val="Textoindependiente"/>
    <w:rsid w:val="00867A99"/>
    <w:rPr>
      <w:sz w:val="22"/>
      <w:szCs w:val="22"/>
      <w:lang w:eastAsia="en-US"/>
    </w:rPr>
  </w:style>
  <w:style w:type="character" w:styleId="Refdecomentario">
    <w:name w:val="annotation reference"/>
    <w:uiPriority w:val="99"/>
    <w:semiHidden/>
    <w:unhideWhenUsed/>
    <w:rsid w:val="00867A99"/>
    <w:rPr>
      <w:sz w:val="16"/>
      <w:szCs w:val="16"/>
    </w:rPr>
  </w:style>
  <w:style w:type="paragraph" w:styleId="Textocomentario">
    <w:name w:val="annotation text"/>
    <w:basedOn w:val="Normal"/>
    <w:link w:val="TextocomentarioCar"/>
    <w:uiPriority w:val="99"/>
    <w:unhideWhenUsed/>
    <w:rsid w:val="007C78F4"/>
    <w:pPr>
      <w:spacing w:after="200" w:line="240" w:lineRule="auto"/>
    </w:pPr>
    <w:rPr>
      <w:sz w:val="20"/>
      <w:szCs w:val="20"/>
    </w:rPr>
  </w:style>
  <w:style w:type="character" w:customStyle="1" w:styleId="TextocomentarioCar">
    <w:name w:val="Texto comentario Car"/>
    <w:link w:val="Textocomentario"/>
    <w:uiPriority w:val="99"/>
    <w:rsid w:val="00867A99"/>
    <w:rPr>
      <w:lang w:eastAsia="en-US"/>
    </w:rPr>
  </w:style>
  <w:style w:type="paragraph" w:styleId="Asuntodelcomentario">
    <w:name w:val="annotation subject"/>
    <w:basedOn w:val="Textocomentario"/>
    <w:next w:val="Textocomentario"/>
    <w:link w:val="AsuntodelcomentarioCar"/>
    <w:uiPriority w:val="99"/>
    <w:semiHidden/>
    <w:unhideWhenUsed/>
    <w:rsid w:val="00867A99"/>
    <w:rPr>
      <w:b/>
      <w:bCs/>
    </w:rPr>
  </w:style>
  <w:style w:type="character" w:customStyle="1" w:styleId="AsuntodelcomentarioCar">
    <w:name w:val="Asunto del comentario Car"/>
    <w:link w:val="Asuntodelcomentario"/>
    <w:uiPriority w:val="99"/>
    <w:semiHidden/>
    <w:rsid w:val="00867A99"/>
    <w:rPr>
      <w:rFonts w:ascii="Calibri" w:eastAsia="Calibri" w:hAnsi="Calibri" w:cs="Times New Roman"/>
      <w:b/>
      <w:bCs/>
      <w:sz w:val="20"/>
      <w:szCs w:val="20"/>
    </w:rPr>
  </w:style>
  <w:style w:type="table" w:styleId="Tablaconcuadrcula">
    <w:name w:val="Table Grid"/>
    <w:basedOn w:val="Tablanormal"/>
    <w:uiPriority w:val="39"/>
    <w:rsid w:val="00867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867A99"/>
    <w:rPr>
      <w:b/>
      <w:bCs/>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unhideWhenUsed/>
    <w:qFormat/>
    <w:rsid w:val="00867A99"/>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link w:val="Textonotapie"/>
    <w:uiPriority w:val="99"/>
    <w:rsid w:val="00867A99"/>
    <w:rPr>
      <w:rFonts w:ascii="Calibri" w:eastAsia="Calibri" w:hAnsi="Calibri" w:cs="Times New Roman"/>
      <w:sz w:val="20"/>
      <w:szCs w:val="20"/>
    </w:rPr>
  </w:style>
  <w:style w:type="character" w:styleId="Refdenotaalpie">
    <w:name w:val="footnote reference"/>
    <w:aliases w:val="Ref,de nota al pie"/>
    <w:uiPriority w:val="99"/>
    <w:unhideWhenUsed/>
    <w:qFormat/>
    <w:rsid w:val="00867A99"/>
    <w:rPr>
      <w:vertAlign w:val="superscript"/>
    </w:rPr>
  </w:style>
  <w:style w:type="character" w:customStyle="1" w:styleId="apple-converted-space">
    <w:name w:val="apple-converted-space"/>
    <w:basedOn w:val="Fuentedeprrafopredeter"/>
    <w:rsid w:val="00867A99"/>
  </w:style>
  <w:style w:type="character" w:customStyle="1" w:styleId="estilo301">
    <w:name w:val="estilo301"/>
    <w:rsid w:val="00867A99"/>
    <w:rPr>
      <w:rFonts w:ascii="Verdana" w:hAnsi="Verdana"/>
      <w:sz w:val="20"/>
    </w:rPr>
  </w:style>
  <w:style w:type="paragraph" w:customStyle="1" w:styleId="texto">
    <w:name w:val="texto"/>
    <w:basedOn w:val="Normal"/>
    <w:rsid w:val="00867A99"/>
    <w:pPr>
      <w:spacing w:after="101" w:line="216" w:lineRule="atLeast"/>
      <w:ind w:firstLine="288"/>
      <w:jc w:val="both"/>
    </w:pPr>
    <w:rPr>
      <w:rFonts w:ascii="Arial" w:eastAsia="Times New Roman" w:hAnsi="Arial" w:cs="Arial"/>
      <w:sz w:val="18"/>
      <w:szCs w:val="20"/>
      <w:lang w:val="es-ES_tradnl" w:eastAsia="es-MX"/>
    </w:rPr>
  </w:style>
  <w:style w:type="paragraph" w:customStyle="1" w:styleId="ROMANOS">
    <w:name w:val="ROMANOS"/>
    <w:basedOn w:val="Normal"/>
    <w:rsid w:val="00867A99"/>
    <w:pPr>
      <w:tabs>
        <w:tab w:val="left" w:pos="720"/>
      </w:tabs>
      <w:spacing w:after="101" w:line="216" w:lineRule="atLeast"/>
      <w:ind w:left="720" w:hanging="432"/>
      <w:jc w:val="both"/>
    </w:pPr>
    <w:rPr>
      <w:rFonts w:ascii="Arial" w:eastAsia="Times New Roman" w:hAnsi="Arial" w:cs="Arial"/>
      <w:sz w:val="18"/>
      <w:szCs w:val="20"/>
      <w:lang w:val="es-ES_tradnl" w:eastAsia="es-MX"/>
    </w:rPr>
  </w:style>
  <w:style w:type="paragraph" w:customStyle="1" w:styleId="Predeterminado">
    <w:name w:val="Predeterminado"/>
    <w:rsid w:val="00867A99"/>
    <w:pPr>
      <w:widowControl w:val="0"/>
      <w:tabs>
        <w:tab w:val="left" w:pos="709"/>
      </w:tabs>
      <w:suppressAutoHyphens/>
      <w:spacing w:after="160" w:line="259" w:lineRule="auto"/>
    </w:pPr>
    <w:rPr>
      <w:rFonts w:ascii="Liberation Serif" w:eastAsia="WenQuanYi Micro Hei" w:hAnsi="Liberation Serif" w:cs="Lohit Hindi"/>
      <w:sz w:val="24"/>
      <w:szCs w:val="24"/>
      <w:lang w:eastAsia="zh-CN" w:bidi="hi-IN"/>
    </w:rPr>
  </w:style>
  <w:style w:type="paragraph" w:styleId="Textoindependiente2">
    <w:name w:val="Body Text 2"/>
    <w:basedOn w:val="Normal"/>
    <w:link w:val="Textoindependiente2Car"/>
    <w:uiPriority w:val="99"/>
    <w:semiHidden/>
    <w:unhideWhenUsed/>
    <w:rsid w:val="00867A99"/>
    <w:pPr>
      <w:spacing w:after="120" w:line="480" w:lineRule="auto"/>
    </w:pPr>
  </w:style>
  <w:style w:type="character" w:customStyle="1" w:styleId="Textoindependiente2Car">
    <w:name w:val="Texto independiente 2 Car"/>
    <w:link w:val="Textoindependiente2"/>
    <w:uiPriority w:val="99"/>
    <w:semiHidden/>
    <w:rsid w:val="00867A99"/>
    <w:rPr>
      <w:rFonts w:ascii="Calibri" w:eastAsia="Calibri" w:hAnsi="Calibri" w:cs="Times New Roman"/>
    </w:rPr>
  </w:style>
  <w:style w:type="paragraph" w:customStyle="1" w:styleId="Sombreadovistoso-nfasis11">
    <w:name w:val="Sombreado vistoso - Énfasis 11"/>
    <w:hidden/>
    <w:uiPriority w:val="99"/>
    <w:semiHidden/>
    <w:rsid w:val="00867A99"/>
    <w:rPr>
      <w:sz w:val="22"/>
      <w:szCs w:val="22"/>
      <w:lang w:eastAsia="en-US"/>
    </w:rPr>
  </w:style>
  <w:style w:type="paragraph" w:customStyle="1" w:styleId="Texto0">
    <w:name w:val="Texto"/>
    <w:basedOn w:val="Normal"/>
    <w:link w:val="TextoCar"/>
    <w:rsid w:val="00867A99"/>
    <w:pPr>
      <w:spacing w:after="101" w:line="216" w:lineRule="exact"/>
      <w:ind w:firstLine="288"/>
      <w:jc w:val="both"/>
    </w:pPr>
    <w:rPr>
      <w:rFonts w:ascii="Arial" w:eastAsia="Times New Roman" w:hAnsi="Arial"/>
      <w:sz w:val="18"/>
      <w:szCs w:val="18"/>
      <w:lang w:val="es-ES" w:eastAsia="es-ES"/>
    </w:rPr>
  </w:style>
  <w:style w:type="character" w:customStyle="1" w:styleId="TextoCar">
    <w:name w:val="Texto Car"/>
    <w:link w:val="Texto0"/>
    <w:rsid w:val="00867A99"/>
    <w:rPr>
      <w:rFonts w:ascii="Arial" w:eastAsia="Times New Roman" w:hAnsi="Arial" w:cs="Times New Roman"/>
      <w:sz w:val="18"/>
      <w:szCs w:val="18"/>
      <w:lang w:val="es-ES" w:eastAsia="es-ES"/>
    </w:rPr>
  </w:style>
  <w:style w:type="character" w:customStyle="1" w:styleId="Listavistosa-nfasis1Car">
    <w:name w:val="Lista vistosa - Énfasis 1 Car"/>
    <w:link w:val="Listavistosa-nfasis11"/>
    <w:uiPriority w:val="34"/>
    <w:rsid w:val="00867A99"/>
    <w:rPr>
      <w:sz w:val="22"/>
      <w:szCs w:val="22"/>
      <w:lang w:eastAsia="en-US"/>
    </w:rPr>
  </w:style>
  <w:style w:type="paragraph" w:customStyle="1" w:styleId="Estilo">
    <w:name w:val="Estilo"/>
    <w:basedOn w:val="Cuadrculamedia21"/>
    <w:link w:val="EstiloCar"/>
    <w:qFormat/>
    <w:rsid w:val="00867A99"/>
    <w:pPr>
      <w:jc w:val="both"/>
    </w:pPr>
    <w:rPr>
      <w:rFonts w:ascii="Arial" w:hAnsi="Arial"/>
      <w:sz w:val="24"/>
    </w:rPr>
  </w:style>
  <w:style w:type="character" w:customStyle="1" w:styleId="EstiloCar">
    <w:name w:val="Estilo Car"/>
    <w:link w:val="Estilo"/>
    <w:rsid w:val="00867A99"/>
    <w:rPr>
      <w:rFonts w:ascii="Arial" w:hAnsi="Arial"/>
      <w:sz w:val="24"/>
    </w:rPr>
  </w:style>
  <w:style w:type="paragraph" w:customStyle="1" w:styleId="Cuadrculamedia21">
    <w:name w:val="Cuadrícula media 21"/>
    <w:uiPriority w:val="1"/>
    <w:qFormat/>
    <w:rsid w:val="00867A99"/>
    <w:rPr>
      <w:sz w:val="22"/>
      <w:szCs w:val="22"/>
      <w:lang w:eastAsia="en-US"/>
    </w:rPr>
  </w:style>
  <w:style w:type="paragraph" w:styleId="Lista">
    <w:name w:val="List"/>
    <w:basedOn w:val="Normal"/>
    <w:uiPriority w:val="99"/>
    <w:unhideWhenUsed/>
    <w:rsid w:val="00867A99"/>
    <w:pPr>
      <w:spacing w:after="200" w:line="276" w:lineRule="auto"/>
      <w:ind w:left="283" w:hanging="283"/>
      <w:contextualSpacing/>
    </w:pPr>
  </w:style>
  <w:style w:type="paragraph" w:styleId="Lista2">
    <w:name w:val="List 2"/>
    <w:basedOn w:val="Normal"/>
    <w:uiPriority w:val="99"/>
    <w:unhideWhenUsed/>
    <w:rsid w:val="00867A99"/>
    <w:pPr>
      <w:spacing w:after="200" w:line="276" w:lineRule="auto"/>
      <w:ind w:left="566" w:hanging="283"/>
      <w:contextualSpacing/>
    </w:pPr>
  </w:style>
  <w:style w:type="paragraph" w:styleId="Lista3">
    <w:name w:val="List 3"/>
    <w:basedOn w:val="Normal"/>
    <w:uiPriority w:val="99"/>
    <w:unhideWhenUsed/>
    <w:rsid w:val="00867A99"/>
    <w:pPr>
      <w:spacing w:after="200" w:line="276" w:lineRule="auto"/>
      <w:ind w:left="849" w:hanging="283"/>
      <w:contextualSpacing/>
    </w:pPr>
  </w:style>
  <w:style w:type="paragraph" w:styleId="Continuarlista2">
    <w:name w:val="List Continue 2"/>
    <w:basedOn w:val="Normal"/>
    <w:uiPriority w:val="99"/>
    <w:unhideWhenUsed/>
    <w:rsid w:val="00867A99"/>
    <w:pPr>
      <w:spacing w:after="120" w:line="276" w:lineRule="auto"/>
      <w:ind w:left="566"/>
      <w:contextualSpacing/>
    </w:pPr>
  </w:style>
  <w:style w:type="paragraph" w:styleId="Sangradetextonormal">
    <w:name w:val="Body Text Indent"/>
    <w:basedOn w:val="Normal"/>
    <w:link w:val="SangradetextonormalCar"/>
    <w:uiPriority w:val="99"/>
    <w:unhideWhenUsed/>
    <w:rsid w:val="007C78F4"/>
    <w:pPr>
      <w:spacing w:after="120" w:line="276" w:lineRule="auto"/>
      <w:ind w:left="283"/>
    </w:pPr>
  </w:style>
  <w:style w:type="character" w:customStyle="1" w:styleId="SangradetextonormalCar">
    <w:name w:val="Sangría de texto normal Car"/>
    <w:link w:val="Sangradetextonormal"/>
    <w:uiPriority w:val="99"/>
    <w:rsid w:val="00867A99"/>
    <w:rPr>
      <w:sz w:val="22"/>
      <w:szCs w:val="22"/>
      <w:lang w:eastAsia="en-US"/>
    </w:rPr>
  </w:style>
  <w:style w:type="paragraph" w:styleId="Textoindependienteprimerasangra2">
    <w:name w:val="Body Text First Indent 2"/>
    <w:basedOn w:val="Sangradetextonormal"/>
    <w:link w:val="Textoindependienteprimerasangra2Car"/>
    <w:uiPriority w:val="99"/>
    <w:unhideWhenUsed/>
    <w:rsid w:val="00867A99"/>
    <w:pPr>
      <w:spacing w:after="200"/>
      <w:ind w:left="360" w:firstLine="360"/>
    </w:pPr>
  </w:style>
  <w:style w:type="character" w:customStyle="1" w:styleId="Textoindependienteprimerasangra2Car">
    <w:name w:val="Texto independiente primera sangría 2 Car"/>
    <w:link w:val="Textoindependienteprimerasangra2"/>
    <w:uiPriority w:val="99"/>
    <w:rsid w:val="00867A99"/>
    <w:rPr>
      <w:rFonts w:ascii="Calibri" w:eastAsia="Calibri" w:hAnsi="Calibri" w:cs="Times New Roman"/>
    </w:rPr>
  </w:style>
  <w:style w:type="paragraph" w:styleId="Continuarlista">
    <w:name w:val="List Continue"/>
    <w:basedOn w:val="Normal"/>
    <w:uiPriority w:val="99"/>
    <w:unhideWhenUsed/>
    <w:rsid w:val="00867A99"/>
    <w:pPr>
      <w:spacing w:after="120" w:line="276" w:lineRule="auto"/>
      <w:ind w:left="283"/>
      <w:contextualSpacing/>
    </w:pPr>
  </w:style>
  <w:style w:type="character" w:customStyle="1" w:styleId="TextonotapieCar1">
    <w:name w:val="Texto nota pie Car1"/>
    <w:aliases w:val="Footnote Text Char1 Car1,Footnote Text Char Char1 Car1,Footnote Text Char4 Char Char Car1,Footnote Text Char1 Char1 Char1 Char Car1,Footnote Text Char Char1 Char1 Char Char Car1,Footnote Text Char1 Char1 Char1 Char Char Char1 Car1"/>
    <w:uiPriority w:val="99"/>
    <w:semiHidden/>
    <w:rsid w:val="004F3596"/>
    <w:rPr>
      <w:lang w:eastAsia="en-US"/>
    </w:rPr>
  </w:style>
  <w:style w:type="paragraph" w:styleId="Listaconnmeros">
    <w:name w:val="List Number"/>
    <w:basedOn w:val="Normal"/>
    <w:uiPriority w:val="99"/>
    <w:semiHidden/>
    <w:unhideWhenUsed/>
    <w:rsid w:val="004F3596"/>
    <w:pPr>
      <w:numPr>
        <w:numId w:val="1"/>
      </w:numPr>
      <w:spacing w:after="200" w:line="276" w:lineRule="auto"/>
      <w:contextualSpacing/>
    </w:pPr>
  </w:style>
  <w:style w:type="character" w:customStyle="1" w:styleId="TextoCarCar">
    <w:name w:val="Texto Car Car"/>
    <w:semiHidden/>
    <w:locked/>
    <w:rsid w:val="004F3596"/>
    <w:rPr>
      <w:rFonts w:ascii="Arial" w:eastAsia="Times New Roman" w:hAnsi="Arial" w:cs="Arial"/>
      <w:sz w:val="18"/>
    </w:rPr>
  </w:style>
  <w:style w:type="character" w:customStyle="1" w:styleId="corte4fondoCar">
    <w:name w:val="corte4 fondo Car"/>
    <w:link w:val="corte4fondo"/>
    <w:locked/>
    <w:rsid w:val="007C78F4"/>
    <w:rPr>
      <w:rFonts w:ascii="Arial" w:hAnsi="Arial" w:cs="Arial"/>
      <w:sz w:val="30"/>
      <w:szCs w:val="24"/>
    </w:rPr>
  </w:style>
  <w:style w:type="paragraph" w:customStyle="1" w:styleId="corte4fondo">
    <w:name w:val="corte4 fondo"/>
    <w:basedOn w:val="Normal"/>
    <w:link w:val="corte4fondoCar"/>
    <w:qFormat/>
    <w:rsid w:val="007C78F4"/>
    <w:pPr>
      <w:spacing w:after="0" w:line="360" w:lineRule="auto"/>
      <w:ind w:firstLine="709"/>
      <w:jc w:val="both"/>
    </w:pPr>
    <w:rPr>
      <w:rFonts w:ascii="Arial" w:hAnsi="Arial" w:cs="Arial"/>
      <w:sz w:val="30"/>
      <w:szCs w:val="24"/>
      <w:lang w:eastAsia="es-MX"/>
    </w:rPr>
  </w:style>
  <w:style w:type="table" w:customStyle="1" w:styleId="Tablaconcuadrcula1">
    <w:name w:val="Tabla con cuadrícula1"/>
    <w:basedOn w:val="Tablanormal"/>
    <w:next w:val="Tablaconcuadrcula"/>
    <w:uiPriority w:val="59"/>
    <w:rsid w:val="00F76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971D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d">
    <w:name w:val="red"/>
    <w:basedOn w:val="Fuentedeprrafopredeter"/>
    <w:rsid w:val="00743506"/>
  </w:style>
  <w:style w:type="character" w:styleId="Hipervnculo">
    <w:name w:val="Hyperlink"/>
    <w:uiPriority w:val="99"/>
    <w:semiHidden/>
    <w:unhideWhenUsed/>
    <w:rsid w:val="00743506"/>
    <w:rPr>
      <w:color w:val="0000FF"/>
      <w:u w:val="single"/>
    </w:rPr>
  </w:style>
  <w:style w:type="paragraph" w:styleId="Revisin">
    <w:name w:val="Revision"/>
    <w:hidden/>
    <w:uiPriority w:val="99"/>
    <w:semiHidden/>
    <w:rsid w:val="0082120E"/>
    <w:rPr>
      <w:sz w:val="22"/>
      <w:szCs w:val="22"/>
      <w:lang w:eastAsia="en-US"/>
    </w:rPr>
  </w:style>
  <w:style w:type="paragraph" w:styleId="Prrafodelista">
    <w:name w:val="List Paragraph"/>
    <w:basedOn w:val="Normal"/>
    <w:link w:val="PrrafodelistaCar"/>
    <w:uiPriority w:val="34"/>
    <w:qFormat/>
    <w:rsid w:val="009703C0"/>
    <w:pPr>
      <w:spacing w:after="200" w:line="276" w:lineRule="auto"/>
      <w:ind w:left="720"/>
      <w:contextualSpacing/>
    </w:pPr>
  </w:style>
  <w:style w:type="character" w:customStyle="1" w:styleId="PrrafodelistaCar">
    <w:name w:val="Párrafo de lista Car"/>
    <w:link w:val="Prrafodelista"/>
    <w:uiPriority w:val="34"/>
    <w:locked/>
    <w:rsid w:val="009703C0"/>
    <w:rPr>
      <w:sz w:val="22"/>
      <w:szCs w:val="22"/>
      <w:lang w:eastAsia="en-US"/>
    </w:rPr>
  </w:style>
  <w:style w:type="paragraph" w:styleId="Sinespaciado">
    <w:name w:val="No Spacing"/>
    <w:uiPriority w:val="1"/>
    <w:qFormat/>
    <w:rsid w:val="00156682"/>
    <w:rPr>
      <w:sz w:val="22"/>
      <w:szCs w:val="22"/>
      <w:lang w:eastAsia="en-US"/>
    </w:rPr>
  </w:style>
  <w:style w:type="paragraph" w:customStyle="1" w:styleId="normal1">
    <w:name w:val="normal1"/>
    <w:basedOn w:val="Normal"/>
    <w:rsid w:val="00354021"/>
    <w:pPr>
      <w:spacing w:before="100" w:beforeAutospacing="1" w:after="100" w:afterAutospacing="1" w:line="240" w:lineRule="auto"/>
    </w:pPr>
    <w:rPr>
      <w:rFonts w:ascii="Times New Roman" w:hAnsi="Times New Roman"/>
      <w:sz w:val="24"/>
      <w:szCs w:val="24"/>
      <w:lang w:eastAsia="es-MX"/>
    </w:rPr>
  </w:style>
  <w:style w:type="table" w:styleId="Tablanormal3">
    <w:name w:val="Plain Table 3"/>
    <w:basedOn w:val="Tablanormal"/>
    <w:uiPriority w:val="99"/>
    <w:rsid w:val="008D4CC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078">
      <w:bodyDiv w:val="1"/>
      <w:marLeft w:val="0"/>
      <w:marRight w:val="0"/>
      <w:marTop w:val="0"/>
      <w:marBottom w:val="0"/>
      <w:divBdr>
        <w:top w:val="none" w:sz="0" w:space="0" w:color="auto"/>
        <w:left w:val="none" w:sz="0" w:space="0" w:color="auto"/>
        <w:bottom w:val="none" w:sz="0" w:space="0" w:color="auto"/>
        <w:right w:val="none" w:sz="0" w:space="0" w:color="auto"/>
      </w:divBdr>
    </w:div>
    <w:div w:id="20906740">
      <w:bodyDiv w:val="1"/>
      <w:marLeft w:val="0"/>
      <w:marRight w:val="0"/>
      <w:marTop w:val="0"/>
      <w:marBottom w:val="0"/>
      <w:divBdr>
        <w:top w:val="none" w:sz="0" w:space="0" w:color="auto"/>
        <w:left w:val="none" w:sz="0" w:space="0" w:color="auto"/>
        <w:bottom w:val="none" w:sz="0" w:space="0" w:color="auto"/>
        <w:right w:val="none" w:sz="0" w:space="0" w:color="auto"/>
      </w:divBdr>
    </w:div>
    <w:div w:id="45761079">
      <w:bodyDiv w:val="1"/>
      <w:marLeft w:val="0"/>
      <w:marRight w:val="0"/>
      <w:marTop w:val="0"/>
      <w:marBottom w:val="0"/>
      <w:divBdr>
        <w:top w:val="none" w:sz="0" w:space="0" w:color="auto"/>
        <w:left w:val="none" w:sz="0" w:space="0" w:color="auto"/>
        <w:bottom w:val="none" w:sz="0" w:space="0" w:color="auto"/>
        <w:right w:val="none" w:sz="0" w:space="0" w:color="auto"/>
      </w:divBdr>
    </w:div>
    <w:div w:id="134379499">
      <w:bodyDiv w:val="1"/>
      <w:marLeft w:val="0"/>
      <w:marRight w:val="0"/>
      <w:marTop w:val="0"/>
      <w:marBottom w:val="0"/>
      <w:divBdr>
        <w:top w:val="none" w:sz="0" w:space="0" w:color="auto"/>
        <w:left w:val="none" w:sz="0" w:space="0" w:color="auto"/>
        <w:bottom w:val="none" w:sz="0" w:space="0" w:color="auto"/>
        <w:right w:val="none" w:sz="0" w:space="0" w:color="auto"/>
      </w:divBdr>
    </w:div>
    <w:div w:id="190386099">
      <w:bodyDiv w:val="1"/>
      <w:marLeft w:val="0"/>
      <w:marRight w:val="0"/>
      <w:marTop w:val="0"/>
      <w:marBottom w:val="0"/>
      <w:divBdr>
        <w:top w:val="none" w:sz="0" w:space="0" w:color="auto"/>
        <w:left w:val="none" w:sz="0" w:space="0" w:color="auto"/>
        <w:bottom w:val="none" w:sz="0" w:space="0" w:color="auto"/>
        <w:right w:val="none" w:sz="0" w:space="0" w:color="auto"/>
      </w:divBdr>
    </w:div>
    <w:div w:id="238908679">
      <w:bodyDiv w:val="1"/>
      <w:marLeft w:val="0"/>
      <w:marRight w:val="0"/>
      <w:marTop w:val="0"/>
      <w:marBottom w:val="0"/>
      <w:divBdr>
        <w:top w:val="none" w:sz="0" w:space="0" w:color="auto"/>
        <w:left w:val="none" w:sz="0" w:space="0" w:color="auto"/>
        <w:bottom w:val="none" w:sz="0" w:space="0" w:color="auto"/>
        <w:right w:val="none" w:sz="0" w:space="0" w:color="auto"/>
      </w:divBdr>
    </w:div>
    <w:div w:id="358043241">
      <w:bodyDiv w:val="1"/>
      <w:marLeft w:val="0"/>
      <w:marRight w:val="0"/>
      <w:marTop w:val="0"/>
      <w:marBottom w:val="0"/>
      <w:divBdr>
        <w:top w:val="none" w:sz="0" w:space="0" w:color="auto"/>
        <w:left w:val="none" w:sz="0" w:space="0" w:color="auto"/>
        <w:bottom w:val="none" w:sz="0" w:space="0" w:color="auto"/>
        <w:right w:val="none" w:sz="0" w:space="0" w:color="auto"/>
      </w:divBdr>
    </w:div>
    <w:div w:id="442695803">
      <w:bodyDiv w:val="1"/>
      <w:marLeft w:val="0"/>
      <w:marRight w:val="0"/>
      <w:marTop w:val="0"/>
      <w:marBottom w:val="0"/>
      <w:divBdr>
        <w:top w:val="none" w:sz="0" w:space="0" w:color="auto"/>
        <w:left w:val="none" w:sz="0" w:space="0" w:color="auto"/>
        <w:bottom w:val="none" w:sz="0" w:space="0" w:color="auto"/>
        <w:right w:val="none" w:sz="0" w:space="0" w:color="auto"/>
      </w:divBdr>
    </w:div>
    <w:div w:id="494611379">
      <w:bodyDiv w:val="1"/>
      <w:marLeft w:val="0"/>
      <w:marRight w:val="0"/>
      <w:marTop w:val="0"/>
      <w:marBottom w:val="0"/>
      <w:divBdr>
        <w:top w:val="none" w:sz="0" w:space="0" w:color="auto"/>
        <w:left w:val="none" w:sz="0" w:space="0" w:color="auto"/>
        <w:bottom w:val="none" w:sz="0" w:space="0" w:color="auto"/>
        <w:right w:val="none" w:sz="0" w:space="0" w:color="auto"/>
      </w:divBdr>
    </w:div>
    <w:div w:id="575433356">
      <w:bodyDiv w:val="1"/>
      <w:marLeft w:val="0"/>
      <w:marRight w:val="0"/>
      <w:marTop w:val="0"/>
      <w:marBottom w:val="0"/>
      <w:divBdr>
        <w:top w:val="none" w:sz="0" w:space="0" w:color="auto"/>
        <w:left w:val="none" w:sz="0" w:space="0" w:color="auto"/>
        <w:bottom w:val="none" w:sz="0" w:space="0" w:color="auto"/>
        <w:right w:val="none" w:sz="0" w:space="0" w:color="auto"/>
      </w:divBdr>
    </w:div>
    <w:div w:id="642124495">
      <w:bodyDiv w:val="1"/>
      <w:marLeft w:val="0"/>
      <w:marRight w:val="0"/>
      <w:marTop w:val="0"/>
      <w:marBottom w:val="0"/>
      <w:divBdr>
        <w:top w:val="none" w:sz="0" w:space="0" w:color="auto"/>
        <w:left w:val="none" w:sz="0" w:space="0" w:color="auto"/>
        <w:bottom w:val="none" w:sz="0" w:space="0" w:color="auto"/>
        <w:right w:val="none" w:sz="0" w:space="0" w:color="auto"/>
      </w:divBdr>
    </w:div>
    <w:div w:id="688988577">
      <w:bodyDiv w:val="1"/>
      <w:marLeft w:val="0"/>
      <w:marRight w:val="0"/>
      <w:marTop w:val="0"/>
      <w:marBottom w:val="0"/>
      <w:divBdr>
        <w:top w:val="none" w:sz="0" w:space="0" w:color="auto"/>
        <w:left w:val="none" w:sz="0" w:space="0" w:color="auto"/>
        <w:bottom w:val="none" w:sz="0" w:space="0" w:color="auto"/>
        <w:right w:val="none" w:sz="0" w:space="0" w:color="auto"/>
      </w:divBdr>
    </w:div>
    <w:div w:id="741803573">
      <w:bodyDiv w:val="1"/>
      <w:marLeft w:val="0"/>
      <w:marRight w:val="0"/>
      <w:marTop w:val="0"/>
      <w:marBottom w:val="0"/>
      <w:divBdr>
        <w:top w:val="none" w:sz="0" w:space="0" w:color="auto"/>
        <w:left w:val="none" w:sz="0" w:space="0" w:color="auto"/>
        <w:bottom w:val="none" w:sz="0" w:space="0" w:color="auto"/>
        <w:right w:val="none" w:sz="0" w:space="0" w:color="auto"/>
      </w:divBdr>
    </w:div>
    <w:div w:id="763960807">
      <w:bodyDiv w:val="1"/>
      <w:marLeft w:val="0"/>
      <w:marRight w:val="0"/>
      <w:marTop w:val="0"/>
      <w:marBottom w:val="0"/>
      <w:divBdr>
        <w:top w:val="none" w:sz="0" w:space="0" w:color="auto"/>
        <w:left w:val="none" w:sz="0" w:space="0" w:color="auto"/>
        <w:bottom w:val="none" w:sz="0" w:space="0" w:color="auto"/>
        <w:right w:val="none" w:sz="0" w:space="0" w:color="auto"/>
      </w:divBdr>
    </w:div>
    <w:div w:id="811599965">
      <w:bodyDiv w:val="1"/>
      <w:marLeft w:val="0"/>
      <w:marRight w:val="0"/>
      <w:marTop w:val="0"/>
      <w:marBottom w:val="0"/>
      <w:divBdr>
        <w:top w:val="none" w:sz="0" w:space="0" w:color="auto"/>
        <w:left w:val="none" w:sz="0" w:space="0" w:color="auto"/>
        <w:bottom w:val="none" w:sz="0" w:space="0" w:color="auto"/>
        <w:right w:val="none" w:sz="0" w:space="0" w:color="auto"/>
      </w:divBdr>
    </w:div>
    <w:div w:id="1003124189">
      <w:bodyDiv w:val="1"/>
      <w:marLeft w:val="0"/>
      <w:marRight w:val="0"/>
      <w:marTop w:val="0"/>
      <w:marBottom w:val="0"/>
      <w:divBdr>
        <w:top w:val="none" w:sz="0" w:space="0" w:color="auto"/>
        <w:left w:val="none" w:sz="0" w:space="0" w:color="auto"/>
        <w:bottom w:val="none" w:sz="0" w:space="0" w:color="auto"/>
        <w:right w:val="none" w:sz="0" w:space="0" w:color="auto"/>
      </w:divBdr>
    </w:div>
    <w:div w:id="1010717704">
      <w:bodyDiv w:val="1"/>
      <w:marLeft w:val="0"/>
      <w:marRight w:val="0"/>
      <w:marTop w:val="0"/>
      <w:marBottom w:val="0"/>
      <w:divBdr>
        <w:top w:val="none" w:sz="0" w:space="0" w:color="auto"/>
        <w:left w:val="none" w:sz="0" w:space="0" w:color="auto"/>
        <w:bottom w:val="none" w:sz="0" w:space="0" w:color="auto"/>
        <w:right w:val="none" w:sz="0" w:space="0" w:color="auto"/>
      </w:divBdr>
    </w:div>
    <w:div w:id="1076903172">
      <w:bodyDiv w:val="1"/>
      <w:marLeft w:val="0"/>
      <w:marRight w:val="0"/>
      <w:marTop w:val="0"/>
      <w:marBottom w:val="0"/>
      <w:divBdr>
        <w:top w:val="none" w:sz="0" w:space="0" w:color="auto"/>
        <w:left w:val="none" w:sz="0" w:space="0" w:color="auto"/>
        <w:bottom w:val="none" w:sz="0" w:space="0" w:color="auto"/>
        <w:right w:val="none" w:sz="0" w:space="0" w:color="auto"/>
      </w:divBdr>
    </w:div>
    <w:div w:id="1111247017">
      <w:bodyDiv w:val="1"/>
      <w:marLeft w:val="0"/>
      <w:marRight w:val="0"/>
      <w:marTop w:val="0"/>
      <w:marBottom w:val="0"/>
      <w:divBdr>
        <w:top w:val="none" w:sz="0" w:space="0" w:color="auto"/>
        <w:left w:val="none" w:sz="0" w:space="0" w:color="auto"/>
        <w:bottom w:val="none" w:sz="0" w:space="0" w:color="auto"/>
        <w:right w:val="none" w:sz="0" w:space="0" w:color="auto"/>
      </w:divBdr>
    </w:div>
    <w:div w:id="1182083102">
      <w:bodyDiv w:val="1"/>
      <w:marLeft w:val="0"/>
      <w:marRight w:val="0"/>
      <w:marTop w:val="0"/>
      <w:marBottom w:val="0"/>
      <w:divBdr>
        <w:top w:val="none" w:sz="0" w:space="0" w:color="auto"/>
        <w:left w:val="none" w:sz="0" w:space="0" w:color="auto"/>
        <w:bottom w:val="none" w:sz="0" w:space="0" w:color="auto"/>
        <w:right w:val="none" w:sz="0" w:space="0" w:color="auto"/>
      </w:divBdr>
    </w:div>
    <w:div w:id="1293365948">
      <w:bodyDiv w:val="1"/>
      <w:marLeft w:val="0"/>
      <w:marRight w:val="0"/>
      <w:marTop w:val="0"/>
      <w:marBottom w:val="0"/>
      <w:divBdr>
        <w:top w:val="none" w:sz="0" w:space="0" w:color="auto"/>
        <w:left w:val="none" w:sz="0" w:space="0" w:color="auto"/>
        <w:bottom w:val="none" w:sz="0" w:space="0" w:color="auto"/>
        <w:right w:val="none" w:sz="0" w:space="0" w:color="auto"/>
      </w:divBdr>
    </w:div>
    <w:div w:id="1331257767">
      <w:bodyDiv w:val="1"/>
      <w:marLeft w:val="0"/>
      <w:marRight w:val="0"/>
      <w:marTop w:val="0"/>
      <w:marBottom w:val="0"/>
      <w:divBdr>
        <w:top w:val="none" w:sz="0" w:space="0" w:color="auto"/>
        <w:left w:val="none" w:sz="0" w:space="0" w:color="auto"/>
        <w:bottom w:val="none" w:sz="0" w:space="0" w:color="auto"/>
        <w:right w:val="none" w:sz="0" w:space="0" w:color="auto"/>
      </w:divBdr>
      <w:divsChild>
        <w:div w:id="10688446">
          <w:marLeft w:val="0"/>
          <w:marRight w:val="0"/>
          <w:marTop w:val="0"/>
          <w:marBottom w:val="0"/>
          <w:divBdr>
            <w:top w:val="none" w:sz="0" w:space="0" w:color="auto"/>
            <w:left w:val="none" w:sz="0" w:space="0" w:color="auto"/>
            <w:bottom w:val="none" w:sz="0" w:space="0" w:color="auto"/>
            <w:right w:val="none" w:sz="0" w:space="0" w:color="auto"/>
          </w:divBdr>
        </w:div>
        <w:div w:id="52583874">
          <w:marLeft w:val="0"/>
          <w:marRight w:val="0"/>
          <w:marTop w:val="0"/>
          <w:marBottom w:val="0"/>
          <w:divBdr>
            <w:top w:val="none" w:sz="0" w:space="0" w:color="auto"/>
            <w:left w:val="none" w:sz="0" w:space="0" w:color="auto"/>
            <w:bottom w:val="none" w:sz="0" w:space="0" w:color="auto"/>
            <w:right w:val="none" w:sz="0" w:space="0" w:color="auto"/>
          </w:divBdr>
        </w:div>
        <w:div w:id="77097804">
          <w:marLeft w:val="0"/>
          <w:marRight w:val="0"/>
          <w:marTop w:val="0"/>
          <w:marBottom w:val="0"/>
          <w:divBdr>
            <w:top w:val="none" w:sz="0" w:space="0" w:color="auto"/>
            <w:left w:val="none" w:sz="0" w:space="0" w:color="auto"/>
            <w:bottom w:val="none" w:sz="0" w:space="0" w:color="auto"/>
            <w:right w:val="none" w:sz="0" w:space="0" w:color="auto"/>
          </w:divBdr>
        </w:div>
        <w:div w:id="89667422">
          <w:marLeft w:val="0"/>
          <w:marRight w:val="0"/>
          <w:marTop w:val="0"/>
          <w:marBottom w:val="0"/>
          <w:divBdr>
            <w:top w:val="none" w:sz="0" w:space="0" w:color="auto"/>
            <w:left w:val="none" w:sz="0" w:space="0" w:color="auto"/>
            <w:bottom w:val="none" w:sz="0" w:space="0" w:color="auto"/>
            <w:right w:val="none" w:sz="0" w:space="0" w:color="auto"/>
          </w:divBdr>
        </w:div>
        <w:div w:id="172300169">
          <w:marLeft w:val="0"/>
          <w:marRight w:val="0"/>
          <w:marTop w:val="0"/>
          <w:marBottom w:val="0"/>
          <w:divBdr>
            <w:top w:val="none" w:sz="0" w:space="0" w:color="auto"/>
            <w:left w:val="none" w:sz="0" w:space="0" w:color="auto"/>
            <w:bottom w:val="none" w:sz="0" w:space="0" w:color="auto"/>
            <w:right w:val="none" w:sz="0" w:space="0" w:color="auto"/>
          </w:divBdr>
        </w:div>
        <w:div w:id="354967893">
          <w:marLeft w:val="0"/>
          <w:marRight w:val="0"/>
          <w:marTop w:val="0"/>
          <w:marBottom w:val="0"/>
          <w:divBdr>
            <w:top w:val="none" w:sz="0" w:space="0" w:color="auto"/>
            <w:left w:val="none" w:sz="0" w:space="0" w:color="auto"/>
            <w:bottom w:val="none" w:sz="0" w:space="0" w:color="auto"/>
            <w:right w:val="none" w:sz="0" w:space="0" w:color="auto"/>
          </w:divBdr>
        </w:div>
        <w:div w:id="395511330">
          <w:marLeft w:val="0"/>
          <w:marRight w:val="0"/>
          <w:marTop w:val="0"/>
          <w:marBottom w:val="0"/>
          <w:divBdr>
            <w:top w:val="none" w:sz="0" w:space="0" w:color="auto"/>
            <w:left w:val="none" w:sz="0" w:space="0" w:color="auto"/>
            <w:bottom w:val="none" w:sz="0" w:space="0" w:color="auto"/>
            <w:right w:val="none" w:sz="0" w:space="0" w:color="auto"/>
          </w:divBdr>
        </w:div>
        <w:div w:id="494883425">
          <w:marLeft w:val="0"/>
          <w:marRight w:val="0"/>
          <w:marTop w:val="0"/>
          <w:marBottom w:val="0"/>
          <w:divBdr>
            <w:top w:val="none" w:sz="0" w:space="0" w:color="auto"/>
            <w:left w:val="none" w:sz="0" w:space="0" w:color="auto"/>
            <w:bottom w:val="none" w:sz="0" w:space="0" w:color="auto"/>
            <w:right w:val="none" w:sz="0" w:space="0" w:color="auto"/>
          </w:divBdr>
        </w:div>
        <w:div w:id="523443867">
          <w:marLeft w:val="0"/>
          <w:marRight w:val="0"/>
          <w:marTop w:val="0"/>
          <w:marBottom w:val="0"/>
          <w:divBdr>
            <w:top w:val="none" w:sz="0" w:space="0" w:color="auto"/>
            <w:left w:val="none" w:sz="0" w:space="0" w:color="auto"/>
            <w:bottom w:val="none" w:sz="0" w:space="0" w:color="auto"/>
            <w:right w:val="none" w:sz="0" w:space="0" w:color="auto"/>
          </w:divBdr>
        </w:div>
        <w:div w:id="577252697">
          <w:marLeft w:val="0"/>
          <w:marRight w:val="0"/>
          <w:marTop w:val="0"/>
          <w:marBottom w:val="0"/>
          <w:divBdr>
            <w:top w:val="none" w:sz="0" w:space="0" w:color="auto"/>
            <w:left w:val="none" w:sz="0" w:space="0" w:color="auto"/>
            <w:bottom w:val="none" w:sz="0" w:space="0" w:color="auto"/>
            <w:right w:val="none" w:sz="0" w:space="0" w:color="auto"/>
          </w:divBdr>
        </w:div>
        <w:div w:id="736827740">
          <w:marLeft w:val="0"/>
          <w:marRight w:val="0"/>
          <w:marTop w:val="0"/>
          <w:marBottom w:val="0"/>
          <w:divBdr>
            <w:top w:val="none" w:sz="0" w:space="0" w:color="auto"/>
            <w:left w:val="none" w:sz="0" w:space="0" w:color="auto"/>
            <w:bottom w:val="none" w:sz="0" w:space="0" w:color="auto"/>
            <w:right w:val="none" w:sz="0" w:space="0" w:color="auto"/>
          </w:divBdr>
        </w:div>
        <w:div w:id="788234035">
          <w:marLeft w:val="0"/>
          <w:marRight w:val="0"/>
          <w:marTop w:val="0"/>
          <w:marBottom w:val="0"/>
          <w:divBdr>
            <w:top w:val="none" w:sz="0" w:space="0" w:color="auto"/>
            <w:left w:val="none" w:sz="0" w:space="0" w:color="auto"/>
            <w:bottom w:val="none" w:sz="0" w:space="0" w:color="auto"/>
            <w:right w:val="none" w:sz="0" w:space="0" w:color="auto"/>
          </w:divBdr>
        </w:div>
        <w:div w:id="901480348">
          <w:marLeft w:val="0"/>
          <w:marRight w:val="0"/>
          <w:marTop w:val="0"/>
          <w:marBottom w:val="0"/>
          <w:divBdr>
            <w:top w:val="none" w:sz="0" w:space="0" w:color="auto"/>
            <w:left w:val="none" w:sz="0" w:space="0" w:color="auto"/>
            <w:bottom w:val="none" w:sz="0" w:space="0" w:color="auto"/>
            <w:right w:val="none" w:sz="0" w:space="0" w:color="auto"/>
          </w:divBdr>
        </w:div>
        <w:div w:id="930774161">
          <w:marLeft w:val="0"/>
          <w:marRight w:val="0"/>
          <w:marTop w:val="0"/>
          <w:marBottom w:val="0"/>
          <w:divBdr>
            <w:top w:val="none" w:sz="0" w:space="0" w:color="auto"/>
            <w:left w:val="none" w:sz="0" w:space="0" w:color="auto"/>
            <w:bottom w:val="none" w:sz="0" w:space="0" w:color="auto"/>
            <w:right w:val="none" w:sz="0" w:space="0" w:color="auto"/>
          </w:divBdr>
        </w:div>
        <w:div w:id="1073506714">
          <w:marLeft w:val="0"/>
          <w:marRight w:val="0"/>
          <w:marTop w:val="0"/>
          <w:marBottom w:val="0"/>
          <w:divBdr>
            <w:top w:val="none" w:sz="0" w:space="0" w:color="auto"/>
            <w:left w:val="none" w:sz="0" w:space="0" w:color="auto"/>
            <w:bottom w:val="none" w:sz="0" w:space="0" w:color="auto"/>
            <w:right w:val="none" w:sz="0" w:space="0" w:color="auto"/>
          </w:divBdr>
        </w:div>
        <w:div w:id="1377587623">
          <w:marLeft w:val="0"/>
          <w:marRight w:val="0"/>
          <w:marTop w:val="0"/>
          <w:marBottom w:val="0"/>
          <w:divBdr>
            <w:top w:val="none" w:sz="0" w:space="0" w:color="auto"/>
            <w:left w:val="none" w:sz="0" w:space="0" w:color="auto"/>
            <w:bottom w:val="none" w:sz="0" w:space="0" w:color="auto"/>
            <w:right w:val="none" w:sz="0" w:space="0" w:color="auto"/>
          </w:divBdr>
        </w:div>
        <w:div w:id="1385523571">
          <w:marLeft w:val="0"/>
          <w:marRight w:val="0"/>
          <w:marTop w:val="0"/>
          <w:marBottom w:val="0"/>
          <w:divBdr>
            <w:top w:val="none" w:sz="0" w:space="0" w:color="auto"/>
            <w:left w:val="none" w:sz="0" w:space="0" w:color="auto"/>
            <w:bottom w:val="none" w:sz="0" w:space="0" w:color="auto"/>
            <w:right w:val="none" w:sz="0" w:space="0" w:color="auto"/>
          </w:divBdr>
        </w:div>
        <w:div w:id="1403989555">
          <w:marLeft w:val="0"/>
          <w:marRight w:val="0"/>
          <w:marTop w:val="0"/>
          <w:marBottom w:val="0"/>
          <w:divBdr>
            <w:top w:val="none" w:sz="0" w:space="0" w:color="auto"/>
            <w:left w:val="none" w:sz="0" w:space="0" w:color="auto"/>
            <w:bottom w:val="none" w:sz="0" w:space="0" w:color="auto"/>
            <w:right w:val="none" w:sz="0" w:space="0" w:color="auto"/>
          </w:divBdr>
        </w:div>
        <w:div w:id="1455441819">
          <w:marLeft w:val="0"/>
          <w:marRight w:val="0"/>
          <w:marTop w:val="0"/>
          <w:marBottom w:val="0"/>
          <w:divBdr>
            <w:top w:val="none" w:sz="0" w:space="0" w:color="auto"/>
            <w:left w:val="none" w:sz="0" w:space="0" w:color="auto"/>
            <w:bottom w:val="none" w:sz="0" w:space="0" w:color="auto"/>
            <w:right w:val="none" w:sz="0" w:space="0" w:color="auto"/>
          </w:divBdr>
        </w:div>
        <w:div w:id="1557888199">
          <w:marLeft w:val="0"/>
          <w:marRight w:val="0"/>
          <w:marTop w:val="0"/>
          <w:marBottom w:val="0"/>
          <w:divBdr>
            <w:top w:val="none" w:sz="0" w:space="0" w:color="auto"/>
            <w:left w:val="none" w:sz="0" w:space="0" w:color="auto"/>
            <w:bottom w:val="none" w:sz="0" w:space="0" w:color="auto"/>
            <w:right w:val="none" w:sz="0" w:space="0" w:color="auto"/>
          </w:divBdr>
        </w:div>
        <w:div w:id="1587835595">
          <w:marLeft w:val="0"/>
          <w:marRight w:val="0"/>
          <w:marTop w:val="0"/>
          <w:marBottom w:val="0"/>
          <w:divBdr>
            <w:top w:val="none" w:sz="0" w:space="0" w:color="auto"/>
            <w:left w:val="none" w:sz="0" w:space="0" w:color="auto"/>
            <w:bottom w:val="none" w:sz="0" w:space="0" w:color="auto"/>
            <w:right w:val="none" w:sz="0" w:space="0" w:color="auto"/>
          </w:divBdr>
        </w:div>
        <w:div w:id="1611351105">
          <w:marLeft w:val="0"/>
          <w:marRight w:val="0"/>
          <w:marTop w:val="0"/>
          <w:marBottom w:val="0"/>
          <w:divBdr>
            <w:top w:val="none" w:sz="0" w:space="0" w:color="auto"/>
            <w:left w:val="none" w:sz="0" w:space="0" w:color="auto"/>
            <w:bottom w:val="none" w:sz="0" w:space="0" w:color="auto"/>
            <w:right w:val="none" w:sz="0" w:space="0" w:color="auto"/>
          </w:divBdr>
        </w:div>
        <w:div w:id="1611425513">
          <w:marLeft w:val="0"/>
          <w:marRight w:val="0"/>
          <w:marTop w:val="0"/>
          <w:marBottom w:val="0"/>
          <w:divBdr>
            <w:top w:val="none" w:sz="0" w:space="0" w:color="auto"/>
            <w:left w:val="none" w:sz="0" w:space="0" w:color="auto"/>
            <w:bottom w:val="none" w:sz="0" w:space="0" w:color="auto"/>
            <w:right w:val="none" w:sz="0" w:space="0" w:color="auto"/>
          </w:divBdr>
        </w:div>
        <w:div w:id="1679311422">
          <w:marLeft w:val="0"/>
          <w:marRight w:val="0"/>
          <w:marTop w:val="0"/>
          <w:marBottom w:val="0"/>
          <w:divBdr>
            <w:top w:val="none" w:sz="0" w:space="0" w:color="auto"/>
            <w:left w:val="none" w:sz="0" w:space="0" w:color="auto"/>
            <w:bottom w:val="none" w:sz="0" w:space="0" w:color="auto"/>
            <w:right w:val="none" w:sz="0" w:space="0" w:color="auto"/>
          </w:divBdr>
        </w:div>
        <w:div w:id="1756627627">
          <w:marLeft w:val="0"/>
          <w:marRight w:val="0"/>
          <w:marTop w:val="0"/>
          <w:marBottom w:val="0"/>
          <w:divBdr>
            <w:top w:val="none" w:sz="0" w:space="0" w:color="auto"/>
            <w:left w:val="none" w:sz="0" w:space="0" w:color="auto"/>
            <w:bottom w:val="none" w:sz="0" w:space="0" w:color="auto"/>
            <w:right w:val="none" w:sz="0" w:space="0" w:color="auto"/>
          </w:divBdr>
        </w:div>
        <w:div w:id="1774083144">
          <w:marLeft w:val="0"/>
          <w:marRight w:val="0"/>
          <w:marTop w:val="0"/>
          <w:marBottom w:val="0"/>
          <w:divBdr>
            <w:top w:val="none" w:sz="0" w:space="0" w:color="auto"/>
            <w:left w:val="none" w:sz="0" w:space="0" w:color="auto"/>
            <w:bottom w:val="none" w:sz="0" w:space="0" w:color="auto"/>
            <w:right w:val="none" w:sz="0" w:space="0" w:color="auto"/>
          </w:divBdr>
        </w:div>
        <w:div w:id="1776094771">
          <w:marLeft w:val="0"/>
          <w:marRight w:val="0"/>
          <w:marTop w:val="0"/>
          <w:marBottom w:val="0"/>
          <w:divBdr>
            <w:top w:val="none" w:sz="0" w:space="0" w:color="auto"/>
            <w:left w:val="none" w:sz="0" w:space="0" w:color="auto"/>
            <w:bottom w:val="none" w:sz="0" w:space="0" w:color="auto"/>
            <w:right w:val="none" w:sz="0" w:space="0" w:color="auto"/>
          </w:divBdr>
        </w:div>
        <w:div w:id="1859344455">
          <w:marLeft w:val="0"/>
          <w:marRight w:val="0"/>
          <w:marTop w:val="0"/>
          <w:marBottom w:val="0"/>
          <w:divBdr>
            <w:top w:val="none" w:sz="0" w:space="0" w:color="auto"/>
            <w:left w:val="none" w:sz="0" w:space="0" w:color="auto"/>
            <w:bottom w:val="none" w:sz="0" w:space="0" w:color="auto"/>
            <w:right w:val="none" w:sz="0" w:space="0" w:color="auto"/>
          </w:divBdr>
        </w:div>
        <w:div w:id="1913389997">
          <w:marLeft w:val="0"/>
          <w:marRight w:val="0"/>
          <w:marTop w:val="0"/>
          <w:marBottom w:val="0"/>
          <w:divBdr>
            <w:top w:val="none" w:sz="0" w:space="0" w:color="auto"/>
            <w:left w:val="none" w:sz="0" w:space="0" w:color="auto"/>
            <w:bottom w:val="none" w:sz="0" w:space="0" w:color="auto"/>
            <w:right w:val="none" w:sz="0" w:space="0" w:color="auto"/>
          </w:divBdr>
        </w:div>
        <w:div w:id="2002854710">
          <w:marLeft w:val="0"/>
          <w:marRight w:val="0"/>
          <w:marTop w:val="0"/>
          <w:marBottom w:val="0"/>
          <w:divBdr>
            <w:top w:val="none" w:sz="0" w:space="0" w:color="auto"/>
            <w:left w:val="none" w:sz="0" w:space="0" w:color="auto"/>
            <w:bottom w:val="none" w:sz="0" w:space="0" w:color="auto"/>
            <w:right w:val="none" w:sz="0" w:space="0" w:color="auto"/>
          </w:divBdr>
        </w:div>
        <w:div w:id="2070419313">
          <w:marLeft w:val="0"/>
          <w:marRight w:val="0"/>
          <w:marTop w:val="0"/>
          <w:marBottom w:val="0"/>
          <w:divBdr>
            <w:top w:val="none" w:sz="0" w:space="0" w:color="auto"/>
            <w:left w:val="none" w:sz="0" w:space="0" w:color="auto"/>
            <w:bottom w:val="none" w:sz="0" w:space="0" w:color="auto"/>
            <w:right w:val="none" w:sz="0" w:space="0" w:color="auto"/>
          </w:divBdr>
        </w:div>
        <w:div w:id="2129273922">
          <w:marLeft w:val="0"/>
          <w:marRight w:val="0"/>
          <w:marTop w:val="0"/>
          <w:marBottom w:val="0"/>
          <w:divBdr>
            <w:top w:val="none" w:sz="0" w:space="0" w:color="auto"/>
            <w:left w:val="none" w:sz="0" w:space="0" w:color="auto"/>
            <w:bottom w:val="none" w:sz="0" w:space="0" w:color="auto"/>
            <w:right w:val="none" w:sz="0" w:space="0" w:color="auto"/>
          </w:divBdr>
        </w:div>
      </w:divsChild>
    </w:div>
    <w:div w:id="1390764474">
      <w:bodyDiv w:val="1"/>
      <w:marLeft w:val="0"/>
      <w:marRight w:val="0"/>
      <w:marTop w:val="0"/>
      <w:marBottom w:val="0"/>
      <w:divBdr>
        <w:top w:val="none" w:sz="0" w:space="0" w:color="auto"/>
        <w:left w:val="none" w:sz="0" w:space="0" w:color="auto"/>
        <w:bottom w:val="none" w:sz="0" w:space="0" w:color="auto"/>
        <w:right w:val="none" w:sz="0" w:space="0" w:color="auto"/>
      </w:divBdr>
    </w:div>
    <w:div w:id="1429160644">
      <w:bodyDiv w:val="1"/>
      <w:marLeft w:val="0"/>
      <w:marRight w:val="0"/>
      <w:marTop w:val="0"/>
      <w:marBottom w:val="0"/>
      <w:divBdr>
        <w:top w:val="none" w:sz="0" w:space="0" w:color="auto"/>
        <w:left w:val="none" w:sz="0" w:space="0" w:color="auto"/>
        <w:bottom w:val="none" w:sz="0" w:space="0" w:color="auto"/>
        <w:right w:val="none" w:sz="0" w:space="0" w:color="auto"/>
      </w:divBdr>
    </w:div>
    <w:div w:id="1482770226">
      <w:bodyDiv w:val="1"/>
      <w:marLeft w:val="0"/>
      <w:marRight w:val="0"/>
      <w:marTop w:val="0"/>
      <w:marBottom w:val="0"/>
      <w:divBdr>
        <w:top w:val="none" w:sz="0" w:space="0" w:color="auto"/>
        <w:left w:val="none" w:sz="0" w:space="0" w:color="auto"/>
        <w:bottom w:val="none" w:sz="0" w:space="0" w:color="auto"/>
        <w:right w:val="none" w:sz="0" w:space="0" w:color="auto"/>
      </w:divBdr>
    </w:div>
    <w:div w:id="1540698477">
      <w:bodyDiv w:val="1"/>
      <w:marLeft w:val="0"/>
      <w:marRight w:val="0"/>
      <w:marTop w:val="0"/>
      <w:marBottom w:val="0"/>
      <w:divBdr>
        <w:top w:val="none" w:sz="0" w:space="0" w:color="auto"/>
        <w:left w:val="none" w:sz="0" w:space="0" w:color="auto"/>
        <w:bottom w:val="none" w:sz="0" w:space="0" w:color="auto"/>
        <w:right w:val="none" w:sz="0" w:space="0" w:color="auto"/>
      </w:divBdr>
      <w:divsChild>
        <w:div w:id="312493251">
          <w:marLeft w:val="0"/>
          <w:marRight w:val="0"/>
          <w:marTop w:val="0"/>
          <w:marBottom w:val="0"/>
          <w:divBdr>
            <w:top w:val="none" w:sz="0" w:space="0" w:color="auto"/>
            <w:left w:val="none" w:sz="0" w:space="0" w:color="auto"/>
            <w:bottom w:val="none" w:sz="0" w:space="0" w:color="auto"/>
            <w:right w:val="none" w:sz="0" w:space="0" w:color="auto"/>
          </w:divBdr>
        </w:div>
        <w:div w:id="406078315">
          <w:marLeft w:val="0"/>
          <w:marRight w:val="0"/>
          <w:marTop w:val="0"/>
          <w:marBottom w:val="0"/>
          <w:divBdr>
            <w:top w:val="none" w:sz="0" w:space="0" w:color="auto"/>
            <w:left w:val="none" w:sz="0" w:space="0" w:color="auto"/>
            <w:bottom w:val="none" w:sz="0" w:space="0" w:color="auto"/>
            <w:right w:val="none" w:sz="0" w:space="0" w:color="auto"/>
          </w:divBdr>
        </w:div>
        <w:div w:id="546918573">
          <w:marLeft w:val="0"/>
          <w:marRight w:val="0"/>
          <w:marTop w:val="0"/>
          <w:marBottom w:val="0"/>
          <w:divBdr>
            <w:top w:val="none" w:sz="0" w:space="0" w:color="auto"/>
            <w:left w:val="none" w:sz="0" w:space="0" w:color="auto"/>
            <w:bottom w:val="none" w:sz="0" w:space="0" w:color="auto"/>
            <w:right w:val="none" w:sz="0" w:space="0" w:color="auto"/>
          </w:divBdr>
        </w:div>
        <w:div w:id="771168032">
          <w:marLeft w:val="0"/>
          <w:marRight w:val="0"/>
          <w:marTop w:val="0"/>
          <w:marBottom w:val="0"/>
          <w:divBdr>
            <w:top w:val="none" w:sz="0" w:space="0" w:color="auto"/>
            <w:left w:val="none" w:sz="0" w:space="0" w:color="auto"/>
            <w:bottom w:val="none" w:sz="0" w:space="0" w:color="auto"/>
            <w:right w:val="none" w:sz="0" w:space="0" w:color="auto"/>
          </w:divBdr>
        </w:div>
        <w:div w:id="815535784">
          <w:marLeft w:val="0"/>
          <w:marRight w:val="0"/>
          <w:marTop w:val="0"/>
          <w:marBottom w:val="0"/>
          <w:divBdr>
            <w:top w:val="none" w:sz="0" w:space="0" w:color="auto"/>
            <w:left w:val="none" w:sz="0" w:space="0" w:color="auto"/>
            <w:bottom w:val="none" w:sz="0" w:space="0" w:color="auto"/>
            <w:right w:val="none" w:sz="0" w:space="0" w:color="auto"/>
          </w:divBdr>
        </w:div>
        <w:div w:id="916398454">
          <w:marLeft w:val="0"/>
          <w:marRight w:val="0"/>
          <w:marTop w:val="0"/>
          <w:marBottom w:val="0"/>
          <w:divBdr>
            <w:top w:val="none" w:sz="0" w:space="0" w:color="auto"/>
            <w:left w:val="none" w:sz="0" w:space="0" w:color="auto"/>
            <w:bottom w:val="none" w:sz="0" w:space="0" w:color="auto"/>
            <w:right w:val="none" w:sz="0" w:space="0" w:color="auto"/>
          </w:divBdr>
        </w:div>
        <w:div w:id="1050114049">
          <w:marLeft w:val="0"/>
          <w:marRight w:val="0"/>
          <w:marTop w:val="0"/>
          <w:marBottom w:val="0"/>
          <w:divBdr>
            <w:top w:val="none" w:sz="0" w:space="0" w:color="auto"/>
            <w:left w:val="none" w:sz="0" w:space="0" w:color="auto"/>
            <w:bottom w:val="none" w:sz="0" w:space="0" w:color="auto"/>
            <w:right w:val="none" w:sz="0" w:space="0" w:color="auto"/>
          </w:divBdr>
        </w:div>
        <w:div w:id="1055663263">
          <w:marLeft w:val="0"/>
          <w:marRight w:val="0"/>
          <w:marTop w:val="0"/>
          <w:marBottom w:val="0"/>
          <w:divBdr>
            <w:top w:val="none" w:sz="0" w:space="0" w:color="auto"/>
            <w:left w:val="none" w:sz="0" w:space="0" w:color="auto"/>
            <w:bottom w:val="none" w:sz="0" w:space="0" w:color="auto"/>
            <w:right w:val="none" w:sz="0" w:space="0" w:color="auto"/>
          </w:divBdr>
        </w:div>
        <w:div w:id="1608079644">
          <w:marLeft w:val="0"/>
          <w:marRight w:val="0"/>
          <w:marTop w:val="0"/>
          <w:marBottom w:val="0"/>
          <w:divBdr>
            <w:top w:val="none" w:sz="0" w:space="0" w:color="auto"/>
            <w:left w:val="none" w:sz="0" w:space="0" w:color="auto"/>
            <w:bottom w:val="none" w:sz="0" w:space="0" w:color="auto"/>
            <w:right w:val="none" w:sz="0" w:space="0" w:color="auto"/>
          </w:divBdr>
        </w:div>
        <w:div w:id="1910580713">
          <w:marLeft w:val="0"/>
          <w:marRight w:val="0"/>
          <w:marTop w:val="0"/>
          <w:marBottom w:val="0"/>
          <w:divBdr>
            <w:top w:val="none" w:sz="0" w:space="0" w:color="auto"/>
            <w:left w:val="none" w:sz="0" w:space="0" w:color="auto"/>
            <w:bottom w:val="none" w:sz="0" w:space="0" w:color="auto"/>
            <w:right w:val="none" w:sz="0" w:space="0" w:color="auto"/>
          </w:divBdr>
        </w:div>
        <w:div w:id="2010912735">
          <w:marLeft w:val="0"/>
          <w:marRight w:val="0"/>
          <w:marTop w:val="0"/>
          <w:marBottom w:val="0"/>
          <w:divBdr>
            <w:top w:val="none" w:sz="0" w:space="0" w:color="auto"/>
            <w:left w:val="none" w:sz="0" w:space="0" w:color="auto"/>
            <w:bottom w:val="none" w:sz="0" w:space="0" w:color="auto"/>
            <w:right w:val="none" w:sz="0" w:space="0" w:color="auto"/>
          </w:divBdr>
        </w:div>
        <w:div w:id="2016613592">
          <w:marLeft w:val="0"/>
          <w:marRight w:val="0"/>
          <w:marTop w:val="0"/>
          <w:marBottom w:val="0"/>
          <w:divBdr>
            <w:top w:val="none" w:sz="0" w:space="0" w:color="auto"/>
            <w:left w:val="none" w:sz="0" w:space="0" w:color="auto"/>
            <w:bottom w:val="none" w:sz="0" w:space="0" w:color="auto"/>
            <w:right w:val="none" w:sz="0" w:space="0" w:color="auto"/>
          </w:divBdr>
        </w:div>
        <w:div w:id="2048526280">
          <w:marLeft w:val="0"/>
          <w:marRight w:val="0"/>
          <w:marTop w:val="0"/>
          <w:marBottom w:val="0"/>
          <w:divBdr>
            <w:top w:val="none" w:sz="0" w:space="0" w:color="auto"/>
            <w:left w:val="none" w:sz="0" w:space="0" w:color="auto"/>
            <w:bottom w:val="none" w:sz="0" w:space="0" w:color="auto"/>
            <w:right w:val="none" w:sz="0" w:space="0" w:color="auto"/>
          </w:divBdr>
        </w:div>
      </w:divsChild>
    </w:div>
    <w:div w:id="1564678479">
      <w:bodyDiv w:val="1"/>
      <w:marLeft w:val="0"/>
      <w:marRight w:val="0"/>
      <w:marTop w:val="0"/>
      <w:marBottom w:val="0"/>
      <w:divBdr>
        <w:top w:val="none" w:sz="0" w:space="0" w:color="auto"/>
        <w:left w:val="none" w:sz="0" w:space="0" w:color="auto"/>
        <w:bottom w:val="none" w:sz="0" w:space="0" w:color="auto"/>
        <w:right w:val="none" w:sz="0" w:space="0" w:color="auto"/>
      </w:divBdr>
    </w:div>
    <w:div w:id="1606961971">
      <w:bodyDiv w:val="1"/>
      <w:marLeft w:val="0"/>
      <w:marRight w:val="0"/>
      <w:marTop w:val="0"/>
      <w:marBottom w:val="0"/>
      <w:divBdr>
        <w:top w:val="none" w:sz="0" w:space="0" w:color="auto"/>
        <w:left w:val="none" w:sz="0" w:space="0" w:color="auto"/>
        <w:bottom w:val="none" w:sz="0" w:space="0" w:color="auto"/>
        <w:right w:val="none" w:sz="0" w:space="0" w:color="auto"/>
      </w:divBdr>
    </w:div>
    <w:div w:id="1627419942">
      <w:bodyDiv w:val="1"/>
      <w:marLeft w:val="0"/>
      <w:marRight w:val="0"/>
      <w:marTop w:val="0"/>
      <w:marBottom w:val="0"/>
      <w:divBdr>
        <w:top w:val="none" w:sz="0" w:space="0" w:color="auto"/>
        <w:left w:val="none" w:sz="0" w:space="0" w:color="auto"/>
        <w:bottom w:val="none" w:sz="0" w:space="0" w:color="auto"/>
        <w:right w:val="none" w:sz="0" w:space="0" w:color="auto"/>
      </w:divBdr>
    </w:div>
    <w:div w:id="1695959546">
      <w:bodyDiv w:val="1"/>
      <w:marLeft w:val="0"/>
      <w:marRight w:val="0"/>
      <w:marTop w:val="0"/>
      <w:marBottom w:val="0"/>
      <w:divBdr>
        <w:top w:val="none" w:sz="0" w:space="0" w:color="auto"/>
        <w:left w:val="none" w:sz="0" w:space="0" w:color="auto"/>
        <w:bottom w:val="none" w:sz="0" w:space="0" w:color="auto"/>
        <w:right w:val="none" w:sz="0" w:space="0" w:color="auto"/>
      </w:divBdr>
    </w:div>
    <w:div w:id="1708602860">
      <w:bodyDiv w:val="1"/>
      <w:marLeft w:val="0"/>
      <w:marRight w:val="0"/>
      <w:marTop w:val="0"/>
      <w:marBottom w:val="0"/>
      <w:divBdr>
        <w:top w:val="none" w:sz="0" w:space="0" w:color="auto"/>
        <w:left w:val="none" w:sz="0" w:space="0" w:color="auto"/>
        <w:bottom w:val="none" w:sz="0" w:space="0" w:color="auto"/>
        <w:right w:val="none" w:sz="0" w:space="0" w:color="auto"/>
      </w:divBdr>
    </w:div>
    <w:div w:id="1777406416">
      <w:bodyDiv w:val="1"/>
      <w:marLeft w:val="0"/>
      <w:marRight w:val="0"/>
      <w:marTop w:val="0"/>
      <w:marBottom w:val="0"/>
      <w:divBdr>
        <w:top w:val="none" w:sz="0" w:space="0" w:color="auto"/>
        <w:left w:val="none" w:sz="0" w:space="0" w:color="auto"/>
        <w:bottom w:val="none" w:sz="0" w:space="0" w:color="auto"/>
        <w:right w:val="none" w:sz="0" w:space="0" w:color="auto"/>
      </w:divBdr>
    </w:div>
    <w:div w:id="1832327289">
      <w:bodyDiv w:val="1"/>
      <w:marLeft w:val="0"/>
      <w:marRight w:val="0"/>
      <w:marTop w:val="0"/>
      <w:marBottom w:val="0"/>
      <w:divBdr>
        <w:top w:val="none" w:sz="0" w:space="0" w:color="auto"/>
        <w:left w:val="none" w:sz="0" w:space="0" w:color="auto"/>
        <w:bottom w:val="none" w:sz="0" w:space="0" w:color="auto"/>
        <w:right w:val="none" w:sz="0" w:space="0" w:color="auto"/>
      </w:divBdr>
    </w:div>
    <w:div w:id="1921675652">
      <w:bodyDiv w:val="1"/>
      <w:marLeft w:val="0"/>
      <w:marRight w:val="0"/>
      <w:marTop w:val="0"/>
      <w:marBottom w:val="0"/>
      <w:divBdr>
        <w:top w:val="none" w:sz="0" w:space="0" w:color="auto"/>
        <w:left w:val="none" w:sz="0" w:space="0" w:color="auto"/>
        <w:bottom w:val="none" w:sz="0" w:space="0" w:color="auto"/>
        <w:right w:val="none" w:sz="0" w:space="0" w:color="auto"/>
      </w:divBdr>
    </w:div>
    <w:div w:id="1931617951">
      <w:bodyDiv w:val="1"/>
      <w:marLeft w:val="0"/>
      <w:marRight w:val="0"/>
      <w:marTop w:val="0"/>
      <w:marBottom w:val="0"/>
      <w:divBdr>
        <w:top w:val="none" w:sz="0" w:space="0" w:color="auto"/>
        <w:left w:val="none" w:sz="0" w:space="0" w:color="auto"/>
        <w:bottom w:val="none" w:sz="0" w:space="0" w:color="auto"/>
        <w:right w:val="none" w:sz="0" w:space="0" w:color="auto"/>
      </w:divBdr>
    </w:div>
    <w:div w:id="1940022821">
      <w:bodyDiv w:val="1"/>
      <w:marLeft w:val="0"/>
      <w:marRight w:val="0"/>
      <w:marTop w:val="0"/>
      <w:marBottom w:val="0"/>
      <w:divBdr>
        <w:top w:val="none" w:sz="0" w:space="0" w:color="auto"/>
        <w:left w:val="none" w:sz="0" w:space="0" w:color="auto"/>
        <w:bottom w:val="none" w:sz="0" w:space="0" w:color="auto"/>
        <w:right w:val="none" w:sz="0" w:space="0" w:color="auto"/>
      </w:divBdr>
    </w:div>
    <w:div w:id="1972326424">
      <w:bodyDiv w:val="1"/>
      <w:marLeft w:val="0"/>
      <w:marRight w:val="0"/>
      <w:marTop w:val="0"/>
      <w:marBottom w:val="0"/>
      <w:divBdr>
        <w:top w:val="none" w:sz="0" w:space="0" w:color="auto"/>
        <w:left w:val="none" w:sz="0" w:space="0" w:color="auto"/>
        <w:bottom w:val="none" w:sz="0" w:space="0" w:color="auto"/>
        <w:right w:val="none" w:sz="0" w:space="0" w:color="auto"/>
      </w:divBdr>
    </w:div>
    <w:div w:id="2017732402">
      <w:bodyDiv w:val="1"/>
      <w:marLeft w:val="0"/>
      <w:marRight w:val="0"/>
      <w:marTop w:val="0"/>
      <w:marBottom w:val="0"/>
      <w:divBdr>
        <w:top w:val="none" w:sz="0" w:space="0" w:color="auto"/>
        <w:left w:val="none" w:sz="0" w:space="0" w:color="auto"/>
        <w:bottom w:val="none" w:sz="0" w:space="0" w:color="auto"/>
        <w:right w:val="none" w:sz="0" w:space="0" w:color="auto"/>
      </w:divBdr>
    </w:div>
    <w:div w:id="214225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6442F-842F-4AA4-B634-6D03C26E5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34</Pages>
  <Words>11969</Words>
  <Characters>65830</Characters>
  <Application>Microsoft Office Word</Application>
  <DocSecurity>0</DocSecurity>
  <Lines>548</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Margarita Santaolalla Fernandez</dc:creator>
  <cp:keywords/>
  <dc:description/>
  <cp:lastModifiedBy>Maria del Consuelo Gonzalez Moreno</cp:lastModifiedBy>
  <cp:revision>9</cp:revision>
  <cp:lastPrinted>2016-03-15T00:31:00Z</cp:lastPrinted>
  <dcterms:created xsi:type="dcterms:W3CDTF">2016-09-27T23:59:00Z</dcterms:created>
  <dcterms:modified xsi:type="dcterms:W3CDTF">2017-01-04T19:35:00Z</dcterms:modified>
</cp:coreProperties>
</file>