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7C7" w:rsidRPr="001929B1" w:rsidRDefault="00EA7CC2" w:rsidP="001929B1">
      <w:pPr>
        <w:pStyle w:val="Ttulo1"/>
        <w:spacing w:after="240"/>
        <w:jc w:val="both"/>
        <w:rPr>
          <w:rFonts w:ascii="ITC Avant Garde" w:eastAsia="Times New Roman" w:hAnsi="ITC Avant Garde"/>
          <w:b/>
          <w:color w:val="000000" w:themeColor="text1"/>
          <w:sz w:val="24"/>
          <w:szCs w:val="24"/>
          <w:lang w:val="es-ES_tradnl" w:eastAsia="es-ES"/>
        </w:rPr>
      </w:pPr>
      <w:r w:rsidRPr="001929B1">
        <w:rPr>
          <w:rFonts w:ascii="ITC Avant Garde" w:eastAsia="Times New Roman" w:hAnsi="ITC Avant Garde"/>
          <w:b/>
          <w:color w:val="000000" w:themeColor="text1"/>
          <w:sz w:val="24"/>
          <w:szCs w:val="24"/>
          <w:lang w:val="es-ES_tradnl" w:eastAsia="es-ES"/>
        </w:rPr>
        <w:t xml:space="preserve">RESOLUCIÓN </w:t>
      </w:r>
      <w:r w:rsidR="00560EE0" w:rsidRPr="001929B1">
        <w:rPr>
          <w:rFonts w:ascii="ITC Avant Garde" w:eastAsia="Times New Roman" w:hAnsi="ITC Avant Garde"/>
          <w:b/>
          <w:color w:val="000000" w:themeColor="text1"/>
          <w:sz w:val="24"/>
          <w:szCs w:val="24"/>
          <w:lang w:val="es-ES_tradnl" w:eastAsia="es-ES"/>
        </w:rPr>
        <w:t>MEDIANTE</w:t>
      </w:r>
      <w:r w:rsidRPr="001929B1">
        <w:rPr>
          <w:rFonts w:ascii="ITC Avant Garde" w:eastAsia="Times New Roman" w:hAnsi="ITC Avant Garde"/>
          <w:b/>
          <w:color w:val="000000" w:themeColor="text1"/>
          <w:sz w:val="24"/>
          <w:szCs w:val="24"/>
          <w:lang w:val="es-ES_tradnl" w:eastAsia="es-ES"/>
        </w:rPr>
        <w:t xml:space="preserve"> LA CUAL EL PLENO DEL INSTITUTO FEDERAL DE TELECOMUNICACIONES AUTORIZA LA CESIÓN DE DERECHOS DEL TÍTULO DE CONCESIÓN OTORGADO </w:t>
      </w:r>
      <w:r w:rsidR="009236FB" w:rsidRPr="001929B1">
        <w:rPr>
          <w:rFonts w:ascii="ITC Avant Garde" w:eastAsia="Times New Roman" w:hAnsi="ITC Avant Garde"/>
          <w:b/>
          <w:color w:val="000000" w:themeColor="text1"/>
          <w:sz w:val="24"/>
          <w:szCs w:val="24"/>
          <w:lang w:val="es-ES_tradnl" w:eastAsia="es-ES"/>
        </w:rPr>
        <w:t xml:space="preserve">EL 2 DE OCTUBRE DE 1995 </w:t>
      </w:r>
      <w:r w:rsidRPr="001929B1">
        <w:rPr>
          <w:rFonts w:ascii="ITC Avant Garde" w:eastAsia="Times New Roman" w:hAnsi="ITC Avant Garde"/>
          <w:b/>
          <w:color w:val="000000" w:themeColor="text1"/>
          <w:sz w:val="24"/>
          <w:szCs w:val="24"/>
          <w:lang w:val="es-ES_tradnl" w:eastAsia="es-ES"/>
        </w:rPr>
        <w:t xml:space="preserve">AL C. JOSÉ GUADALUPE ZUNO CUÉLLAR, PARA INSTALAR, OPERAR Y EXPLOTAR UNA RED PÚBLICA DE TELECOMUNICACIONES </w:t>
      </w:r>
      <w:r w:rsidR="00441500" w:rsidRPr="001929B1">
        <w:rPr>
          <w:rFonts w:ascii="ITC Avant Garde" w:eastAsia="Times New Roman" w:hAnsi="ITC Avant Garde"/>
          <w:b/>
          <w:color w:val="000000" w:themeColor="text1"/>
          <w:sz w:val="24"/>
          <w:szCs w:val="24"/>
          <w:lang w:val="es-ES_tradnl" w:eastAsia="es-ES"/>
        </w:rPr>
        <w:t>CON COBERTURA EN TUXPAN, JALISCO, SAN JUAN ESPANATICA Y EL NUEVO POBLADO, MUNICIPIO DE TUXPAN; SAN MARCOS Y TONILA, MUNICIPIO DE TONILA; Y EL COAHUAYOTE (EL ARCO), MUNICIPIO DE ZAPOTILTIC, EN EL ESTADO DE JALISCO</w:t>
      </w:r>
      <w:r w:rsidRPr="001929B1">
        <w:rPr>
          <w:rFonts w:ascii="ITC Avant Garde" w:eastAsia="Times New Roman" w:hAnsi="ITC Avant Garde"/>
          <w:b/>
          <w:color w:val="000000" w:themeColor="text1"/>
          <w:sz w:val="24"/>
          <w:szCs w:val="24"/>
          <w:lang w:val="es-ES_tradnl" w:eastAsia="es-ES"/>
        </w:rPr>
        <w:t>, A FAVOR DE EXTRAVISIÓN COMUNICACIÓN, S.A.P.I. DE C.V.</w:t>
      </w:r>
    </w:p>
    <w:p w:rsidR="00D2148B" w:rsidRPr="001929B1" w:rsidRDefault="00B048BA" w:rsidP="001929B1">
      <w:pPr>
        <w:pStyle w:val="Ttulo2"/>
        <w:spacing w:after="240"/>
        <w:jc w:val="center"/>
        <w:rPr>
          <w:rFonts w:ascii="ITC Avant Garde" w:hAnsi="ITC Avant Garde"/>
          <w:b/>
          <w:color w:val="000000" w:themeColor="text1"/>
          <w:sz w:val="22"/>
          <w:szCs w:val="22"/>
        </w:rPr>
      </w:pPr>
      <w:r w:rsidRPr="001929B1">
        <w:rPr>
          <w:rFonts w:ascii="ITC Avant Garde" w:hAnsi="ITC Avant Garde"/>
          <w:b/>
          <w:color w:val="000000" w:themeColor="text1"/>
          <w:sz w:val="22"/>
          <w:szCs w:val="22"/>
        </w:rPr>
        <w:t>ANTECEDENTES</w:t>
      </w:r>
    </w:p>
    <w:p w:rsidR="00FD750B" w:rsidRPr="00D85EB4" w:rsidRDefault="00824E5F" w:rsidP="003F55DA">
      <w:pPr>
        <w:numPr>
          <w:ilvl w:val="0"/>
          <w:numId w:val="4"/>
        </w:numPr>
        <w:spacing w:after="160" w:line="240" w:lineRule="auto"/>
        <w:ind w:left="567"/>
        <w:jc w:val="both"/>
        <w:rPr>
          <w:rFonts w:ascii="ITC Avant Garde" w:hAnsi="ITC Avant Garde"/>
          <w:bCs/>
          <w:color w:val="000000"/>
          <w:lang w:eastAsia="es-MX"/>
        </w:rPr>
      </w:pPr>
      <w:r w:rsidRPr="00D85EB4">
        <w:rPr>
          <w:rFonts w:ascii="ITC Avant Garde" w:hAnsi="ITC Avant Garde"/>
          <w:b/>
          <w:bCs/>
          <w:color w:val="000000"/>
          <w:lang w:eastAsia="es-MX"/>
        </w:rPr>
        <w:t>Otorgamiento de la Concesión.</w:t>
      </w:r>
      <w:r w:rsidRPr="00D85EB4">
        <w:rPr>
          <w:rFonts w:ascii="ITC Avant Garde" w:hAnsi="ITC Avant Garde"/>
          <w:bCs/>
          <w:color w:val="000000"/>
          <w:lang w:eastAsia="es-MX"/>
        </w:rPr>
        <w:t xml:space="preserve"> El </w:t>
      </w:r>
      <w:r w:rsidR="007117EA" w:rsidRPr="00D85EB4">
        <w:rPr>
          <w:rFonts w:ascii="ITC Avant Garde" w:hAnsi="ITC Avant Garde"/>
          <w:bCs/>
          <w:color w:val="000000"/>
          <w:lang w:eastAsia="es-MX"/>
        </w:rPr>
        <w:t>2 de octubre de 1995</w:t>
      </w:r>
      <w:r w:rsidRPr="00D85EB4">
        <w:rPr>
          <w:rFonts w:ascii="ITC Avant Garde" w:hAnsi="ITC Avant Garde"/>
          <w:bCs/>
          <w:color w:val="000000"/>
          <w:lang w:eastAsia="es-MX"/>
        </w:rPr>
        <w:t xml:space="preserve">, la Secretaría de </w:t>
      </w:r>
      <w:r w:rsidR="00EA7CC2" w:rsidRPr="00D85EB4">
        <w:rPr>
          <w:rFonts w:ascii="ITC Avant Garde" w:hAnsi="ITC Avant Garde"/>
          <w:bCs/>
          <w:color w:val="000000"/>
          <w:lang w:eastAsia="es-MX"/>
        </w:rPr>
        <w:t>Comunicaciones y Transportes</w:t>
      </w:r>
      <w:r w:rsidR="0031174D" w:rsidRPr="00D85EB4">
        <w:rPr>
          <w:rFonts w:ascii="ITC Avant Garde" w:hAnsi="ITC Avant Garde"/>
          <w:bCs/>
          <w:color w:val="000000"/>
          <w:lang w:eastAsia="es-MX"/>
        </w:rPr>
        <w:t xml:space="preserve"> (la “Secretaría”)</w:t>
      </w:r>
      <w:r w:rsidRPr="00D85EB4">
        <w:rPr>
          <w:rFonts w:ascii="ITC Avant Garde" w:hAnsi="ITC Avant Garde"/>
          <w:bCs/>
          <w:color w:val="000000"/>
          <w:lang w:eastAsia="es-MX"/>
        </w:rPr>
        <w:t xml:space="preserve"> otorgó a favor</w:t>
      </w:r>
      <w:r w:rsidR="00906442" w:rsidRPr="00D85EB4">
        <w:rPr>
          <w:rFonts w:ascii="ITC Avant Garde" w:hAnsi="ITC Avant Garde"/>
          <w:bCs/>
          <w:color w:val="000000"/>
          <w:lang w:eastAsia="es-MX"/>
        </w:rPr>
        <w:t xml:space="preserve"> de</w:t>
      </w:r>
      <w:r w:rsidR="00F007A0" w:rsidRPr="00D85EB4">
        <w:rPr>
          <w:rFonts w:ascii="ITC Avant Garde" w:hAnsi="ITC Avant Garde"/>
          <w:bCs/>
          <w:color w:val="000000"/>
          <w:lang w:eastAsia="es-MX"/>
        </w:rPr>
        <w:t>l</w:t>
      </w:r>
      <w:r w:rsidR="005D5598" w:rsidRPr="00D85EB4">
        <w:rPr>
          <w:rFonts w:ascii="ITC Avant Garde" w:hAnsi="ITC Avant Garde"/>
          <w:bCs/>
          <w:color w:val="000000"/>
          <w:lang w:eastAsia="es-MX"/>
        </w:rPr>
        <w:t xml:space="preserve"> </w:t>
      </w:r>
      <w:r w:rsidR="00D126E9" w:rsidRPr="00D85EB4">
        <w:rPr>
          <w:rFonts w:ascii="ITC Avant Garde" w:hAnsi="ITC Avant Garde"/>
          <w:bCs/>
          <w:color w:val="000000"/>
          <w:lang w:eastAsia="es-MX"/>
        </w:rPr>
        <w:t>C.</w:t>
      </w:r>
      <w:r w:rsidR="007117EA" w:rsidRPr="00D85EB4">
        <w:rPr>
          <w:rFonts w:ascii="ITC Avant Garde" w:hAnsi="ITC Avant Garde"/>
          <w:bCs/>
          <w:color w:val="000000"/>
          <w:lang w:eastAsia="es-MX"/>
        </w:rPr>
        <w:t xml:space="preserve"> </w:t>
      </w:r>
      <w:r w:rsidR="007117EA" w:rsidRPr="00D85EB4">
        <w:rPr>
          <w:rFonts w:ascii="ITC Avant Garde" w:hAnsi="ITC Avant Garde"/>
          <w:bCs/>
          <w:color w:val="000000"/>
        </w:rPr>
        <w:t xml:space="preserve">José Guadalupe </w:t>
      </w:r>
      <w:proofErr w:type="spellStart"/>
      <w:r w:rsidR="007117EA" w:rsidRPr="00D85EB4">
        <w:rPr>
          <w:rFonts w:ascii="ITC Avant Garde" w:hAnsi="ITC Avant Garde"/>
          <w:bCs/>
          <w:color w:val="000000"/>
        </w:rPr>
        <w:t>Zuno</w:t>
      </w:r>
      <w:proofErr w:type="spellEnd"/>
      <w:r w:rsidR="007117EA" w:rsidRPr="00D85EB4">
        <w:rPr>
          <w:rFonts w:ascii="ITC Avant Garde" w:hAnsi="ITC Avant Garde"/>
          <w:bCs/>
          <w:color w:val="000000"/>
        </w:rPr>
        <w:t xml:space="preserve"> Cuéllar</w:t>
      </w:r>
      <w:r w:rsidR="00C5707E">
        <w:rPr>
          <w:rFonts w:ascii="ITC Avant Garde" w:hAnsi="ITC Avant Garde"/>
          <w:bCs/>
          <w:color w:val="000000"/>
        </w:rPr>
        <w:t>,</w:t>
      </w:r>
      <w:r w:rsidR="00D126E9" w:rsidRPr="00D85EB4">
        <w:rPr>
          <w:rFonts w:ascii="ITC Avant Garde" w:hAnsi="ITC Avant Garde"/>
          <w:bCs/>
          <w:color w:val="000000"/>
          <w:lang w:eastAsia="es-MX"/>
        </w:rPr>
        <w:t xml:space="preserve"> un </w:t>
      </w:r>
      <w:r w:rsidR="00FB0EFE" w:rsidRPr="00D85EB4">
        <w:rPr>
          <w:rFonts w:ascii="ITC Avant Garde" w:hAnsi="ITC Avant Garde"/>
          <w:bCs/>
          <w:color w:val="000000"/>
          <w:lang w:eastAsia="es-MX"/>
        </w:rPr>
        <w:t xml:space="preserve">título de concesión para instalar, operar y explotar una red pública de telecomunicaciones para prestar </w:t>
      </w:r>
      <w:r w:rsidR="00D126E9" w:rsidRPr="00D85EB4">
        <w:rPr>
          <w:rFonts w:ascii="ITC Avant Garde" w:hAnsi="ITC Avant Garde"/>
          <w:bCs/>
          <w:color w:val="000000"/>
          <w:lang w:eastAsia="es-MX"/>
        </w:rPr>
        <w:t>el servicio de televisión restringida por cable en</w:t>
      </w:r>
      <w:r w:rsidR="00475A2C" w:rsidRPr="00D85EB4">
        <w:rPr>
          <w:rFonts w:ascii="ITC Avant Garde" w:hAnsi="ITC Avant Garde"/>
          <w:bCs/>
          <w:color w:val="000000"/>
          <w:lang w:eastAsia="es-MX"/>
        </w:rPr>
        <w:t xml:space="preserve"> </w:t>
      </w:r>
      <w:r w:rsidR="00A678C4" w:rsidRPr="00D85EB4">
        <w:rPr>
          <w:rFonts w:ascii="ITC Avant Garde" w:hAnsi="ITC Avant Garde" w:cs="Calibri"/>
        </w:rPr>
        <w:t>Tuxpa</w:t>
      </w:r>
      <w:r w:rsidR="007117EA" w:rsidRPr="00D85EB4">
        <w:rPr>
          <w:rFonts w:ascii="ITC Avant Garde" w:hAnsi="ITC Avant Garde" w:cs="Calibri"/>
        </w:rPr>
        <w:t>n, en el Estado de Jalisco</w:t>
      </w:r>
      <w:r w:rsidR="00E0102F" w:rsidRPr="00D85EB4">
        <w:rPr>
          <w:rFonts w:ascii="ITC Avant Garde" w:hAnsi="ITC Avant Garde" w:cs="Calibri"/>
        </w:rPr>
        <w:t>, con una vigencia de 30 (treinta) años contados a partir de su otorgamiento</w:t>
      </w:r>
      <w:r w:rsidR="00F007A0" w:rsidRPr="00D85EB4">
        <w:rPr>
          <w:rFonts w:ascii="ITC Avant Garde" w:hAnsi="ITC Avant Garde"/>
          <w:bCs/>
          <w:color w:val="000000"/>
          <w:lang w:eastAsia="es-MX"/>
        </w:rPr>
        <w:t xml:space="preserve"> </w:t>
      </w:r>
      <w:r w:rsidR="00DE628B" w:rsidRPr="00D85EB4">
        <w:rPr>
          <w:rFonts w:ascii="ITC Avant Garde" w:hAnsi="ITC Avant Garde"/>
          <w:bCs/>
          <w:color w:val="000000"/>
          <w:lang w:eastAsia="es-MX"/>
        </w:rPr>
        <w:t>(la “Concesión”)</w:t>
      </w:r>
      <w:r w:rsidRPr="00D85EB4">
        <w:rPr>
          <w:rFonts w:ascii="ITC Avant Garde" w:hAnsi="ITC Avant Garde"/>
          <w:bCs/>
          <w:color w:val="000000"/>
          <w:lang w:eastAsia="es-MX"/>
        </w:rPr>
        <w:t>.</w:t>
      </w:r>
    </w:p>
    <w:p w:rsidR="007117EA" w:rsidRPr="00D85EB4" w:rsidRDefault="007117EA" w:rsidP="003F55DA">
      <w:pPr>
        <w:numPr>
          <w:ilvl w:val="0"/>
          <w:numId w:val="4"/>
        </w:numPr>
        <w:spacing w:after="160" w:line="240" w:lineRule="auto"/>
        <w:ind w:left="567"/>
        <w:jc w:val="both"/>
        <w:rPr>
          <w:rFonts w:ascii="ITC Avant Garde" w:hAnsi="ITC Avant Garde"/>
          <w:bCs/>
          <w:color w:val="000000"/>
          <w:lang w:eastAsia="es-MX"/>
        </w:rPr>
      </w:pPr>
      <w:r w:rsidRPr="00D85EB4">
        <w:rPr>
          <w:rFonts w:ascii="ITC Avant Garde" w:hAnsi="ITC Avant Garde"/>
          <w:b/>
          <w:bCs/>
          <w:color w:val="000000"/>
          <w:lang w:eastAsia="es-MX"/>
        </w:rPr>
        <w:t>Ampliación de cobertura.</w:t>
      </w:r>
      <w:r w:rsidRPr="00D85EB4">
        <w:rPr>
          <w:rFonts w:ascii="ITC Avant Garde" w:hAnsi="ITC Avant Garde"/>
          <w:bCs/>
          <w:color w:val="000000"/>
          <w:lang w:eastAsia="es-MX"/>
        </w:rPr>
        <w:t xml:space="preserve"> Mediante oficio CFT/D03/USI/DGA/2546/07 de fecha el 3 de octubre de 2007, la Dirección General de Redes, Espectro y Servicios "A", </w:t>
      </w:r>
      <w:r w:rsidR="00145148" w:rsidRPr="00D85EB4">
        <w:rPr>
          <w:rFonts w:ascii="ITC Avant Garde" w:hAnsi="ITC Avant Garde"/>
          <w:bCs/>
          <w:lang w:eastAsia="es-MX"/>
        </w:rPr>
        <w:t>adscrita a la Unidad de Servicios a la Industria de la extinta Comisión Federal de Telecomunicaciones</w:t>
      </w:r>
      <w:r w:rsidR="009236FB" w:rsidRPr="00D85EB4">
        <w:rPr>
          <w:rFonts w:ascii="ITC Avant Garde" w:hAnsi="ITC Avant Garde"/>
          <w:bCs/>
          <w:lang w:eastAsia="es-MX"/>
        </w:rPr>
        <w:t>,</w:t>
      </w:r>
      <w:r w:rsidR="006D2540" w:rsidRPr="00D85EB4">
        <w:rPr>
          <w:rFonts w:ascii="ITC Avant Garde" w:hAnsi="ITC Avant Garde"/>
          <w:bCs/>
          <w:lang w:eastAsia="es-MX"/>
        </w:rPr>
        <w:t xml:space="preserve"> </w:t>
      </w:r>
      <w:r w:rsidRPr="00D85EB4">
        <w:rPr>
          <w:rFonts w:ascii="ITC Avant Garde" w:hAnsi="ITC Avant Garde"/>
          <w:bCs/>
          <w:color w:val="000000"/>
          <w:lang w:eastAsia="es-MX"/>
        </w:rPr>
        <w:t>autorizó al</w:t>
      </w:r>
      <w:r w:rsidR="006D2540" w:rsidRPr="00D85EB4">
        <w:rPr>
          <w:rFonts w:ascii="ITC Avant Garde" w:hAnsi="ITC Avant Garde"/>
          <w:bCs/>
          <w:color w:val="000000"/>
          <w:lang w:eastAsia="es-MX"/>
        </w:rPr>
        <w:t xml:space="preserve"> C. José Guadalupe </w:t>
      </w:r>
      <w:proofErr w:type="spellStart"/>
      <w:r w:rsidR="006D2540" w:rsidRPr="00D85EB4">
        <w:rPr>
          <w:rFonts w:ascii="ITC Avant Garde" w:hAnsi="ITC Avant Garde"/>
          <w:bCs/>
          <w:color w:val="000000"/>
          <w:lang w:eastAsia="es-MX"/>
        </w:rPr>
        <w:t>Zuno</w:t>
      </w:r>
      <w:proofErr w:type="spellEnd"/>
      <w:r w:rsidR="006D2540" w:rsidRPr="00D85EB4">
        <w:rPr>
          <w:rFonts w:ascii="ITC Avant Garde" w:hAnsi="ITC Avant Garde"/>
          <w:bCs/>
          <w:color w:val="000000"/>
          <w:lang w:eastAsia="es-MX"/>
        </w:rPr>
        <w:t xml:space="preserve"> Cuéllar</w:t>
      </w:r>
      <w:r w:rsidR="00C5707E">
        <w:rPr>
          <w:rFonts w:ascii="ITC Avant Garde" w:hAnsi="ITC Avant Garde"/>
          <w:bCs/>
          <w:color w:val="000000"/>
          <w:lang w:eastAsia="es-MX"/>
        </w:rPr>
        <w:t>,</w:t>
      </w:r>
      <w:r w:rsidRPr="00D85EB4">
        <w:rPr>
          <w:rFonts w:ascii="ITC Avant Garde" w:hAnsi="ITC Avant Garde"/>
          <w:bCs/>
          <w:color w:val="000000"/>
          <w:lang w:eastAsia="es-MX"/>
        </w:rPr>
        <w:t xml:space="preserve"> </w:t>
      </w:r>
      <w:r w:rsidR="00145148" w:rsidRPr="00D85EB4">
        <w:rPr>
          <w:rFonts w:ascii="ITC Avant Garde" w:hAnsi="ITC Avant Garde"/>
          <w:bCs/>
          <w:color w:val="000000"/>
          <w:lang w:eastAsia="es-MX"/>
        </w:rPr>
        <w:t>ampliar la cobertura de</w:t>
      </w:r>
      <w:r w:rsidR="00ED6C20" w:rsidRPr="00D85EB4">
        <w:rPr>
          <w:rFonts w:ascii="ITC Avant Garde" w:hAnsi="ITC Avant Garde"/>
          <w:bCs/>
          <w:color w:val="000000"/>
          <w:lang w:eastAsia="es-MX"/>
        </w:rPr>
        <w:t xml:space="preserve"> la Concesión, hacia las localidades de </w:t>
      </w:r>
      <w:r w:rsidR="006D2540" w:rsidRPr="00D85EB4">
        <w:rPr>
          <w:rFonts w:ascii="ITC Avant Garde" w:hAnsi="ITC Avant Garde"/>
          <w:bCs/>
          <w:color w:val="000000"/>
          <w:lang w:eastAsia="es-MX"/>
        </w:rPr>
        <w:t xml:space="preserve">San Juan </w:t>
      </w:r>
      <w:proofErr w:type="spellStart"/>
      <w:r w:rsidR="006D2540" w:rsidRPr="00D85EB4">
        <w:rPr>
          <w:rFonts w:ascii="ITC Avant Garde" w:hAnsi="ITC Avant Garde"/>
          <w:bCs/>
          <w:color w:val="000000"/>
          <w:lang w:eastAsia="es-MX"/>
        </w:rPr>
        <w:t>Espanatica</w:t>
      </w:r>
      <w:proofErr w:type="spellEnd"/>
      <w:r w:rsidR="006D2540" w:rsidRPr="00D85EB4">
        <w:rPr>
          <w:rFonts w:ascii="ITC Avant Garde" w:hAnsi="ITC Avant Garde"/>
          <w:bCs/>
          <w:color w:val="000000"/>
          <w:lang w:eastAsia="es-MX"/>
        </w:rPr>
        <w:t xml:space="preserve"> y</w:t>
      </w:r>
      <w:r w:rsidRPr="00D85EB4">
        <w:rPr>
          <w:rFonts w:ascii="ITC Avant Garde" w:hAnsi="ITC Avant Garde"/>
          <w:bCs/>
          <w:color w:val="000000"/>
          <w:lang w:eastAsia="es-MX"/>
        </w:rPr>
        <w:t xml:space="preserve"> El Nuevo Poblado, Municipio de Tuxpan; </w:t>
      </w:r>
      <w:proofErr w:type="spellStart"/>
      <w:r w:rsidRPr="00D85EB4">
        <w:rPr>
          <w:rFonts w:ascii="ITC Avant Garde" w:hAnsi="ITC Avant Garde"/>
          <w:bCs/>
          <w:color w:val="000000"/>
          <w:lang w:eastAsia="es-MX"/>
        </w:rPr>
        <w:t>Tecalitlán</w:t>
      </w:r>
      <w:proofErr w:type="spellEnd"/>
      <w:r w:rsidRPr="00D85EB4">
        <w:rPr>
          <w:rFonts w:ascii="ITC Avant Garde" w:hAnsi="ITC Avant Garde"/>
          <w:bCs/>
          <w:color w:val="000000"/>
          <w:lang w:eastAsia="es-MX"/>
        </w:rPr>
        <w:t xml:space="preserve">, Municipio de </w:t>
      </w:r>
      <w:proofErr w:type="spellStart"/>
      <w:r w:rsidRPr="00D85EB4">
        <w:rPr>
          <w:rFonts w:ascii="ITC Avant Garde" w:hAnsi="ITC Avant Garde"/>
          <w:bCs/>
          <w:color w:val="000000"/>
          <w:lang w:eastAsia="es-MX"/>
        </w:rPr>
        <w:t>Tecalitlán</w:t>
      </w:r>
      <w:proofErr w:type="spellEnd"/>
      <w:r w:rsidRPr="00D85EB4">
        <w:rPr>
          <w:rFonts w:ascii="ITC Avant Garde" w:hAnsi="ITC Avant Garde"/>
          <w:bCs/>
          <w:color w:val="000000"/>
          <w:lang w:eastAsia="es-MX"/>
        </w:rPr>
        <w:t>;</w:t>
      </w:r>
      <w:r w:rsidR="006D2540" w:rsidRPr="00D85EB4">
        <w:rPr>
          <w:rFonts w:ascii="ITC Avant Garde" w:hAnsi="ITC Avant Garde"/>
          <w:bCs/>
          <w:color w:val="000000"/>
          <w:lang w:eastAsia="es-MX"/>
        </w:rPr>
        <w:t xml:space="preserve"> San Marcos y</w:t>
      </w:r>
      <w:r w:rsidRPr="00D85EB4">
        <w:rPr>
          <w:rFonts w:ascii="ITC Avant Garde" w:hAnsi="ITC Avant Garde"/>
          <w:bCs/>
          <w:color w:val="000000"/>
          <w:lang w:eastAsia="es-MX"/>
        </w:rPr>
        <w:t xml:space="preserve"> </w:t>
      </w:r>
      <w:proofErr w:type="spellStart"/>
      <w:r w:rsidRPr="00D85EB4">
        <w:rPr>
          <w:rFonts w:ascii="ITC Avant Garde" w:hAnsi="ITC Avant Garde"/>
          <w:bCs/>
          <w:color w:val="000000"/>
          <w:lang w:eastAsia="es-MX"/>
        </w:rPr>
        <w:t>Tonila</w:t>
      </w:r>
      <w:proofErr w:type="spellEnd"/>
      <w:r w:rsidRPr="00D85EB4">
        <w:rPr>
          <w:rFonts w:ascii="ITC Avant Garde" w:hAnsi="ITC Avant Garde"/>
          <w:bCs/>
          <w:color w:val="000000"/>
          <w:lang w:eastAsia="es-MX"/>
        </w:rPr>
        <w:t xml:space="preserve">, Municipio de </w:t>
      </w:r>
      <w:proofErr w:type="spellStart"/>
      <w:r w:rsidRPr="00D85EB4">
        <w:rPr>
          <w:rFonts w:ascii="ITC Avant Garde" w:hAnsi="ITC Avant Garde"/>
          <w:bCs/>
          <w:color w:val="000000"/>
          <w:lang w:eastAsia="es-MX"/>
        </w:rPr>
        <w:t>Tonila</w:t>
      </w:r>
      <w:proofErr w:type="spellEnd"/>
      <w:r w:rsidRPr="00D85EB4">
        <w:rPr>
          <w:rFonts w:ascii="ITC Avant Garde" w:hAnsi="ITC Avant Garde"/>
          <w:bCs/>
          <w:color w:val="000000"/>
          <w:lang w:eastAsia="es-MX"/>
        </w:rPr>
        <w:t xml:space="preserve">; y El </w:t>
      </w:r>
      <w:proofErr w:type="spellStart"/>
      <w:r w:rsidRPr="00D85EB4">
        <w:rPr>
          <w:rFonts w:ascii="ITC Avant Garde" w:hAnsi="ITC Avant Garde"/>
          <w:bCs/>
          <w:color w:val="000000"/>
          <w:lang w:eastAsia="es-MX"/>
        </w:rPr>
        <w:t>Coahuayote</w:t>
      </w:r>
      <w:proofErr w:type="spellEnd"/>
      <w:r w:rsidRPr="00D85EB4">
        <w:rPr>
          <w:rFonts w:ascii="ITC Avant Garde" w:hAnsi="ITC Avant Garde"/>
          <w:bCs/>
          <w:color w:val="000000"/>
          <w:lang w:eastAsia="es-MX"/>
        </w:rPr>
        <w:t xml:space="preserve"> (El Arco), Municipio de </w:t>
      </w:r>
      <w:proofErr w:type="spellStart"/>
      <w:r w:rsidRPr="00D85EB4">
        <w:rPr>
          <w:rFonts w:ascii="ITC Avant Garde" w:hAnsi="ITC Avant Garde"/>
          <w:bCs/>
          <w:color w:val="000000"/>
          <w:lang w:eastAsia="es-MX"/>
        </w:rPr>
        <w:t>Zapotiltic</w:t>
      </w:r>
      <w:proofErr w:type="spellEnd"/>
      <w:r w:rsidRPr="00D85EB4">
        <w:rPr>
          <w:rFonts w:ascii="ITC Avant Garde" w:hAnsi="ITC Avant Garde"/>
          <w:bCs/>
          <w:color w:val="000000"/>
          <w:lang w:eastAsia="es-MX"/>
        </w:rPr>
        <w:t>, en el Estado de Jalisco.</w:t>
      </w:r>
    </w:p>
    <w:p w:rsidR="00ED6C20" w:rsidRPr="00D85EB4" w:rsidRDefault="00ED6C20" w:rsidP="003F55DA">
      <w:pPr>
        <w:numPr>
          <w:ilvl w:val="0"/>
          <w:numId w:val="4"/>
        </w:numPr>
        <w:spacing w:after="160" w:line="240" w:lineRule="auto"/>
        <w:ind w:left="567"/>
        <w:jc w:val="both"/>
        <w:rPr>
          <w:rFonts w:ascii="ITC Avant Garde" w:hAnsi="ITC Avant Garde"/>
          <w:bCs/>
          <w:color w:val="000000"/>
          <w:lang w:eastAsia="es-MX"/>
        </w:rPr>
      </w:pPr>
      <w:r w:rsidRPr="00D85EB4">
        <w:rPr>
          <w:rFonts w:ascii="ITC Avant Garde" w:hAnsi="ITC Avant Garde"/>
          <w:b/>
          <w:bCs/>
          <w:color w:val="000000"/>
          <w:lang w:eastAsia="es-MX"/>
        </w:rPr>
        <w:t xml:space="preserve">Disminución de cobertura de la Concesión. </w:t>
      </w:r>
      <w:r w:rsidRPr="00D85EB4">
        <w:rPr>
          <w:rFonts w:ascii="ITC Avant Garde" w:hAnsi="ITC Avant Garde"/>
          <w:bCs/>
          <w:color w:val="000000"/>
          <w:lang w:eastAsia="es-MX"/>
        </w:rPr>
        <w:t xml:space="preserve">El 20 de febrero de 2013, el C. José Guadalupe </w:t>
      </w:r>
      <w:proofErr w:type="spellStart"/>
      <w:r w:rsidRPr="00D85EB4">
        <w:rPr>
          <w:rFonts w:ascii="ITC Avant Garde" w:hAnsi="ITC Avant Garde"/>
          <w:bCs/>
          <w:color w:val="000000"/>
          <w:lang w:eastAsia="es-MX"/>
        </w:rPr>
        <w:t>Zuno</w:t>
      </w:r>
      <w:proofErr w:type="spellEnd"/>
      <w:r w:rsidRPr="00D85EB4">
        <w:rPr>
          <w:rFonts w:ascii="ITC Avant Garde" w:hAnsi="ITC Avant Garde"/>
          <w:bCs/>
          <w:color w:val="000000"/>
          <w:lang w:eastAsia="es-MX"/>
        </w:rPr>
        <w:t xml:space="preserve"> Cuéllar</w:t>
      </w:r>
      <w:r w:rsidR="00C5707E">
        <w:rPr>
          <w:rFonts w:ascii="ITC Avant Garde" w:hAnsi="ITC Avant Garde"/>
          <w:bCs/>
          <w:color w:val="000000"/>
          <w:lang w:eastAsia="es-MX"/>
        </w:rPr>
        <w:t>,</w:t>
      </w:r>
      <w:r w:rsidRPr="00D85EB4">
        <w:rPr>
          <w:rFonts w:ascii="ITC Avant Garde" w:hAnsi="ITC Avant Garde"/>
          <w:bCs/>
          <w:color w:val="000000"/>
          <w:lang w:eastAsia="es-MX"/>
        </w:rPr>
        <w:t xml:space="preserve"> presentó ante el Centro SCT del Estado de Jalisco</w:t>
      </w:r>
      <w:r w:rsidR="009236FB" w:rsidRPr="00D85EB4">
        <w:rPr>
          <w:rFonts w:ascii="ITC Avant Garde" w:hAnsi="ITC Avant Garde"/>
          <w:bCs/>
          <w:color w:val="000000"/>
          <w:lang w:eastAsia="es-MX"/>
        </w:rPr>
        <w:t>,</w:t>
      </w:r>
      <w:r w:rsidRPr="00D85EB4">
        <w:rPr>
          <w:rFonts w:ascii="ITC Avant Garde" w:hAnsi="ITC Avant Garde"/>
          <w:bCs/>
          <w:color w:val="000000"/>
          <w:lang w:eastAsia="es-MX"/>
        </w:rPr>
        <w:t xml:space="preserve"> escrito mediante el cual renuncia a la localidad de </w:t>
      </w:r>
      <w:proofErr w:type="spellStart"/>
      <w:r w:rsidRPr="00D85EB4">
        <w:rPr>
          <w:rFonts w:ascii="ITC Avant Garde" w:hAnsi="ITC Avant Garde"/>
          <w:bCs/>
          <w:color w:val="000000"/>
          <w:lang w:eastAsia="es-MX"/>
        </w:rPr>
        <w:t>Tecalitlán</w:t>
      </w:r>
      <w:proofErr w:type="spellEnd"/>
      <w:r w:rsidRPr="00D85EB4">
        <w:rPr>
          <w:rFonts w:ascii="ITC Avant Garde" w:hAnsi="ITC Avant Garde"/>
          <w:bCs/>
          <w:color w:val="000000"/>
          <w:lang w:eastAsia="es-MX"/>
        </w:rPr>
        <w:t xml:space="preserve">, Municipio de </w:t>
      </w:r>
      <w:proofErr w:type="spellStart"/>
      <w:r w:rsidRPr="00D85EB4">
        <w:rPr>
          <w:rFonts w:ascii="ITC Avant Garde" w:hAnsi="ITC Avant Garde"/>
          <w:bCs/>
          <w:color w:val="000000"/>
          <w:lang w:eastAsia="es-MX"/>
        </w:rPr>
        <w:t>Tecalitlán</w:t>
      </w:r>
      <w:proofErr w:type="spellEnd"/>
      <w:r w:rsidRPr="00D85EB4">
        <w:rPr>
          <w:rFonts w:ascii="ITC Avant Garde" w:hAnsi="ITC Avant Garde"/>
          <w:bCs/>
          <w:color w:val="000000"/>
          <w:lang w:eastAsia="es-MX"/>
        </w:rPr>
        <w:t>, en el Estado de Jalisco.</w:t>
      </w:r>
    </w:p>
    <w:p w:rsidR="00A678C4" w:rsidRPr="00D85EB4" w:rsidRDefault="00145148" w:rsidP="003F55DA">
      <w:pPr>
        <w:numPr>
          <w:ilvl w:val="0"/>
          <w:numId w:val="4"/>
        </w:numPr>
        <w:spacing w:after="160" w:line="240" w:lineRule="auto"/>
        <w:ind w:left="567"/>
        <w:jc w:val="both"/>
        <w:rPr>
          <w:rFonts w:ascii="ITC Avant Garde" w:hAnsi="ITC Avant Garde"/>
          <w:bCs/>
          <w:color w:val="000000"/>
          <w:lang w:eastAsia="es-MX"/>
        </w:rPr>
      </w:pPr>
      <w:r w:rsidRPr="00D85EB4">
        <w:rPr>
          <w:rFonts w:ascii="ITC Avant Garde" w:hAnsi="ITC Avant Garde"/>
          <w:b/>
          <w:bCs/>
          <w:lang w:eastAsia="es-MX"/>
        </w:rPr>
        <w:t>Decreto de Reforma Constitucional.</w:t>
      </w:r>
      <w:r w:rsidRPr="00D85EB4">
        <w:rPr>
          <w:rFonts w:ascii="ITC Avant Garde" w:hAnsi="ITC Avant Garde"/>
          <w:b/>
          <w:lang w:eastAsia="es-MX"/>
        </w:rPr>
        <w:t xml:space="preserve"> </w:t>
      </w:r>
      <w:r w:rsidRPr="00D85EB4">
        <w:rPr>
          <w:rFonts w:ascii="ITC Avant Garde" w:hAnsi="ITC Avant Garde"/>
          <w:bCs/>
          <w:lang w:eastAsia="es-MX"/>
        </w:rPr>
        <w:t xml:space="preserve">El 11 de junio de 2013, se publicó en el Diario Oficial de la Federación el </w:t>
      </w:r>
      <w:r w:rsidRPr="00D85EB4">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D85EB4">
        <w:rPr>
          <w:rFonts w:ascii="ITC Avant Garde" w:hAnsi="ITC Avant Garde"/>
          <w:bCs/>
          <w:lang w:eastAsia="es-MX"/>
        </w:rPr>
        <w:t xml:space="preserve"> (el “Decreto de Reforma Constitucional”), mediante el cual se creó el Instituto Federal de Telecomunicaciones (el “Instituto”)</w:t>
      </w:r>
      <w:r w:rsidR="00C5707E">
        <w:rPr>
          <w:rFonts w:ascii="ITC Avant Garde" w:hAnsi="ITC Avant Garde"/>
          <w:bCs/>
          <w:lang w:eastAsia="es-MX"/>
        </w:rPr>
        <w:t xml:space="preserve"> </w:t>
      </w:r>
      <w:r w:rsidR="00C5707E" w:rsidRPr="00A571C0">
        <w:rPr>
          <w:rFonts w:ascii="ITC Avant Garde" w:hAnsi="ITC Avant Garde"/>
          <w:bCs/>
          <w:lang w:eastAsia="es-MX"/>
        </w:rPr>
        <w:t>como un órgano autónomo que tiene por objeto el desarrollo eficiente de la radiodifusión y las telecomunicaciones</w:t>
      </w:r>
      <w:r w:rsidRPr="00D85EB4">
        <w:rPr>
          <w:rFonts w:ascii="ITC Avant Garde" w:hAnsi="ITC Avant Garde"/>
          <w:bCs/>
          <w:lang w:eastAsia="es-MX"/>
        </w:rPr>
        <w:t>.</w:t>
      </w:r>
    </w:p>
    <w:p w:rsidR="00AB638F" w:rsidRPr="00F46481" w:rsidRDefault="00ED6C20" w:rsidP="003F55DA">
      <w:pPr>
        <w:numPr>
          <w:ilvl w:val="0"/>
          <w:numId w:val="4"/>
        </w:numPr>
        <w:spacing w:after="160" w:line="240" w:lineRule="auto"/>
        <w:ind w:left="567"/>
        <w:jc w:val="both"/>
        <w:rPr>
          <w:rFonts w:ascii="ITC Avant Garde" w:hAnsi="ITC Avant Garde"/>
          <w:bCs/>
          <w:color w:val="000000"/>
          <w:lang w:eastAsia="es-MX"/>
        </w:rPr>
      </w:pPr>
      <w:r w:rsidRPr="00D85EB4">
        <w:rPr>
          <w:rFonts w:ascii="ITC Avant Garde" w:hAnsi="ITC Avant Garde"/>
          <w:b/>
          <w:bCs/>
          <w:color w:val="000000"/>
          <w:lang w:eastAsia="es-MX"/>
        </w:rPr>
        <w:t>Solicitud de Cesión de Derechos.</w:t>
      </w:r>
      <w:r w:rsidRPr="00D85EB4">
        <w:rPr>
          <w:rFonts w:ascii="ITC Avant Garde" w:hAnsi="ITC Avant Garde"/>
          <w:bCs/>
          <w:color w:val="000000"/>
          <w:lang w:eastAsia="es-MX"/>
        </w:rPr>
        <w:t xml:space="preserve"> </w:t>
      </w:r>
      <w:r w:rsidRPr="00D85EB4">
        <w:rPr>
          <w:rFonts w:ascii="ITC Avant Garde" w:hAnsi="ITC Avant Garde"/>
          <w:bCs/>
          <w:color w:val="000000" w:themeColor="text1"/>
          <w:lang w:eastAsia="es-MX"/>
        </w:rPr>
        <w:t>Mediante escrito presentado ante el Centro SCT del Estado de Jalisco el 9 de julio de 2014</w:t>
      </w:r>
      <w:r w:rsidR="009236FB" w:rsidRPr="00D85EB4">
        <w:rPr>
          <w:rFonts w:ascii="ITC Avant Garde" w:hAnsi="ITC Avant Garde"/>
          <w:bCs/>
          <w:color w:val="000000" w:themeColor="text1"/>
          <w:lang w:eastAsia="es-MX"/>
        </w:rPr>
        <w:t>,</w:t>
      </w:r>
      <w:r w:rsidRPr="00D85EB4">
        <w:rPr>
          <w:rFonts w:ascii="ITC Avant Garde" w:hAnsi="ITC Avant Garde"/>
          <w:bCs/>
          <w:color w:val="000000" w:themeColor="text1"/>
          <w:lang w:eastAsia="es-MX"/>
        </w:rPr>
        <w:t xml:space="preserve"> </w:t>
      </w:r>
      <w:r w:rsidR="00AB638F">
        <w:rPr>
          <w:rFonts w:ascii="ITC Avant Garde" w:hAnsi="ITC Avant Garde"/>
          <w:bCs/>
          <w:color w:val="000000" w:themeColor="text1"/>
          <w:lang w:eastAsia="es-MX"/>
        </w:rPr>
        <w:t xml:space="preserve">y remitido por el mismo a este </w:t>
      </w:r>
      <w:r w:rsidRPr="00D85EB4">
        <w:rPr>
          <w:rFonts w:ascii="ITC Avant Garde" w:hAnsi="ITC Avant Garde"/>
          <w:bCs/>
          <w:color w:val="000000" w:themeColor="text1"/>
          <w:lang w:eastAsia="es-MX"/>
        </w:rPr>
        <w:t>Instituto el 25 de agosto de</w:t>
      </w:r>
      <w:r w:rsidR="00F46481">
        <w:rPr>
          <w:rFonts w:ascii="ITC Avant Garde" w:hAnsi="ITC Avant Garde"/>
          <w:bCs/>
          <w:color w:val="000000" w:themeColor="text1"/>
          <w:lang w:eastAsia="es-MX"/>
        </w:rPr>
        <w:t>2014</w:t>
      </w:r>
      <w:r w:rsidRPr="00D85EB4">
        <w:rPr>
          <w:rFonts w:ascii="ITC Avant Garde" w:hAnsi="ITC Avant Garde"/>
          <w:bCs/>
          <w:color w:val="000000" w:themeColor="text1"/>
          <w:lang w:eastAsia="es-MX"/>
        </w:rPr>
        <w:t xml:space="preserve">, el C. </w:t>
      </w:r>
      <w:r w:rsidRPr="00D85EB4">
        <w:rPr>
          <w:rFonts w:ascii="ITC Avant Garde" w:hAnsi="ITC Avant Garde"/>
          <w:bCs/>
          <w:color w:val="000000"/>
          <w:lang w:eastAsia="es-MX"/>
        </w:rPr>
        <w:t xml:space="preserve">José Guadalupe </w:t>
      </w:r>
      <w:proofErr w:type="spellStart"/>
      <w:r w:rsidRPr="00D85EB4">
        <w:rPr>
          <w:rFonts w:ascii="ITC Avant Garde" w:hAnsi="ITC Avant Garde"/>
          <w:bCs/>
          <w:color w:val="000000"/>
          <w:lang w:eastAsia="es-MX"/>
        </w:rPr>
        <w:t>Zuno</w:t>
      </w:r>
      <w:proofErr w:type="spellEnd"/>
      <w:r w:rsidRPr="00D85EB4">
        <w:rPr>
          <w:rFonts w:ascii="ITC Avant Garde" w:hAnsi="ITC Avant Garde"/>
          <w:bCs/>
          <w:color w:val="000000"/>
          <w:lang w:eastAsia="es-MX"/>
        </w:rPr>
        <w:t xml:space="preserve"> Cuéllar</w:t>
      </w:r>
      <w:r w:rsidR="00AB638F">
        <w:rPr>
          <w:rFonts w:ascii="ITC Avant Garde" w:hAnsi="ITC Avant Garde"/>
          <w:bCs/>
          <w:color w:val="000000"/>
          <w:lang w:eastAsia="es-MX"/>
        </w:rPr>
        <w:t xml:space="preserve"> por su propio derecho</w:t>
      </w:r>
      <w:r w:rsidR="00C5707E">
        <w:rPr>
          <w:rFonts w:ascii="ITC Avant Garde" w:hAnsi="ITC Avant Garde"/>
          <w:bCs/>
          <w:color w:val="000000"/>
          <w:lang w:eastAsia="es-MX"/>
        </w:rPr>
        <w:t>,</w:t>
      </w:r>
      <w:r w:rsidRPr="00D85EB4">
        <w:rPr>
          <w:rFonts w:ascii="ITC Avant Garde" w:hAnsi="ITC Avant Garde"/>
          <w:bCs/>
          <w:color w:val="000000" w:themeColor="text1"/>
          <w:lang w:eastAsia="es-MX"/>
        </w:rPr>
        <w:t xml:space="preserve"> </w:t>
      </w:r>
      <w:r w:rsidRPr="00D85EB4">
        <w:rPr>
          <w:rFonts w:ascii="ITC Avant Garde" w:hAnsi="ITC Avant Garde"/>
          <w:bCs/>
          <w:color w:val="000000" w:themeColor="text1"/>
          <w:lang w:eastAsia="es-MX"/>
        </w:rPr>
        <w:lastRenderedPageBreak/>
        <w:t xml:space="preserve">solicitó autorización para llevar a cabo la cesión de los derechos y obligaciones de la Concesión a favor de la empresa </w:t>
      </w:r>
      <w:proofErr w:type="spellStart"/>
      <w:r w:rsidR="00A678C4" w:rsidRPr="00D85EB4">
        <w:rPr>
          <w:rFonts w:ascii="ITC Avant Garde" w:hAnsi="ITC Avant Garde"/>
          <w:bCs/>
          <w:color w:val="000000" w:themeColor="text1"/>
          <w:lang w:eastAsia="es-MX"/>
        </w:rPr>
        <w:t>Extravisión</w:t>
      </w:r>
      <w:proofErr w:type="spellEnd"/>
      <w:r w:rsidR="00A678C4" w:rsidRPr="00D85EB4">
        <w:rPr>
          <w:rFonts w:ascii="ITC Avant Garde" w:hAnsi="ITC Avant Garde"/>
          <w:bCs/>
          <w:color w:val="000000" w:themeColor="text1"/>
          <w:lang w:eastAsia="es-MX"/>
        </w:rPr>
        <w:t xml:space="preserve"> Comunicación</w:t>
      </w:r>
      <w:r w:rsidRPr="00D85EB4">
        <w:rPr>
          <w:rFonts w:ascii="ITC Avant Garde" w:hAnsi="ITC Avant Garde"/>
          <w:bCs/>
          <w:color w:val="000000" w:themeColor="text1"/>
          <w:lang w:eastAsia="es-MX"/>
        </w:rPr>
        <w:t>, S.A.P.I</w:t>
      </w:r>
      <w:r w:rsidR="00EA7CC2" w:rsidRPr="00D85EB4">
        <w:rPr>
          <w:rFonts w:ascii="ITC Avant Garde" w:hAnsi="ITC Avant Garde"/>
          <w:bCs/>
          <w:color w:val="000000" w:themeColor="text1"/>
          <w:lang w:eastAsia="es-MX"/>
        </w:rPr>
        <w:t>.</w:t>
      </w:r>
      <w:r w:rsidRPr="00D85EB4">
        <w:rPr>
          <w:rFonts w:ascii="ITC Avant Garde" w:hAnsi="ITC Avant Garde"/>
          <w:bCs/>
          <w:color w:val="000000" w:themeColor="text1"/>
          <w:lang w:eastAsia="es-MX"/>
        </w:rPr>
        <w:t xml:space="preserve"> </w:t>
      </w:r>
      <w:r w:rsidR="00A678C4" w:rsidRPr="00D85EB4">
        <w:rPr>
          <w:rFonts w:ascii="ITC Avant Garde" w:hAnsi="ITC Avant Garde"/>
          <w:bCs/>
          <w:color w:val="000000" w:themeColor="text1"/>
          <w:lang w:eastAsia="es-MX"/>
        </w:rPr>
        <w:t>de</w:t>
      </w:r>
      <w:r w:rsidRPr="00D85EB4">
        <w:rPr>
          <w:rFonts w:ascii="ITC Avant Garde" w:hAnsi="ITC Avant Garde"/>
          <w:bCs/>
          <w:color w:val="000000" w:themeColor="text1"/>
          <w:lang w:eastAsia="es-MX"/>
        </w:rPr>
        <w:t xml:space="preserve"> C.V. (la “Solicitud de Cesión</w:t>
      </w:r>
      <w:r w:rsidR="00145148" w:rsidRPr="00D85EB4">
        <w:rPr>
          <w:rFonts w:ascii="ITC Avant Garde" w:hAnsi="ITC Avant Garde"/>
          <w:bCs/>
          <w:color w:val="000000" w:themeColor="text1"/>
          <w:lang w:eastAsia="es-MX"/>
        </w:rPr>
        <w:t xml:space="preserve"> de Derechos</w:t>
      </w:r>
      <w:r w:rsidRPr="00D85EB4">
        <w:rPr>
          <w:rFonts w:ascii="ITC Avant Garde" w:hAnsi="ITC Avant Garde"/>
          <w:bCs/>
          <w:color w:val="000000" w:themeColor="text1"/>
          <w:lang w:eastAsia="es-MX"/>
        </w:rPr>
        <w:t>”).</w:t>
      </w:r>
    </w:p>
    <w:p w:rsidR="00CB17E7" w:rsidRPr="00D85EB4" w:rsidRDefault="00E7238C" w:rsidP="003F55DA">
      <w:pPr>
        <w:pStyle w:val="Prrafodelista"/>
        <w:numPr>
          <w:ilvl w:val="0"/>
          <w:numId w:val="4"/>
        </w:numPr>
        <w:spacing w:after="160"/>
        <w:ind w:left="567"/>
        <w:jc w:val="both"/>
        <w:rPr>
          <w:rFonts w:ascii="ITC Avant Garde" w:hAnsi="ITC Avant Garde"/>
          <w:bCs/>
          <w:color w:val="000000" w:themeColor="text1"/>
          <w:sz w:val="22"/>
          <w:szCs w:val="22"/>
          <w:lang w:eastAsia="es-MX"/>
        </w:rPr>
      </w:pPr>
      <w:r w:rsidRPr="00D85EB4">
        <w:rPr>
          <w:rFonts w:ascii="ITC Avant Garde" w:hAnsi="ITC Avant Garde"/>
          <w:b/>
          <w:bCs/>
          <w:sz w:val="22"/>
          <w:szCs w:val="22"/>
          <w:lang w:eastAsia="es-MX"/>
        </w:rPr>
        <w:t xml:space="preserve">Decreto de Ley. </w:t>
      </w:r>
      <w:r w:rsidRPr="00D85EB4">
        <w:rPr>
          <w:rFonts w:ascii="ITC Avant Garde" w:hAnsi="ITC Avant Garde"/>
          <w:bCs/>
          <w:sz w:val="22"/>
          <w:szCs w:val="22"/>
          <w:lang w:eastAsia="es-MX"/>
        </w:rPr>
        <w:t xml:space="preserve">El 14 de julio de 2014, se publicó en el Diario Oficial de la Federación el </w:t>
      </w:r>
      <w:r w:rsidRPr="00D85EB4">
        <w:rPr>
          <w:rFonts w:ascii="ITC Avant Garde" w:hAnsi="ITC Avant Garde"/>
          <w:bCs/>
          <w:i/>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85EB4">
        <w:rPr>
          <w:rFonts w:ascii="ITC Avant Garde" w:hAnsi="ITC Avant Garde"/>
          <w:bCs/>
          <w:sz w:val="22"/>
          <w:szCs w:val="22"/>
          <w:lang w:eastAsia="es-MX"/>
        </w:rPr>
        <w:t xml:space="preserve"> (el “Decreto de Ley”), mismo que entró en vigor el 13 de agosto de 2014.</w:t>
      </w:r>
    </w:p>
    <w:p w:rsidR="00ED6C20" w:rsidRPr="00D85EB4" w:rsidRDefault="00E7238C" w:rsidP="003F55DA">
      <w:pPr>
        <w:pStyle w:val="Prrafodelista"/>
        <w:numPr>
          <w:ilvl w:val="0"/>
          <w:numId w:val="4"/>
        </w:numPr>
        <w:spacing w:after="160"/>
        <w:ind w:left="567"/>
        <w:jc w:val="both"/>
        <w:rPr>
          <w:rFonts w:ascii="ITC Avant Garde" w:hAnsi="ITC Avant Garde"/>
          <w:bCs/>
          <w:color w:val="000000" w:themeColor="text1"/>
          <w:sz w:val="22"/>
          <w:szCs w:val="22"/>
          <w:lang w:eastAsia="es-MX"/>
        </w:rPr>
      </w:pPr>
      <w:r w:rsidRPr="00D85EB4">
        <w:rPr>
          <w:rFonts w:ascii="ITC Avant Garde" w:hAnsi="ITC Avant Garde"/>
          <w:b/>
          <w:bCs/>
          <w:sz w:val="22"/>
          <w:szCs w:val="22"/>
          <w:lang w:eastAsia="es-MX"/>
        </w:rPr>
        <w:t>Estatuto Orgánico.</w:t>
      </w:r>
      <w:r w:rsidRPr="00D85EB4">
        <w:rPr>
          <w:rFonts w:ascii="ITC Avant Garde" w:hAnsi="ITC Avant Garde"/>
          <w:sz w:val="22"/>
          <w:szCs w:val="22"/>
          <w:lang w:eastAsia="es-MX"/>
        </w:rPr>
        <w:t xml:space="preserve"> </w:t>
      </w:r>
      <w:r w:rsidRPr="00D85EB4">
        <w:rPr>
          <w:rFonts w:ascii="ITC Avant Garde" w:hAnsi="ITC Avant Garde"/>
          <w:bCs/>
          <w:sz w:val="22"/>
          <w:szCs w:val="22"/>
          <w:lang w:eastAsia="es-MX"/>
        </w:rPr>
        <w:t xml:space="preserve">El 4 de septiembre de 2014, se publicó en el Diario Oficial de la Federación el </w:t>
      </w:r>
      <w:r w:rsidRPr="00D85EB4">
        <w:rPr>
          <w:rFonts w:ascii="ITC Avant Garde" w:hAnsi="ITC Avant Garde"/>
          <w:bCs/>
          <w:i/>
          <w:sz w:val="22"/>
          <w:szCs w:val="22"/>
          <w:lang w:eastAsia="es-MX"/>
        </w:rPr>
        <w:t>“Estatuto Orgánico del Instituto Federal de Telecomunicaciones”</w:t>
      </w:r>
      <w:r w:rsidRPr="00D85EB4">
        <w:rPr>
          <w:rFonts w:ascii="ITC Avant Garde" w:hAnsi="ITC Avant Garde"/>
          <w:bCs/>
          <w:sz w:val="22"/>
          <w:szCs w:val="22"/>
          <w:lang w:eastAsia="es-MX"/>
        </w:rPr>
        <w:t xml:space="preserve"> (el “Estatuto Orgánico”), mismo que entró en vigor el 26 de septiembre de 2014, y fue modificado el 17 de octubre del mismo año.</w:t>
      </w:r>
    </w:p>
    <w:p w:rsidR="00ED6C20" w:rsidRPr="00D85EB4" w:rsidRDefault="00ED6C20" w:rsidP="003F55DA">
      <w:pPr>
        <w:numPr>
          <w:ilvl w:val="0"/>
          <w:numId w:val="4"/>
        </w:numPr>
        <w:spacing w:after="160" w:line="240" w:lineRule="auto"/>
        <w:ind w:left="567"/>
        <w:jc w:val="both"/>
        <w:rPr>
          <w:rFonts w:ascii="ITC Avant Garde" w:hAnsi="ITC Avant Garde"/>
          <w:bCs/>
          <w:color w:val="000000"/>
          <w:lang w:eastAsia="es-MX"/>
        </w:rPr>
      </w:pPr>
      <w:r w:rsidRPr="00D85EB4">
        <w:rPr>
          <w:rFonts w:ascii="ITC Avant Garde" w:hAnsi="ITC Avant Garde"/>
          <w:b/>
          <w:bCs/>
          <w:color w:val="000000"/>
          <w:lang w:eastAsia="es-MX"/>
        </w:rPr>
        <w:t>Solicitud de Opinión Técnica.</w:t>
      </w:r>
      <w:r w:rsidR="00656892" w:rsidRPr="00D85EB4">
        <w:rPr>
          <w:rFonts w:ascii="ITC Avant Garde" w:hAnsi="ITC Avant Garde"/>
          <w:bCs/>
          <w:color w:val="000000"/>
          <w:lang w:eastAsia="es-MX"/>
        </w:rPr>
        <w:t xml:space="preserve"> </w:t>
      </w:r>
      <w:r w:rsidRPr="00D85EB4">
        <w:rPr>
          <w:rFonts w:ascii="ITC Avant Garde" w:hAnsi="ITC Avant Garde"/>
          <w:bCs/>
          <w:color w:val="000000"/>
          <w:lang w:eastAsia="es-MX"/>
        </w:rPr>
        <w:t xml:space="preserve">Mediante oficio </w:t>
      </w:r>
      <w:r w:rsidR="00656892" w:rsidRPr="00D85EB4">
        <w:rPr>
          <w:rFonts w:ascii="ITC Avant Garde" w:hAnsi="ITC Avant Garde"/>
          <w:bCs/>
          <w:color w:val="000000"/>
          <w:lang w:eastAsia="es-MX"/>
        </w:rPr>
        <w:t xml:space="preserve">IFT/223/UCS/016/2014 </w:t>
      </w:r>
      <w:r w:rsidRPr="00D85EB4">
        <w:rPr>
          <w:rFonts w:ascii="ITC Avant Garde" w:hAnsi="ITC Avant Garde"/>
          <w:bCs/>
          <w:color w:val="000000"/>
          <w:lang w:eastAsia="es-MX"/>
        </w:rPr>
        <w:t>notificado el 8 de octubre</w:t>
      </w:r>
      <w:r w:rsidR="006D2540" w:rsidRPr="00D85EB4">
        <w:rPr>
          <w:rFonts w:ascii="ITC Avant Garde" w:hAnsi="ITC Avant Garde"/>
          <w:bCs/>
          <w:color w:val="000000"/>
          <w:lang w:eastAsia="es-MX"/>
        </w:rPr>
        <w:t xml:space="preserve"> de</w:t>
      </w:r>
      <w:r w:rsidRPr="00D85EB4">
        <w:rPr>
          <w:rFonts w:ascii="ITC Avant Garde" w:hAnsi="ITC Avant Garde"/>
          <w:bCs/>
          <w:color w:val="000000"/>
          <w:lang w:eastAsia="es-MX"/>
        </w:rPr>
        <w:t xml:space="preserve"> </w:t>
      </w:r>
      <w:r w:rsidR="006D2540" w:rsidRPr="00D85EB4">
        <w:rPr>
          <w:rFonts w:ascii="ITC Avant Garde" w:hAnsi="ITC Avant Garde"/>
          <w:bCs/>
          <w:color w:val="000000"/>
          <w:lang w:eastAsia="es-MX"/>
        </w:rPr>
        <w:t>2014</w:t>
      </w:r>
      <w:r w:rsidRPr="00D85EB4">
        <w:rPr>
          <w:rFonts w:ascii="ITC Avant Garde" w:hAnsi="ITC Avant Garde"/>
          <w:bCs/>
          <w:color w:val="000000"/>
          <w:lang w:eastAsia="es-MX"/>
        </w:rPr>
        <w:t xml:space="preserve">, el Instituto solicitó a la Secretaría </w:t>
      </w:r>
      <w:r w:rsidR="00C5707E">
        <w:rPr>
          <w:rFonts w:ascii="ITC Avant Garde" w:hAnsi="ITC Avant Garde"/>
          <w:bCs/>
          <w:color w:val="000000"/>
          <w:lang w:eastAsia="es-MX"/>
        </w:rPr>
        <w:t>su</w:t>
      </w:r>
      <w:r w:rsidR="00C5707E" w:rsidRPr="00D85EB4">
        <w:rPr>
          <w:rFonts w:ascii="ITC Avant Garde" w:hAnsi="ITC Avant Garde"/>
          <w:bCs/>
          <w:color w:val="000000"/>
          <w:lang w:eastAsia="es-MX"/>
        </w:rPr>
        <w:t xml:space="preserve"> </w:t>
      </w:r>
      <w:r w:rsidRPr="00D85EB4">
        <w:rPr>
          <w:rFonts w:ascii="ITC Avant Garde" w:hAnsi="ITC Avant Garde"/>
          <w:bCs/>
          <w:color w:val="000000"/>
          <w:lang w:eastAsia="es-MX"/>
        </w:rPr>
        <w:t>opinión técnica correspondiente a la Solicitud de Cesión de Derechos, de conformidad con lo establecido en el artículo 28 párrafo décimo séptimo de la Constitución Política de los Estados Unidos Mexicanos (la “Constitución”).</w:t>
      </w:r>
    </w:p>
    <w:p w:rsidR="00ED6C20" w:rsidRPr="00D85EB4" w:rsidRDefault="00ED6C20" w:rsidP="003F55DA">
      <w:pPr>
        <w:numPr>
          <w:ilvl w:val="0"/>
          <w:numId w:val="4"/>
        </w:numPr>
        <w:spacing w:after="160" w:line="240" w:lineRule="auto"/>
        <w:ind w:left="567"/>
        <w:jc w:val="both"/>
        <w:rPr>
          <w:rFonts w:ascii="ITC Avant Garde" w:eastAsia="Times New Roman" w:hAnsi="ITC Avant Garde"/>
          <w:bCs/>
          <w:color w:val="000000" w:themeColor="text1"/>
          <w:lang w:val="es-ES" w:eastAsia="es-MX"/>
        </w:rPr>
      </w:pPr>
      <w:r w:rsidRPr="00D85EB4">
        <w:rPr>
          <w:rFonts w:ascii="ITC Avant Garde" w:eastAsia="Times New Roman" w:hAnsi="ITC Avant Garde"/>
          <w:b/>
          <w:bCs/>
          <w:color w:val="000000" w:themeColor="text1"/>
          <w:lang w:val="es-ES" w:eastAsia="es-MX"/>
        </w:rPr>
        <w:t>Opinión Técnica de la Secretaría.</w:t>
      </w:r>
      <w:r w:rsidR="00656892" w:rsidRPr="00D85EB4">
        <w:rPr>
          <w:rFonts w:ascii="ITC Avant Garde" w:eastAsia="Times New Roman" w:hAnsi="ITC Avant Garde"/>
          <w:bCs/>
          <w:color w:val="000000" w:themeColor="text1"/>
          <w:lang w:eastAsia="es-MX"/>
        </w:rPr>
        <w:t xml:space="preserve"> </w:t>
      </w:r>
      <w:r w:rsidRPr="00D85EB4">
        <w:rPr>
          <w:rFonts w:ascii="ITC Avant Garde" w:eastAsia="Times New Roman" w:hAnsi="ITC Avant Garde"/>
          <w:bCs/>
          <w:color w:val="000000" w:themeColor="text1"/>
          <w:lang w:val="es-ES" w:eastAsia="es-MX"/>
        </w:rPr>
        <w:t xml:space="preserve">Mediante oficio 1.-298 de fecha 7 de noviembre de 2014, la </w:t>
      </w:r>
      <w:r w:rsidR="00AE2BCC">
        <w:rPr>
          <w:rFonts w:ascii="ITC Avant Garde" w:eastAsia="Times New Roman" w:hAnsi="ITC Avant Garde"/>
          <w:bCs/>
          <w:color w:val="000000" w:themeColor="text1"/>
          <w:lang w:val="es-ES" w:eastAsia="es-MX"/>
        </w:rPr>
        <w:t xml:space="preserve">Subsecretaría </w:t>
      </w:r>
      <w:r w:rsidR="00490D52">
        <w:rPr>
          <w:rFonts w:ascii="ITC Avant Garde" w:eastAsia="Times New Roman" w:hAnsi="ITC Avant Garde"/>
          <w:bCs/>
          <w:color w:val="000000" w:themeColor="text1"/>
          <w:lang w:val="es-ES" w:eastAsia="es-MX"/>
        </w:rPr>
        <w:t xml:space="preserve">de Comunicaciones de la </w:t>
      </w:r>
      <w:r w:rsidRPr="00D85EB4">
        <w:rPr>
          <w:rFonts w:ascii="ITC Avant Garde" w:eastAsia="Times New Roman" w:hAnsi="ITC Avant Garde"/>
          <w:bCs/>
          <w:color w:val="000000" w:themeColor="text1"/>
          <w:lang w:val="es-ES" w:eastAsia="es-MX"/>
        </w:rPr>
        <w:t xml:space="preserve">Secretaría emitió opinión favorable </w:t>
      </w:r>
      <w:r w:rsidR="0031174D" w:rsidRPr="00D85EB4">
        <w:rPr>
          <w:rFonts w:ascii="ITC Avant Garde" w:eastAsia="Times New Roman" w:hAnsi="ITC Avant Garde"/>
          <w:bCs/>
          <w:color w:val="000000" w:themeColor="text1"/>
          <w:lang w:val="es-ES" w:eastAsia="es-MX"/>
        </w:rPr>
        <w:t>respecto de</w:t>
      </w:r>
      <w:r w:rsidRPr="00D85EB4">
        <w:rPr>
          <w:rFonts w:ascii="ITC Avant Garde" w:eastAsia="Times New Roman" w:hAnsi="ITC Avant Garde"/>
          <w:bCs/>
          <w:color w:val="000000" w:themeColor="text1"/>
          <w:lang w:val="es-ES" w:eastAsia="es-MX"/>
        </w:rPr>
        <w:t xml:space="preserve"> la Solicitud de Cesión de Derechos. </w:t>
      </w:r>
    </w:p>
    <w:p w:rsidR="00F97454" w:rsidRPr="00D85EB4" w:rsidRDefault="00D7326F" w:rsidP="003F55DA">
      <w:pPr>
        <w:numPr>
          <w:ilvl w:val="0"/>
          <w:numId w:val="4"/>
        </w:numPr>
        <w:spacing w:after="160" w:line="240" w:lineRule="auto"/>
        <w:ind w:left="567"/>
        <w:jc w:val="both"/>
        <w:rPr>
          <w:rFonts w:ascii="ITC Avant Garde" w:hAnsi="ITC Avant Garde"/>
          <w:bCs/>
          <w:color w:val="000000"/>
          <w:lang w:eastAsia="es-MX"/>
        </w:rPr>
      </w:pPr>
      <w:r w:rsidRPr="00D85EB4">
        <w:rPr>
          <w:rFonts w:ascii="ITC Avant Garde" w:hAnsi="ITC Avant Garde"/>
          <w:b/>
          <w:bCs/>
          <w:color w:val="000000"/>
          <w:lang w:eastAsia="es-MX"/>
        </w:rPr>
        <w:t>Alcance a la S</w:t>
      </w:r>
      <w:r w:rsidR="004C5C56" w:rsidRPr="00D85EB4">
        <w:rPr>
          <w:rFonts w:ascii="ITC Avant Garde" w:hAnsi="ITC Avant Garde"/>
          <w:b/>
          <w:bCs/>
          <w:color w:val="000000"/>
          <w:lang w:eastAsia="es-MX"/>
        </w:rPr>
        <w:t>olicitud de Cesión de Derechos</w:t>
      </w:r>
      <w:r w:rsidR="004C5C56" w:rsidRPr="00D85EB4">
        <w:rPr>
          <w:rFonts w:ascii="ITC Avant Garde" w:hAnsi="ITC Avant Garde"/>
          <w:bCs/>
          <w:color w:val="000000"/>
          <w:lang w:eastAsia="es-MX"/>
        </w:rPr>
        <w:t xml:space="preserve">. </w:t>
      </w:r>
      <w:r w:rsidR="006D2540" w:rsidRPr="00D85EB4">
        <w:rPr>
          <w:rFonts w:ascii="ITC Avant Garde" w:hAnsi="ITC Avant Garde"/>
          <w:bCs/>
          <w:color w:val="000000"/>
          <w:lang w:eastAsia="es-MX"/>
        </w:rPr>
        <w:t>Mediante escrito presentado</w:t>
      </w:r>
      <w:r w:rsidR="0031174D" w:rsidRPr="00D85EB4">
        <w:rPr>
          <w:rFonts w:ascii="ITC Avant Garde" w:hAnsi="ITC Avant Garde"/>
          <w:bCs/>
          <w:color w:val="000000"/>
          <w:lang w:eastAsia="es-MX"/>
        </w:rPr>
        <w:t xml:space="preserve"> en alcance a la Solicitud de Cesión de Derechos</w:t>
      </w:r>
      <w:r w:rsidR="006D2540" w:rsidRPr="00D85EB4">
        <w:rPr>
          <w:rFonts w:ascii="ITC Avant Garde" w:hAnsi="ITC Avant Garde"/>
          <w:bCs/>
          <w:color w:val="000000"/>
          <w:lang w:eastAsia="es-MX"/>
        </w:rPr>
        <w:t xml:space="preserve"> </w:t>
      </w:r>
      <w:r w:rsidR="002A4700" w:rsidRPr="00D85EB4">
        <w:rPr>
          <w:rFonts w:ascii="ITC Avant Garde" w:hAnsi="ITC Avant Garde"/>
          <w:bCs/>
          <w:color w:val="000000"/>
          <w:lang w:eastAsia="es-MX"/>
        </w:rPr>
        <w:t>ante el Centro SCT del Estado de Jalisco el 18 de diciembre de 2014</w:t>
      </w:r>
      <w:r w:rsidR="00965B3B" w:rsidRPr="00D85EB4">
        <w:rPr>
          <w:rFonts w:ascii="ITC Avant Garde" w:hAnsi="ITC Avant Garde"/>
          <w:bCs/>
          <w:color w:val="000000"/>
          <w:lang w:eastAsia="es-MX"/>
        </w:rPr>
        <w:t>,</w:t>
      </w:r>
      <w:r w:rsidR="002A4700" w:rsidRPr="00D85EB4">
        <w:rPr>
          <w:rFonts w:ascii="ITC Avant Garde" w:hAnsi="ITC Avant Garde"/>
          <w:bCs/>
          <w:color w:val="000000"/>
          <w:lang w:eastAsia="es-MX"/>
        </w:rPr>
        <w:t xml:space="preserve"> y recibido en este Instituto el 30 de abril de 2015, </w:t>
      </w:r>
      <w:r w:rsidR="006D2540" w:rsidRPr="00D85EB4">
        <w:rPr>
          <w:rFonts w:ascii="ITC Avant Garde" w:hAnsi="ITC Avant Garde"/>
          <w:bCs/>
          <w:color w:val="000000"/>
          <w:lang w:eastAsia="es-MX"/>
        </w:rPr>
        <w:t xml:space="preserve">el C. José Guadalupe </w:t>
      </w:r>
      <w:proofErr w:type="spellStart"/>
      <w:r w:rsidR="006D2540" w:rsidRPr="00D85EB4">
        <w:rPr>
          <w:rFonts w:ascii="ITC Avant Garde" w:hAnsi="ITC Avant Garde"/>
          <w:bCs/>
          <w:color w:val="000000"/>
          <w:lang w:eastAsia="es-MX"/>
        </w:rPr>
        <w:t>Zuno</w:t>
      </w:r>
      <w:proofErr w:type="spellEnd"/>
      <w:r w:rsidR="006D2540" w:rsidRPr="00D85EB4">
        <w:rPr>
          <w:rFonts w:ascii="ITC Avant Garde" w:hAnsi="ITC Avant Garde"/>
          <w:bCs/>
          <w:color w:val="000000"/>
          <w:lang w:eastAsia="es-MX"/>
        </w:rPr>
        <w:t xml:space="preserve"> Cuéllar</w:t>
      </w:r>
      <w:r w:rsidRPr="00D85EB4">
        <w:rPr>
          <w:rFonts w:ascii="ITC Avant Garde" w:hAnsi="ITC Avant Garde"/>
          <w:bCs/>
          <w:color w:val="000000"/>
          <w:lang w:eastAsia="es-MX"/>
        </w:rPr>
        <w:t xml:space="preserve"> </w:t>
      </w:r>
      <w:r w:rsidR="00EC5B39" w:rsidRPr="00D85EB4">
        <w:rPr>
          <w:rFonts w:ascii="ITC Avant Garde" w:hAnsi="ITC Avant Garde"/>
          <w:bCs/>
          <w:color w:val="000000"/>
          <w:lang w:eastAsia="es-MX"/>
        </w:rPr>
        <w:t>adjunt</w:t>
      </w:r>
      <w:r w:rsidR="006D2540" w:rsidRPr="00D85EB4">
        <w:rPr>
          <w:rFonts w:ascii="ITC Avant Garde" w:hAnsi="ITC Avant Garde"/>
          <w:bCs/>
          <w:color w:val="000000"/>
          <w:lang w:eastAsia="es-MX"/>
        </w:rPr>
        <w:t>ó</w:t>
      </w:r>
      <w:r w:rsidR="00EC5B39" w:rsidRPr="00D85EB4">
        <w:rPr>
          <w:rFonts w:ascii="ITC Avant Garde" w:hAnsi="ITC Avant Garde"/>
          <w:bCs/>
          <w:color w:val="000000"/>
          <w:lang w:eastAsia="es-MX"/>
        </w:rPr>
        <w:t xml:space="preserve"> </w:t>
      </w:r>
      <w:r w:rsidR="004C5C56" w:rsidRPr="00D85EB4">
        <w:rPr>
          <w:rFonts w:ascii="ITC Avant Garde" w:hAnsi="ITC Avant Garde"/>
          <w:bCs/>
          <w:color w:val="000000"/>
          <w:lang w:eastAsia="es-MX"/>
        </w:rPr>
        <w:t xml:space="preserve">el comprobante de pago </w:t>
      </w:r>
      <w:r w:rsidR="00965B3B" w:rsidRPr="00D85EB4">
        <w:rPr>
          <w:rFonts w:ascii="ITC Avant Garde" w:hAnsi="ITC Avant Garde"/>
          <w:bCs/>
          <w:color w:val="000000"/>
          <w:lang w:eastAsia="es-MX"/>
        </w:rPr>
        <w:t xml:space="preserve">complementario </w:t>
      </w:r>
      <w:r w:rsidR="004C5C56" w:rsidRPr="00D85EB4">
        <w:rPr>
          <w:rFonts w:ascii="ITC Avant Garde" w:hAnsi="ITC Avant Garde"/>
          <w:bCs/>
          <w:color w:val="000000"/>
          <w:lang w:eastAsia="es-MX"/>
        </w:rPr>
        <w:t>de derechos</w:t>
      </w:r>
      <w:r w:rsidR="00965B3B" w:rsidRPr="00D85EB4">
        <w:rPr>
          <w:rFonts w:ascii="ITC Avant Garde" w:hAnsi="ITC Avant Garde"/>
          <w:bCs/>
          <w:color w:val="000000"/>
          <w:lang w:eastAsia="es-MX"/>
        </w:rPr>
        <w:t>,</w:t>
      </w:r>
      <w:r w:rsidR="004C5C56" w:rsidRPr="00D85EB4">
        <w:rPr>
          <w:rFonts w:ascii="ITC Avant Garde" w:hAnsi="ITC Avant Garde"/>
          <w:bCs/>
          <w:color w:val="000000"/>
          <w:lang w:eastAsia="es-MX"/>
        </w:rPr>
        <w:t xml:space="preserve"> por concepto de </w:t>
      </w:r>
      <w:r w:rsidR="00EC5B39" w:rsidRPr="00D85EB4">
        <w:rPr>
          <w:rFonts w:ascii="ITC Avant Garde" w:hAnsi="ITC Avant Garde"/>
          <w:bCs/>
          <w:color w:val="000000"/>
          <w:lang w:eastAsia="es-MX"/>
        </w:rPr>
        <w:t>estudio</w:t>
      </w:r>
      <w:r w:rsidR="004C5C56" w:rsidRPr="00D85EB4">
        <w:rPr>
          <w:rFonts w:ascii="ITC Avant Garde" w:hAnsi="ITC Avant Garde"/>
          <w:bCs/>
          <w:color w:val="000000"/>
          <w:lang w:eastAsia="es-MX"/>
        </w:rPr>
        <w:t xml:space="preserve"> por </w:t>
      </w:r>
      <w:r w:rsidR="00965B3B" w:rsidRPr="00D85EB4">
        <w:rPr>
          <w:rFonts w:ascii="ITC Avant Garde" w:hAnsi="ITC Avant Garde"/>
          <w:bCs/>
          <w:color w:val="000000"/>
          <w:lang w:eastAsia="es-MX"/>
        </w:rPr>
        <w:t xml:space="preserve">el </w:t>
      </w:r>
      <w:r w:rsidR="004C5C56" w:rsidRPr="00D85EB4">
        <w:rPr>
          <w:rFonts w:ascii="ITC Avant Garde" w:hAnsi="ITC Avant Garde"/>
          <w:bCs/>
          <w:color w:val="000000"/>
          <w:lang w:eastAsia="es-MX"/>
        </w:rPr>
        <w:t>cambio en la titularidad de las concesiones.</w:t>
      </w:r>
    </w:p>
    <w:p w:rsidR="00A6521D" w:rsidRPr="00D85EB4" w:rsidRDefault="00B048BA" w:rsidP="003F55DA">
      <w:pPr>
        <w:spacing w:line="240" w:lineRule="auto"/>
        <w:jc w:val="both"/>
        <w:rPr>
          <w:rFonts w:ascii="ITC Avant Garde" w:hAnsi="ITC Avant Garde"/>
          <w:bCs/>
          <w:color w:val="000000"/>
          <w:lang w:eastAsia="es-MX"/>
        </w:rPr>
      </w:pPr>
      <w:r w:rsidRPr="00D85EB4">
        <w:rPr>
          <w:rFonts w:ascii="ITC Avant Garde" w:hAnsi="ITC Avant Garde"/>
          <w:bCs/>
          <w:color w:val="000000"/>
          <w:lang w:eastAsia="es-MX"/>
        </w:rPr>
        <w:t>En virtud d</w:t>
      </w:r>
      <w:r w:rsidR="00A429FF" w:rsidRPr="00D85EB4">
        <w:rPr>
          <w:rFonts w:ascii="ITC Avant Garde" w:hAnsi="ITC Avant Garde"/>
          <w:bCs/>
          <w:color w:val="000000"/>
          <w:lang w:eastAsia="es-MX"/>
        </w:rPr>
        <w:t>e los Antecedentes referidos y,</w:t>
      </w:r>
    </w:p>
    <w:p w:rsidR="00D64817" w:rsidRPr="001929B1" w:rsidRDefault="00B048BA" w:rsidP="001929B1">
      <w:pPr>
        <w:pStyle w:val="Ttulo2"/>
        <w:spacing w:after="240"/>
        <w:jc w:val="center"/>
        <w:rPr>
          <w:rFonts w:ascii="ITC Avant Garde" w:hAnsi="ITC Avant Garde"/>
          <w:b/>
          <w:color w:val="000000" w:themeColor="text1"/>
          <w:sz w:val="22"/>
          <w:szCs w:val="22"/>
        </w:rPr>
      </w:pPr>
      <w:r w:rsidRPr="001929B1">
        <w:rPr>
          <w:rFonts w:ascii="ITC Avant Garde" w:hAnsi="ITC Avant Garde"/>
          <w:b/>
          <w:color w:val="000000" w:themeColor="text1"/>
          <w:sz w:val="22"/>
          <w:szCs w:val="22"/>
        </w:rPr>
        <w:t>CONSIDERANDO</w:t>
      </w:r>
    </w:p>
    <w:p w:rsidR="00656892" w:rsidRPr="00D85EB4" w:rsidRDefault="00656892" w:rsidP="003F55DA">
      <w:pPr>
        <w:autoSpaceDE w:val="0"/>
        <w:autoSpaceDN w:val="0"/>
        <w:adjustRightInd w:val="0"/>
        <w:spacing w:line="240" w:lineRule="auto"/>
        <w:jc w:val="both"/>
        <w:rPr>
          <w:rFonts w:ascii="ITC Avant Garde" w:hAnsi="ITC Avant Garde"/>
          <w:bCs/>
          <w:lang w:eastAsia="es-MX"/>
        </w:rPr>
      </w:pPr>
      <w:r w:rsidRPr="00D85EB4">
        <w:rPr>
          <w:rFonts w:ascii="ITC Avant Garde" w:hAnsi="ITC Avant Garde"/>
          <w:b/>
          <w:bCs/>
        </w:rPr>
        <w:t>Primero.-</w:t>
      </w:r>
      <w:r w:rsidRPr="00D85EB4">
        <w:rPr>
          <w:rFonts w:ascii="ITC Avant Garde" w:hAnsi="ITC Avant Garde"/>
          <w:bCs/>
        </w:rPr>
        <w:t xml:space="preserve"> </w:t>
      </w:r>
      <w:r w:rsidRPr="00D85EB4">
        <w:rPr>
          <w:rFonts w:ascii="ITC Avant Garde" w:hAnsi="ITC Avant Garde"/>
          <w:b/>
          <w:bCs/>
        </w:rPr>
        <w:t>Competencia.</w:t>
      </w:r>
      <w:r w:rsidRPr="00D85EB4">
        <w:rPr>
          <w:rFonts w:ascii="ITC Avant Garde" w:hAnsi="ITC Avant Garde"/>
          <w:bCs/>
        </w:rPr>
        <w:t xml:space="preserve"> </w:t>
      </w:r>
      <w:r w:rsidRPr="00D85EB4">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656892" w:rsidRPr="00D85EB4" w:rsidRDefault="002F35D2" w:rsidP="003F55DA">
      <w:pPr>
        <w:autoSpaceDE w:val="0"/>
        <w:autoSpaceDN w:val="0"/>
        <w:adjustRightInd w:val="0"/>
        <w:spacing w:line="240" w:lineRule="auto"/>
        <w:jc w:val="both"/>
        <w:rPr>
          <w:rFonts w:ascii="ITC Avant Garde" w:hAnsi="ITC Avant Garde"/>
          <w:bCs/>
          <w:lang w:eastAsia="es-MX"/>
        </w:rPr>
      </w:pPr>
      <w:r>
        <w:rPr>
          <w:rFonts w:ascii="ITC Avant Garde" w:hAnsi="ITC Avant Garde"/>
          <w:bCs/>
          <w:lang w:eastAsia="es-MX"/>
        </w:rPr>
        <w:lastRenderedPageBreak/>
        <w:t>Para dichos efectos</w:t>
      </w:r>
      <w:r w:rsidR="00656892" w:rsidRPr="00D85EB4">
        <w:rPr>
          <w:rFonts w:ascii="ITC Avant Garde" w:hAnsi="ITC Avant Garde"/>
          <w:bCs/>
          <w:lang w:eastAsia="es-MX"/>
        </w:rPr>
        <w:t>,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656892" w:rsidRPr="00D85EB4" w:rsidRDefault="00656892" w:rsidP="003F55DA">
      <w:pPr>
        <w:autoSpaceDE w:val="0"/>
        <w:autoSpaceDN w:val="0"/>
        <w:adjustRightInd w:val="0"/>
        <w:spacing w:line="240" w:lineRule="auto"/>
        <w:jc w:val="both"/>
        <w:rPr>
          <w:rFonts w:ascii="ITC Avant Garde" w:hAnsi="ITC Avant Garde"/>
          <w:bCs/>
          <w:lang w:eastAsia="es-MX"/>
        </w:rPr>
      </w:pPr>
      <w:r w:rsidRPr="00D85EB4">
        <w:rPr>
          <w:rFonts w:ascii="ITC Avant Garde" w:hAnsi="ITC Avant Garde"/>
          <w:bCs/>
          <w:lang w:eastAsia="es-MX"/>
        </w:rPr>
        <w:t>De igual forma, corresponde al Instituto, la autorización de cesiones de concesiones en materia de radiodifusión y telecomunicaciones.</w:t>
      </w:r>
      <w:r w:rsidR="00B3378B" w:rsidRPr="00D85EB4">
        <w:rPr>
          <w:rFonts w:ascii="ITC Avant Garde" w:hAnsi="ITC Avant Garde"/>
          <w:bCs/>
          <w:lang w:eastAsia="es-MX"/>
        </w:rPr>
        <w:t xml:space="preserve"> Asimismo, notificará al Secretario del ramo previo a su determinación, quien podrá emitir una opinión técnica que no será vinculante y deberá emitirse en un plazo no mayor de 30 (treinta) días.</w:t>
      </w:r>
    </w:p>
    <w:p w:rsidR="00656892" w:rsidRPr="00D85EB4" w:rsidRDefault="00656892" w:rsidP="003F55DA">
      <w:pPr>
        <w:autoSpaceDE w:val="0"/>
        <w:autoSpaceDN w:val="0"/>
        <w:adjustRightInd w:val="0"/>
        <w:spacing w:line="240" w:lineRule="auto"/>
        <w:jc w:val="both"/>
        <w:rPr>
          <w:rFonts w:ascii="ITC Avant Garde" w:hAnsi="ITC Avant Garde"/>
          <w:bCs/>
          <w:lang w:eastAsia="es-MX"/>
        </w:rPr>
      </w:pPr>
      <w:r w:rsidRPr="00D85EB4">
        <w:rPr>
          <w:rFonts w:ascii="ITC Avant Garde" w:hAnsi="ITC Avant Garde"/>
          <w:bCs/>
          <w:lang w:eastAsia="es-MX"/>
        </w:rPr>
        <w:t>Por su parte, el artículo Séptimo Transitorio del Decreto de Reforma Constitucional, establece en su párrafo cuarto que si no se hubieren realizado las adecuaciones al marco jurídico a la fecha de la integración del Instituto, éste ejercerá sus atribuciones conforme a lo dispuesto por el mismo Decreto y, en lo que no se oponga a éste, en las leyes vigentes en materia de competencia económica, radiodifusión y telecomunicaciones.</w:t>
      </w:r>
    </w:p>
    <w:p w:rsidR="00656892" w:rsidRPr="00D85EB4" w:rsidRDefault="00656892" w:rsidP="003F55DA">
      <w:pPr>
        <w:autoSpaceDE w:val="0"/>
        <w:autoSpaceDN w:val="0"/>
        <w:adjustRightInd w:val="0"/>
        <w:spacing w:line="240" w:lineRule="auto"/>
        <w:jc w:val="both"/>
        <w:rPr>
          <w:rFonts w:ascii="ITC Avant Garde" w:hAnsi="ITC Avant Garde"/>
          <w:bCs/>
          <w:lang w:eastAsia="es-MX"/>
        </w:rPr>
      </w:pPr>
      <w:r w:rsidRPr="00D85EB4">
        <w:rPr>
          <w:rFonts w:ascii="ITC Avant Garde" w:hAnsi="ITC Avant Garde"/>
          <w:bCs/>
          <w:lang w:eastAsia="es-MX"/>
        </w:rPr>
        <w:t>Al respecto, el artículo Sexto Transitorio del Decreto de Ley, establece que la atención, trámite y resolución de los asuntos y procedimientos que hayan iniciado previo a la entrada en vigor del mismo, se realizará en los términos establecidos en el artículo Séptimo Transitorio del Decreto de Reforma Constitucional.</w:t>
      </w:r>
    </w:p>
    <w:p w:rsidR="00656892" w:rsidRPr="00D85EB4" w:rsidRDefault="00656892" w:rsidP="003F55DA">
      <w:pPr>
        <w:autoSpaceDE w:val="0"/>
        <w:autoSpaceDN w:val="0"/>
        <w:adjustRightInd w:val="0"/>
        <w:spacing w:line="240" w:lineRule="auto"/>
        <w:jc w:val="both"/>
        <w:rPr>
          <w:rFonts w:ascii="ITC Avant Garde" w:hAnsi="ITC Avant Garde"/>
          <w:bCs/>
          <w:lang w:eastAsia="es-MX"/>
        </w:rPr>
      </w:pPr>
      <w:r w:rsidRPr="00D85EB4">
        <w:rPr>
          <w:rFonts w:ascii="ITC Avant Garde" w:hAnsi="ITC Avant Garde"/>
          <w:bCs/>
          <w:lang w:eastAsia="es-MX"/>
        </w:rPr>
        <w:t>Ahora bien, corresponde al Pleno del Instituto conforme a lo establecido en los artículos 15 fracción IV y 17 fracción I de la Ley Federal de Telecomunicaciones y Radiodifusión, autorizar cesiones o cambios de control accionario, titularidad u operación de sociedades relacionadas con concesiones en materia de telecomunicaciones y radiodifusión.</w:t>
      </w:r>
    </w:p>
    <w:p w:rsidR="00656892" w:rsidRPr="00D85EB4" w:rsidRDefault="00656892" w:rsidP="003F55DA">
      <w:pPr>
        <w:autoSpaceDE w:val="0"/>
        <w:autoSpaceDN w:val="0"/>
        <w:adjustRightInd w:val="0"/>
        <w:spacing w:line="240" w:lineRule="auto"/>
        <w:jc w:val="both"/>
        <w:rPr>
          <w:rFonts w:ascii="ITC Avant Garde" w:hAnsi="ITC Avant Garde"/>
          <w:bCs/>
          <w:lang w:eastAsia="es-MX"/>
        </w:rPr>
      </w:pPr>
      <w:r w:rsidRPr="00D85EB4">
        <w:rPr>
          <w:rFonts w:ascii="ITC Avant Garde" w:hAnsi="ITC Avant Garde"/>
          <w:bCs/>
          <w:lang w:eastAsia="es-MX"/>
        </w:rPr>
        <w:t>Asimismo, conforme al artículo 33 fracción II del Estatuto Orgánico, corresponde a la Dirección General de Concesiones de Telecomunicaciones, adscrita a la Unidad de Concesiones y Servicios, el tramitar y evaluar las solicitudes de cesión de las concesiones en materia de telecomunicaciones para someterlas a consideración del Pleno.</w:t>
      </w:r>
    </w:p>
    <w:p w:rsidR="00656892" w:rsidRPr="00D85EB4" w:rsidRDefault="00656892" w:rsidP="003F55DA">
      <w:pPr>
        <w:autoSpaceDE w:val="0"/>
        <w:autoSpaceDN w:val="0"/>
        <w:adjustRightInd w:val="0"/>
        <w:spacing w:line="240" w:lineRule="auto"/>
        <w:jc w:val="both"/>
        <w:rPr>
          <w:rFonts w:ascii="ITC Avant Garde" w:hAnsi="ITC Avant Garde"/>
          <w:bCs/>
          <w:lang w:eastAsia="es-MX"/>
        </w:rPr>
      </w:pPr>
      <w:r w:rsidRPr="00D85EB4">
        <w:rPr>
          <w:rFonts w:ascii="ITC Avant Garde" w:hAnsi="ITC Avant Garde"/>
          <w:bCs/>
          <w:lang w:eastAsia="es-MX"/>
        </w:rPr>
        <w:t>En este orden de ideas, resulta conveniente considerar que: (i) el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 (ii) el párrafo cuarto del artículo Sé</w:t>
      </w:r>
      <w:r w:rsidR="002A4700" w:rsidRPr="00D85EB4">
        <w:rPr>
          <w:rFonts w:ascii="ITC Avant Garde" w:hAnsi="ITC Avant Garde"/>
          <w:bCs/>
          <w:lang w:eastAsia="es-MX"/>
        </w:rPr>
        <w:t>p</w:t>
      </w:r>
      <w:r w:rsidRPr="00D85EB4">
        <w:rPr>
          <w:rFonts w:ascii="ITC Avant Garde" w:hAnsi="ITC Avant Garde"/>
          <w:bCs/>
          <w:lang w:eastAsia="es-MX"/>
        </w:rPr>
        <w:t xml:space="preserve">timo Transitorio del Decreto de Reforma Constitucional, establece que si no se hubieren realizado las adecuaciones al marco jurídico a la fecha de la integración del Instituto, éste ejercerá sus atribuciones conforme a lo dispuesto por el mismo Decreto y, en lo que no se oponga a éste, en las leyes vigentes en materia de competencia económica, radiodifusión y telecomunicaciones, y (iii) conforme al artículo Sexto Transitorio del Decreto de Ley la atención, tramite y resolución de los asuntos y procedimientos iniciados con anterioridad </w:t>
      </w:r>
      <w:r w:rsidRPr="00D85EB4">
        <w:rPr>
          <w:rFonts w:ascii="ITC Avant Garde" w:hAnsi="ITC Avant Garde"/>
          <w:bCs/>
          <w:lang w:eastAsia="es-MX"/>
        </w:rPr>
        <w:lastRenderedPageBreak/>
        <w:t>a la entrada en vigor del mismo, serán resueltos en términos establecidos en el Decreto de Reforma Constitucional. En relación con lo anterior, el Pleno como órgano máximo de gobierno y de decisión del Instituto, se encuentra plenamente facultado para resolver la Solicitud de Cesión de Derechos.</w:t>
      </w:r>
    </w:p>
    <w:p w:rsidR="00656892" w:rsidRPr="00D85EB4" w:rsidRDefault="00656892" w:rsidP="003F55DA">
      <w:pPr>
        <w:spacing w:line="240" w:lineRule="auto"/>
        <w:jc w:val="both"/>
        <w:rPr>
          <w:rFonts w:ascii="ITC Avant Garde" w:hAnsi="ITC Avant Garde"/>
          <w:bCs/>
          <w:lang w:eastAsia="es-MX"/>
        </w:rPr>
      </w:pPr>
      <w:r w:rsidRPr="00D85EB4">
        <w:rPr>
          <w:rFonts w:ascii="ITC Avant Garde" w:hAnsi="ITC Avant Garde"/>
          <w:b/>
          <w:bCs/>
          <w:lang w:eastAsia="es-MX"/>
        </w:rPr>
        <w:t>Segundo.- Marco legal aplicable a la autorización de cesiones de concesiones.</w:t>
      </w:r>
      <w:r w:rsidRPr="00D85EB4">
        <w:rPr>
          <w:rFonts w:ascii="ITC Avant Garde" w:hAnsi="ITC Avant Garde"/>
          <w:bCs/>
          <w:lang w:eastAsia="es-MX"/>
        </w:rPr>
        <w:t xml:space="preserve"> Como quedó señalado en el considerando que antecede, los asuntos y procedimientos iniciados con anterioridad a la entrada en vigor del Decreto de Ley, </w:t>
      </w:r>
      <w:r w:rsidR="002D492D">
        <w:rPr>
          <w:rFonts w:ascii="ITC Avant Garde" w:hAnsi="ITC Avant Garde"/>
          <w:bCs/>
          <w:lang w:eastAsia="es-MX"/>
        </w:rPr>
        <w:t>continuarán su trámite</w:t>
      </w:r>
      <w:r w:rsidRPr="00D85EB4">
        <w:rPr>
          <w:rFonts w:ascii="ITC Avant Garde" w:hAnsi="ITC Avant Garde"/>
          <w:bCs/>
          <w:lang w:eastAsia="es-MX"/>
        </w:rPr>
        <w:t xml:space="preserve"> en los términos establecidos en el artículo Séptimo Transitorio del Decreto de Reforma Constitucional, </w:t>
      </w:r>
      <w:r w:rsidR="002D492D">
        <w:rPr>
          <w:rFonts w:ascii="ITC Avant Garde" w:hAnsi="ITC Avant Garde"/>
          <w:bCs/>
          <w:lang w:eastAsia="es-MX"/>
        </w:rPr>
        <w:t xml:space="preserve">es decir, conforme al marco legal vigente al momento de su inicio, </w:t>
      </w:r>
      <w:r w:rsidRPr="00D85EB4">
        <w:rPr>
          <w:rFonts w:ascii="ITC Avant Garde" w:hAnsi="ITC Avant Garde"/>
          <w:bCs/>
          <w:lang w:eastAsia="es-MX"/>
        </w:rPr>
        <w:t xml:space="preserve">por lo que la normatividad aplicable que establece los requisitos de procedencia para </w:t>
      </w:r>
      <w:r w:rsidR="009938F0">
        <w:rPr>
          <w:rFonts w:ascii="ITC Avant Garde" w:hAnsi="ITC Avant Garde"/>
          <w:bCs/>
          <w:lang w:eastAsia="es-MX"/>
        </w:rPr>
        <w:t>obtener</w:t>
      </w:r>
      <w:r w:rsidR="009938F0" w:rsidRPr="00D85EB4">
        <w:rPr>
          <w:rFonts w:ascii="ITC Avant Garde" w:hAnsi="ITC Avant Garde"/>
          <w:bCs/>
          <w:lang w:eastAsia="es-MX"/>
        </w:rPr>
        <w:t xml:space="preserve"> </w:t>
      </w:r>
      <w:r w:rsidRPr="00D85EB4">
        <w:rPr>
          <w:rFonts w:ascii="ITC Avant Garde" w:hAnsi="ITC Avant Garde"/>
          <w:bCs/>
          <w:lang w:eastAsia="es-MX"/>
        </w:rPr>
        <w:t xml:space="preserve">la autorización para llevar a cabo la cesión de derechos de un título de concesión, se encuentra contenida en lo establecido en la </w:t>
      </w:r>
      <w:r w:rsidR="00837FF7">
        <w:rPr>
          <w:rFonts w:ascii="ITC Avant Garde" w:hAnsi="ITC Avant Garde"/>
          <w:bCs/>
          <w:lang w:eastAsia="es-MX"/>
        </w:rPr>
        <w:t xml:space="preserve">Constitución, la </w:t>
      </w:r>
      <w:r w:rsidRPr="00D85EB4">
        <w:rPr>
          <w:rFonts w:ascii="ITC Avant Garde" w:hAnsi="ITC Avant Garde"/>
          <w:bCs/>
          <w:lang w:eastAsia="es-MX"/>
        </w:rPr>
        <w:t>Ley Federal de Telecomunicaciones y el Reglamento del Servicio de Televisión y Audio Restringidos.</w:t>
      </w:r>
    </w:p>
    <w:p w:rsidR="006F6693" w:rsidRDefault="006F6693" w:rsidP="003F55DA">
      <w:pPr>
        <w:spacing w:line="240" w:lineRule="auto"/>
        <w:jc w:val="both"/>
        <w:rPr>
          <w:rFonts w:ascii="ITC Avant Garde" w:hAnsi="ITC Avant Garde"/>
          <w:bCs/>
          <w:lang w:eastAsia="es-MX"/>
        </w:rPr>
      </w:pPr>
      <w:r>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previo a su determinación, quien podrá emitir una opinión técnica.</w:t>
      </w:r>
    </w:p>
    <w:p w:rsidR="00656892" w:rsidRPr="00D85EB4" w:rsidRDefault="006F6693" w:rsidP="003F55DA">
      <w:pPr>
        <w:spacing w:line="240" w:lineRule="auto"/>
        <w:jc w:val="both"/>
        <w:rPr>
          <w:rFonts w:ascii="ITC Avant Garde" w:hAnsi="ITC Avant Garde"/>
          <w:bCs/>
          <w:lang w:eastAsia="es-MX"/>
        </w:rPr>
      </w:pPr>
      <w:r>
        <w:rPr>
          <w:rFonts w:ascii="ITC Avant Garde" w:hAnsi="ITC Avant Garde"/>
          <w:bCs/>
          <w:lang w:eastAsia="es-MX"/>
        </w:rPr>
        <w:t>Por otro lado</w:t>
      </w:r>
      <w:r w:rsidR="00656892" w:rsidRPr="00D85EB4">
        <w:rPr>
          <w:rFonts w:ascii="ITC Avant Garde" w:hAnsi="ITC Avant Garde"/>
          <w:bCs/>
          <w:lang w:eastAsia="es-MX"/>
        </w:rPr>
        <w:t>, el artículo 35 de la Ley Federal de Telecomunicaciones, establece:</w:t>
      </w:r>
    </w:p>
    <w:p w:rsidR="00656892" w:rsidRPr="00D85EB4" w:rsidRDefault="00656892" w:rsidP="003F55DA">
      <w:pPr>
        <w:pStyle w:val="Textoindependiente"/>
        <w:spacing w:line="240" w:lineRule="auto"/>
        <w:ind w:left="567" w:right="587"/>
        <w:jc w:val="both"/>
        <w:rPr>
          <w:rFonts w:ascii="ITC Avant Garde" w:hAnsi="ITC Avant Garde" w:cs="Calibri"/>
          <w:i/>
          <w:sz w:val="18"/>
          <w:szCs w:val="18"/>
        </w:rPr>
      </w:pPr>
      <w:r w:rsidRPr="00D85EB4">
        <w:rPr>
          <w:rFonts w:ascii="ITC Avant Garde" w:hAnsi="ITC Avant Garde" w:cs="Calibri"/>
          <w:i/>
          <w:sz w:val="18"/>
          <w:szCs w:val="18"/>
        </w:rPr>
        <w:t>"</w:t>
      </w:r>
      <w:r w:rsidRPr="00D85EB4">
        <w:rPr>
          <w:rFonts w:ascii="ITC Avant Garde" w:hAnsi="ITC Avant Garde" w:cs="Calibri"/>
          <w:b/>
          <w:i/>
          <w:sz w:val="18"/>
          <w:szCs w:val="18"/>
        </w:rPr>
        <w:t>Artículo 35.</w:t>
      </w:r>
      <w:r w:rsidRPr="00D85EB4">
        <w:rPr>
          <w:rFonts w:ascii="ITC Avant Garde" w:hAnsi="ITC Avant Garde" w:cs="Calibri"/>
          <w:i/>
          <w:sz w:val="18"/>
          <w:szCs w:val="18"/>
        </w:rPr>
        <w:t xml:space="preserve"> La Secretaría autorizará, dentro de un plazo de 90 días naturales, contado a partir de la presentación de la solicitud, la cesión parcial o total de los derechos y obligaciones establecidos en las concesiones o permisos, siempre que el cesionario se comprometa a realizar las obligaciones que se encuentren pendientes y asuma las condiciones que al efecto establezca la Secretaría.</w:t>
      </w:r>
    </w:p>
    <w:p w:rsidR="00656892" w:rsidRPr="00D85EB4" w:rsidRDefault="00656892" w:rsidP="003F55DA">
      <w:pPr>
        <w:pStyle w:val="Textoindependiente"/>
        <w:spacing w:line="240" w:lineRule="auto"/>
        <w:ind w:left="567" w:right="587"/>
        <w:jc w:val="both"/>
        <w:rPr>
          <w:rFonts w:ascii="ITC Avant Garde" w:hAnsi="ITC Avant Garde" w:cs="Calibri"/>
          <w:i/>
          <w:sz w:val="18"/>
          <w:szCs w:val="18"/>
        </w:rPr>
      </w:pPr>
      <w:r w:rsidRPr="00D85EB4">
        <w:rPr>
          <w:rFonts w:ascii="ITC Avant Garde" w:hAnsi="ITC Avant Garde" w:cs="Calibri"/>
          <w:i/>
          <w:sz w:val="18"/>
          <w:szCs w:val="18"/>
        </w:rPr>
        <w:t>En los casos en que la cesión tenga por objeto transferir los derechos para operar y explotar una red pública de telecomunicaciones o una banda de frecuencias a otro concesionario o permisionario que preste servicios similares en la misma zona geográfica, la Secretaría autorizará la respectiva cesión, siempre y cuando exista opinión favorable por parte de la Comisión Federal de Competencia.</w:t>
      </w:r>
    </w:p>
    <w:p w:rsidR="00656892" w:rsidRPr="00D85EB4" w:rsidRDefault="00656892" w:rsidP="003F55DA">
      <w:pPr>
        <w:pStyle w:val="Textoindependiente"/>
        <w:spacing w:line="240" w:lineRule="auto"/>
        <w:ind w:left="567" w:right="587"/>
        <w:jc w:val="both"/>
        <w:rPr>
          <w:rFonts w:ascii="ITC Avant Garde" w:hAnsi="ITC Avant Garde" w:cs="Calibri"/>
          <w:i/>
          <w:sz w:val="18"/>
          <w:szCs w:val="18"/>
        </w:rPr>
      </w:pPr>
      <w:r w:rsidRPr="00D85EB4">
        <w:rPr>
          <w:rFonts w:ascii="ITC Avant Garde" w:hAnsi="ITC Avant Garde" w:cs="Calibri"/>
          <w:i/>
          <w:sz w:val="18"/>
          <w:szCs w:val="18"/>
        </w:rPr>
        <w:t>La cesión a que se refiere este artículo, podrá solicitarse siempre y cuando haya transcurrido un plazo de tres años a partir del otorgamiento de la concesión o permiso respectivo."</w:t>
      </w:r>
    </w:p>
    <w:p w:rsidR="00656892" w:rsidRPr="00D85EB4" w:rsidRDefault="00656892" w:rsidP="003F55DA">
      <w:pPr>
        <w:spacing w:line="240" w:lineRule="auto"/>
        <w:jc w:val="both"/>
        <w:rPr>
          <w:rFonts w:ascii="ITC Avant Garde" w:hAnsi="ITC Avant Garde"/>
          <w:bCs/>
          <w:lang w:eastAsia="es-MX"/>
        </w:rPr>
      </w:pPr>
      <w:r w:rsidRPr="00D85EB4">
        <w:rPr>
          <w:rFonts w:ascii="ITC Avant Garde" w:hAnsi="ITC Avant Garde"/>
          <w:bCs/>
          <w:lang w:eastAsia="es-MX"/>
        </w:rPr>
        <w:t xml:space="preserve">Por su parte, el artículo 9 del Reglamento del Servicio de Televisión y Audio Restringidos señala en su párrafo segundo lo siguiente: </w:t>
      </w:r>
    </w:p>
    <w:p w:rsidR="00656892" w:rsidRPr="00D85EB4" w:rsidRDefault="00656892" w:rsidP="003F55DA">
      <w:pPr>
        <w:pStyle w:val="Textoindependiente"/>
        <w:spacing w:line="240" w:lineRule="auto"/>
        <w:ind w:left="567" w:right="587"/>
        <w:jc w:val="both"/>
        <w:rPr>
          <w:rFonts w:ascii="ITC Avant Garde" w:hAnsi="ITC Avant Garde" w:cs="Calibri"/>
          <w:i/>
          <w:sz w:val="18"/>
          <w:szCs w:val="18"/>
        </w:rPr>
      </w:pPr>
      <w:r w:rsidRPr="00D85EB4">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rsidR="00656892" w:rsidRPr="00D85EB4" w:rsidRDefault="00656892" w:rsidP="003F55DA">
      <w:pPr>
        <w:spacing w:line="240" w:lineRule="auto"/>
        <w:jc w:val="both"/>
        <w:rPr>
          <w:rFonts w:ascii="ITC Avant Garde" w:hAnsi="ITC Avant Garde"/>
          <w:bCs/>
          <w:lang w:eastAsia="es-MX"/>
        </w:rPr>
      </w:pPr>
      <w:r w:rsidRPr="00D85EB4">
        <w:rPr>
          <w:rFonts w:ascii="ITC Avant Garde" w:hAnsi="ITC Avant Garde"/>
          <w:bCs/>
          <w:lang w:eastAsia="es-MX"/>
        </w:rPr>
        <w:t>Ahora bien, cabe destacar que para este tipo de solicitudes deben acatarse los requisitos de procedencia establecidos en el artículo 97 fracción II incisos a) y b) de la Ley Federal de Derechos, que establece la obligación de pagar los derechos por el trámite relativo al cambio en la titularidad de las concesiones, como es el caso que nos ocupa.</w:t>
      </w:r>
    </w:p>
    <w:p w:rsidR="00656892" w:rsidRPr="00D85EB4" w:rsidRDefault="00656892" w:rsidP="003F55DA">
      <w:pPr>
        <w:spacing w:line="240" w:lineRule="auto"/>
        <w:jc w:val="both"/>
        <w:rPr>
          <w:rFonts w:ascii="ITC Avant Garde" w:hAnsi="ITC Avant Garde"/>
          <w:bCs/>
          <w:lang w:eastAsia="es-MX"/>
        </w:rPr>
      </w:pPr>
      <w:r w:rsidRPr="00D85EB4">
        <w:rPr>
          <w:rFonts w:ascii="ITC Avant Garde" w:hAnsi="ITC Avant Garde"/>
          <w:bCs/>
          <w:lang w:eastAsia="es-MX"/>
        </w:rPr>
        <w:lastRenderedPageBreak/>
        <w:t>El pago que se identifica en el inciso a) de la fracción II del artículo mencionado en el párrafo inmediato anterior, es en relación con el estudio por el cambio en la titularidad de las concesiones, mismo que debe acompañarse al escrito con el cual se solicita la autorización de cesión de derechos, toda vez que el hecho imponible del tributo es el estudio que realice este Instituto con motivo de dicha solicitud.</w:t>
      </w:r>
    </w:p>
    <w:p w:rsidR="00656892" w:rsidRPr="00D85EB4" w:rsidRDefault="00656892" w:rsidP="003F55DA">
      <w:pPr>
        <w:spacing w:line="240" w:lineRule="auto"/>
        <w:jc w:val="both"/>
        <w:rPr>
          <w:rFonts w:ascii="ITC Avant Garde" w:hAnsi="ITC Avant Garde"/>
          <w:bCs/>
          <w:lang w:eastAsia="es-MX"/>
        </w:rPr>
      </w:pPr>
      <w:r w:rsidRPr="00D85EB4">
        <w:rPr>
          <w:rFonts w:ascii="ITC Avant Garde" w:hAnsi="ITC Avant Garde"/>
          <w:bCs/>
          <w:lang w:eastAsia="es-MX"/>
        </w:rPr>
        <w:t>Por lo que hace al pago por la autorización por el cambio en la titularidad de las concesiones, se identifica en el inciso b) de la fracción II del mismo artículo 97 de la Ley Federal de Derechos, el cual debe realizarse en cualquier momento del procedimiento y hasta antes de la notificación de la resolución que, en su caso, corresponda.</w:t>
      </w:r>
    </w:p>
    <w:p w:rsidR="00656892" w:rsidRPr="00D85EB4" w:rsidRDefault="00656892" w:rsidP="003F55DA">
      <w:pPr>
        <w:spacing w:line="240" w:lineRule="auto"/>
        <w:jc w:val="both"/>
        <w:rPr>
          <w:rFonts w:ascii="ITC Avant Garde" w:hAnsi="ITC Avant Garde"/>
          <w:b/>
          <w:bCs/>
        </w:rPr>
      </w:pPr>
      <w:r w:rsidRPr="00D85EB4">
        <w:rPr>
          <w:rFonts w:ascii="ITC Avant Garde" w:hAnsi="ITC Avant Garde"/>
          <w:b/>
          <w:bCs/>
          <w:lang w:eastAsia="es-MX"/>
        </w:rPr>
        <w:t>Tercero.- Análisis de la Solicitud de Cesión de Derechos.</w:t>
      </w:r>
      <w:r w:rsidRPr="00D85EB4">
        <w:rPr>
          <w:rFonts w:ascii="ITC Avant Garde" w:hAnsi="ITC Avant Garde"/>
          <w:bCs/>
          <w:lang w:eastAsia="es-MX"/>
        </w:rPr>
        <w:t xml:space="preserve"> De la revisión al marco legal aplicable, </w:t>
      </w:r>
      <w:r w:rsidR="00E0102F" w:rsidRPr="00D85EB4">
        <w:rPr>
          <w:rFonts w:ascii="ITC Avant Garde" w:hAnsi="ITC Avant Garde"/>
          <w:bCs/>
          <w:lang w:eastAsia="es-MX"/>
        </w:rPr>
        <w:t>se concluye</w:t>
      </w:r>
      <w:r w:rsidRPr="00D85EB4">
        <w:rPr>
          <w:rFonts w:ascii="ITC Avant Garde" w:hAnsi="ITC Avant Garde"/>
          <w:bCs/>
          <w:lang w:eastAsia="es-MX"/>
        </w:rPr>
        <w:t xml:space="preserve"> que los requisitos de procedencia que debe cumplir el concesionario que solicite la autorización de Cesión de Derechos son:</w:t>
      </w:r>
    </w:p>
    <w:p w:rsidR="00656892" w:rsidRPr="00D85EB4" w:rsidRDefault="00656892" w:rsidP="003F55DA">
      <w:pPr>
        <w:pStyle w:val="Textoindependiente"/>
        <w:numPr>
          <w:ilvl w:val="0"/>
          <w:numId w:val="10"/>
        </w:numPr>
        <w:spacing w:after="0" w:line="240" w:lineRule="auto"/>
        <w:ind w:left="1134" w:right="42" w:hanging="425"/>
        <w:jc w:val="both"/>
        <w:rPr>
          <w:rFonts w:ascii="ITC Avant Garde" w:hAnsi="ITC Avant Garde" w:cs="Calibri"/>
        </w:rPr>
      </w:pPr>
      <w:r w:rsidRPr="00D85EB4">
        <w:rPr>
          <w:rFonts w:ascii="ITC Avant Garde" w:hAnsi="ITC Avant Garde" w:cs="Calibri"/>
        </w:rPr>
        <w:t xml:space="preserve">Que el título de concesión en materia de </w:t>
      </w:r>
      <w:r w:rsidR="00E0102F" w:rsidRPr="00D85EB4">
        <w:rPr>
          <w:rFonts w:ascii="ITC Avant Garde" w:hAnsi="ITC Avant Garde" w:cs="Calibri"/>
        </w:rPr>
        <w:t>telecomunicaciones esté vigente;</w:t>
      </w:r>
    </w:p>
    <w:p w:rsidR="00656892" w:rsidRPr="00D85EB4" w:rsidRDefault="00656892" w:rsidP="003F55DA">
      <w:pPr>
        <w:pStyle w:val="Textoindependiente"/>
        <w:spacing w:after="0" w:line="240" w:lineRule="auto"/>
        <w:ind w:left="1134" w:right="42"/>
        <w:jc w:val="both"/>
        <w:rPr>
          <w:rFonts w:ascii="ITC Avant Garde" w:hAnsi="ITC Avant Garde" w:cs="Calibri"/>
        </w:rPr>
      </w:pPr>
    </w:p>
    <w:p w:rsidR="00656892" w:rsidRPr="00D85EB4" w:rsidRDefault="00656892" w:rsidP="003F55DA">
      <w:pPr>
        <w:pStyle w:val="Textoindependiente"/>
        <w:numPr>
          <w:ilvl w:val="0"/>
          <w:numId w:val="10"/>
        </w:numPr>
        <w:spacing w:after="0" w:line="240" w:lineRule="auto"/>
        <w:ind w:left="1134" w:right="42" w:hanging="425"/>
        <w:jc w:val="both"/>
        <w:rPr>
          <w:rFonts w:ascii="ITC Avant Garde" w:hAnsi="ITC Avant Garde" w:cs="Calibri"/>
        </w:rPr>
      </w:pPr>
      <w:r w:rsidRPr="00D85EB4">
        <w:rPr>
          <w:rFonts w:ascii="ITC Avant Garde" w:hAnsi="ITC Avant Garde"/>
          <w:bCs/>
        </w:rPr>
        <w:t>Que el cesionario se comprometa a realizar las obligaciones que se encuentren pendientes y asuma las condicion</w:t>
      </w:r>
      <w:r w:rsidR="00E0102F" w:rsidRPr="00D85EB4">
        <w:rPr>
          <w:rFonts w:ascii="ITC Avant Garde" w:hAnsi="ITC Avant Garde"/>
          <w:bCs/>
        </w:rPr>
        <w:t>es que al efecto se establezcan;</w:t>
      </w:r>
    </w:p>
    <w:p w:rsidR="00656892" w:rsidRPr="00D85EB4" w:rsidRDefault="00656892" w:rsidP="003F55DA">
      <w:pPr>
        <w:pStyle w:val="Textoindependiente"/>
        <w:numPr>
          <w:ilvl w:val="0"/>
          <w:numId w:val="10"/>
        </w:numPr>
        <w:spacing w:after="0" w:line="240" w:lineRule="auto"/>
        <w:ind w:left="1134" w:right="42" w:hanging="425"/>
        <w:jc w:val="both"/>
        <w:rPr>
          <w:rFonts w:ascii="ITC Avant Garde" w:hAnsi="ITC Avant Garde" w:cs="Calibri"/>
        </w:rPr>
      </w:pPr>
      <w:r w:rsidRPr="00D85EB4">
        <w:rPr>
          <w:rFonts w:ascii="ITC Avant Garde" w:hAnsi="ITC Avant Garde"/>
          <w:bCs/>
        </w:rPr>
        <w:t>Opinión favorable en materia de competencia económica, en caso de que se pretenda ceder los derechos a otro concesionario que preste servicios similares en la misma zona geográfica; o cuando por virtud de lo anterior, una misma persona, directa o indirectamente, controle empresas concesionarias que presten servicios de televisión restringida que comprendan, parcial o totalmen</w:t>
      </w:r>
      <w:r w:rsidR="00E0102F" w:rsidRPr="00D85EB4">
        <w:rPr>
          <w:rFonts w:ascii="ITC Avant Garde" w:hAnsi="ITC Avant Garde"/>
          <w:bCs/>
        </w:rPr>
        <w:t>te, una misma área de cobertura;</w:t>
      </w:r>
    </w:p>
    <w:p w:rsidR="00656892" w:rsidRPr="00D85EB4" w:rsidRDefault="00656892" w:rsidP="003F55DA">
      <w:pPr>
        <w:pStyle w:val="Prrafodelista"/>
        <w:rPr>
          <w:rFonts w:ascii="ITC Avant Garde" w:hAnsi="ITC Avant Garde" w:cs="Calibri"/>
          <w:sz w:val="22"/>
          <w:szCs w:val="22"/>
        </w:rPr>
      </w:pPr>
    </w:p>
    <w:p w:rsidR="00656892" w:rsidRPr="00D85EB4" w:rsidRDefault="00656892" w:rsidP="003F55DA">
      <w:pPr>
        <w:pStyle w:val="Textoindependiente"/>
        <w:numPr>
          <w:ilvl w:val="0"/>
          <w:numId w:val="10"/>
        </w:numPr>
        <w:spacing w:after="0" w:line="240" w:lineRule="auto"/>
        <w:ind w:left="1134" w:right="42" w:hanging="425"/>
        <w:jc w:val="both"/>
        <w:rPr>
          <w:rFonts w:ascii="ITC Avant Garde" w:hAnsi="ITC Avant Garde" w:cs="Calibri"/>
        </w:rPr>
      </w:pPr>
      <w:r w:rsidRPr="00D85EB4">
        <w:rPr>
          <w:rFonts w:ascii="ITC Avant Garde" w:hAnsi="ITC Avant Garde"/>
          <w:bCs/>
        </w:rPr>
        <w:t>Que haya transcurrido un plazo de tres años a partir del otorgamiento de la concesión</w:t>
      </w:r>
      <w:r w:rsidR="00E0102F" w:rsidRPr="00D85EB4">
        <w:rPr>
          <w:rFonts w:ascii="ITC Avant Garde" w:hAnsi="ITC Avant Garde"/>
          <w:bCs/>
        </w:rPr>
        <w:t>;</w:t>
      </w:r>
    </w:p>
    <w:p w:rsidR="00656892" w:rsidRPr="00D85EB4" w:rsidRDefault="00656892" w:rsidP="003F55DA">
      <w:pPr>
        <w:pStyle w:val="Prrafodelista"/>
        <w:rPr>
          <w:rFonts w:ascii="ITC Avant Garde" w:hAnsi="ITC Avant Garde" w:cs="Calibri"/>
          <w:sz w:val="22"/>
          <w:szCs w:val="22"/>
        </w:rPr>
      </w:pPr>
    </w:p>
    <w:p w:rsidR="00656892" w:rsidRPr="00D85EB4" w:rsidRDefault="00656892" w:rsidP="003F55DA">
      <w:pPr>
        <w:pStyle w:val="Textoindependiente"/>
        <w:numPr>
          <w:ilvl w:val="0"/>
          <w:numId w:val="10"/>
        </w:numPr>
        <w:spacing w:after="0" w:line="240" w:lineRule="auto"/>
        <w:ind w:left="1134" w:right="42" w:hanging="425"/>
        <w:jc w:val="both"/>
        <w:rPr>
          <w:rFonts w:ascii="ITC Avant Garde" w:hAnsi="ITC Avant Garde" w:cs="Calibri"/>
        </w:rPr>
      </w:pPr>
      <w:r w:rsidRPr="00D85EB4">
        <w:rPr>
          <w:rFonts w:ascii="ITC Avant Garde" w:hAnsi="ITC Avant Garde" w:cs="Calibri"/>
        </w:rPr>
        <w:t xml:space="preserve">Que el concesionario exhiba el comprobante de pago de los derechos establecidos en el artículo 97 fracción II inciso a) </w:t>
      </w:r>
      <w:r w:rsidR="00E0102F" w:rsidRPr="00D85EB4">
        <w:rPr>
          <w:rFonts w:ascii="ITC Avant Garde" w:hAnsi="ITC Avant Garde" w:cs="Calibri"/>
        </w:rPr>
        <w:t>de la Ley Federal de Derechos</w:t>
      </w:r>
      <w:r w:rsidR="009F2CED" w:rsidRPr="00D85EB4">
        <w:rPr>
          <w:rFonts w:ascii="ITC Avant Garde" w:hAnsi="ITC Avant Garde" w:cs="Calibri"/>
        </w:rPr>
        <w:t>,</w:t>
      </w:r>
      <w:r w:rsidR="00E0102F" w:rsidRPr="00D85EB4">
        <w:rPr>
          <w:rFonts w:ascii="ITC Avant Garde" w:hAnsi="ITC Avant Garde" w:cs="Calibri"/>
        </w:rPr>
        <w:t xml:space="preserve"> y</w:t>
      </w:r>
    </w:p>
    <w:p w:rsidR="00656892" w:rsidRPr="00D85EB4" w:rsidRDefault="00656892" w:rsidP="003F55DA">
      <w:pPr>
        <w:pStyle w:val="Prrafodelista"/>
        <w:rPr>
          <w:rFonts w:ascii="ITC Avant Garde" w:hAnsi="ITC Avant Garde" w:cs="Calibri"/>
          <w:sz w:val="22"/>
          <w:szCs w:val="22"/>
        </w:rPr>
      </w:pPr>
    </w:p>
    <w:p w:rsidR="00964C2E" w:rsidRPr="00D85EB4" w:rsidRDefault="002F35D2" w:rsidP="003F55DA">
      <w:pPr>
        <w:pStyle w:val="Textoindependiente"/>
        <w:numPr>
          <w:ilvl w:val="0"/>
          <w:numId w:val="10"/>
        </w:numPr>
        <w:spacing w:after="0" w:line="240" w:lineRule="auto"/>
        <w:ind w:left="1134" w:right="42" w:hanging="425"/>
        <w:jc w:val="both"/>
        <w:rPr>
          <w:rFonts w:ascii="ITC Avant Garde" w:hAnsi="ITC Avant Garde" w:cs="Calibri"/>
        </w:rPr>
      </w:pPr>
      <w:r>
        <w:rPr>
          <w:rFonts w:ascii="ITC Avant Garde" w:hAnsi="ITC Avant Garde" w:cs="Calibri"/>
        </w:rPr>
        <w:t>Que se solicite o</w:t>
      </w:r>
      <w:r w:rsidR="00656892" w:rsidRPr="00D85EB4">
        <w:rPr>
          <w:rFonts w:ascii="ITC Avant Garde" w:hAnsi="ITC Avant Garde" w:cs="Calibri"/>
        </w:rPr>
        <w:t>pinión técnica no vinculante de la Secretaría.</w:t>
      </w:r>
    </w:p>
    <w:p w:rsidR="00604F52" w:rsidRPr="00D85EB4" w:rsidRDefault="00604F52" w:rsidP="001929B1">
      <w:pPr>
        <w:pStyle w:val="estilo30"/>
        <w:spacing w:before="240" w:beforeAutospacing="0" w:after="200" w:afterAutospacing="0"/>
        <w:jc w:val="both"/>
        <w:rPr>
          <w:rFonts w:ascii="ITC Avant Garde" w:eastAsia="Calibri" w:hAnsi="ITC Avant Garde"/>
          <w:bCs/>
          <w:sz w:val="22"/>
          <w:szCs w:val="22"/>
        </w:rPr>
      </w:pPr>
      <w:r w:rsidRPr="00D85EB4">
        <w:rPr>
          <w:rFonts w:ascii="ITC Avant Garde" w:eastAsia="Calibri" w:hAnsi="ITC Avant Garde"/>
          <w:bCs/>
          <w:sz w:val="22"/>
          <w:szCs w:val="22"/>
        </w:rPr>
        <w:t xml:space="preserve">Por lo que se refiere al primer requisito de procedencia, se considera que el mismo se encuentra satisfecho, ya que de la condición denominada “Vigencia” de la Concesión, se advierte que fue otorgada el </w:t>
      </w:r>
      <w:r w:rsidR="00EC5B39" w:rsidRPr="00D85EB4">
        <w:rPr>
          <w:rFonts w:ascii="ITC Avant Garde" w:eastAsia="Calibri" w:hAnsi="ITC Avant Garde"/>
          <w:bCs/>
          <w:sz w:val="22"/>
          <w:szCs w:val="22"/>
        </w:rPr>
        <w:t>2 de octubre de 1995</w:t>
      </w:r>
      <w:r w:rsidRPr="00D85EB4">
        <w:rPr>
          <w:rFonts w:ascii="ITC Avant Garde" w:eastAsia="Calibri" w:hAnsi="ITC Avant Garde"/>
          <w:bCs/>
          <w:sz w:val="22"/>
          <w:szCs w:val="22"/>
        </w:rPr>
        <w:t xml:space="preserve"> por un plazo de 30 (treinta) años, por lo que </w:t>
      </w:r>
      <w:r w:rsidR="00B3378B" w:rsidRPr="00D85EB4">
        <w:rPr>
          <w:rFonts w:ascii="ITC Avant Garde" w:eastAsia="Calibri" w:hAnsi="ITC Avant Garde"/>
          <w:bCs/>
          <w:sz w:val="22"/>
          <w:szCs w:val="22"/>
        </w:rPr>
        <w:t>se concluye</w:t>
      </w:r>
      <w:r w:rsidRPr="00D85EB4">
        <w:rPr>
          <w:rFonts w:ascii="ITC Avant Garde" w:eastAsia="Calibri" w:hAnsi="ITC Avant Garde"/>
          <w:bCs/>
          <w:sz w:val="22"/>
          <w:szCs w:val="22"/>
        </w:rPr>
        <w:t xml:space="preserve"> que a la fecha </w:t>
      </w:r>
      <w:r w:rsidR="00B3378B" w:rsidRPr="00D85EB4">
        <w:rPr>
          <w:rFonts w:ascii="ITC Avant Garde" w:eastAsia="Calibri" w:hAnsi="ITC Avant Garde"/>
          <w:bCs/>
          <w:sz w:val="22"/>
          <w:szCs w:val="22"/>
        </w:rPr>
        <w:t xml:space="preserve">la Concesión </w:t>
      </w:r>
      <w:r w:rsidRPr="00D85EB4">
        <w:rPr>
          <w:rFonts w:ascii="ITC Avant Garde" w:eastAsia="Calibri" w:hAnsi="ITC Avant Garde"/>
          <w:bCs/>
          <w:sz w:val="22"/>
          <w:szCs w:val="22"/>
        </w:rPr>
        <w:t>continúa vigente.</w:t>
      </w:r>
    </w:p>
    <w:p w:rsidR="00426C83" w:rsidRPr="00D85EB4" w:rsidRDefault="006F6693" w:rsidP="003F55DA">
      <w:pPr>
        <w:pStyle w:val="estilo30"/>
        <w:spacing w:before="0" w:beforeAutospacing="0" w:after="200" w:afterAutospacing="0"/>
        <w:jc w:val="both"/>
        <w:rPr>
          <w:rFonts w:ascii="ITC Avant Garde" w:eastAsia="Calibri" w:hAnsi="ITC Avant Garde"/>
          <w:bCs/>
          <w:sz w:val="22"/>
          <w:szCs w:val="22"/>
        </w:rPr>
      </w:pPr>
      <w:r>
        <w:rPr>
          <w:rFonts w:ascii="ITC Avant Garde" w:eastAsia="Calibri" w:hAnsi="ITC Avant Garde"/>
          <w:bCs/>
          <w:sz w:val="22"/>
          <w:szCs w:val="22"/>
        </w:rPr>
        <w:t>E</w:t>
      </w:r>
      <w:r w:rsidR="00604F52" w:rsidRPr="00D85EB4">
        <w:rPr>
          <w:rFonts w:ascii="ITC Avant Garde" w:eastAsia="Calibri" w:hAnsi="ITC Avant Garde"/>
          <w:bCs/>
          <w:sz w:val="22"/>
          <w:szCs w:val="22"/>
        </w:rPr>
        <w:t xml:space="preserve">n relación con el segundo requisito de procedencia, destaca que con la Solicitud de Cesión de Derechos se presentó carta suscrita por </w:t>
      </w:r>
      <w:r w:rsidR="00EC5B39" w:rsidRPr="00D85EB4">
        <w:rPr>
          <w:rFonts w:ascii="ITC Avant Garde" w:eastAsia="Calibri" w:hAnsi="ITC Avant Garde"/>
          <w:bCs/>
          <w:sz w:val="22"/>
          <w:szCs w:val="22"/>
        </w:rPr>
        <w:t xml:space="preserve">el </w:t>
      </w:r>
      <w:r w:rsidR="00426C83" w:rsidRPr="00D85EB4">
        <w:rPr>
          <w:rFonts w:ascii="ITC Avant Garde" w:eastAsia="Calibri" w:hAnsi="ITC Avant Garde"/>
          <w:bCs/>
          <w:sz w:val="22"/>
          <w:szCs w:val="22"/>
        </w:rPr>
        <w:t xml:space="preserve">representante legal de </w:t>
      </w:r>
      <w:proofErr w:type="spellStart"/>
      <w:r w:rsidR="00426C83" w:rsidRPr="00D85EB4">
        <w:rPr>
          <w:rFonts w:ascii="ITC Avant Garde" w:eastAsia="Calibri" w:hAnsi="ITC Avant Garde"/>
          <w:bCs/>
          <w:sz w:val="22"/>
          <w:szCs w:val="22"/>
        </w:rPr>
        <w:t>Extravisión</w:t>
      </w:r>
      <w:proofErr w:type="spellEnd"/>
      <w:r w:rsidR="00426C83" w:rsidRPr="00D85EB4">
        <w:rPr>
          <w:rFonts w:ascii="ITC Avant Garde" w:eastAsia="Calibri" w:hAnsi="ITC Avant Garde"/>
          <w:bCs/>
          <w:sz w:val="22"/>
          <w:szCs w:val="22"/>
        </w:rPr>
        <w:t xml:space="preserve"> Comunicación, S.A.P.I</w:t>
      </w:r>
      <w:r w:rsidR="00EA7CC2" w:rsidRPr="00D85EB4">
        <w:rPr>
          <w:rFonts w:ascii="ITC Avant Garde" w:eastAsia="Calibri" w:hAnsi="ITC Avant Garde"/>
          <w:bCs/>
          <w:sz w:val="22"/>
          <w:szCs w:val="22"/>
        </w:rPr>
        <w:t>.</w:t>
      </w:r>
      <w:r w:rsidR="00426C83" w:rsidRPr="00D85EB4">
        <w:rPr>
          <w:rFonts w:ascii="ITC Avant Garde" w:eastAsia="Calibri" w:hAnsi="ITC Avant Garde"/>
          <w:bCs/>
          <w:sz w:val="22"/>
          <w:szCs w:val="22"/>
        </w:rPr>
        <w:t xml:space="preserve"> de C.V.</w:t>
      </w:r>
      <w:r w:rsidR="00604F52" w:rsidRPr="00D85EB4">
        <w:rPr>
          <w:rFonts w:ascii="ITC Avant Garde" w:eastAsia="Calibri" w:hAnsi="ITC Avant Garde"/>
          <w:bCs/>
          <w:sz w:val="22"/>
          <w:szCs w:val="22"/>
        </w:rPr>
        <w:t xml:space="preserve">, </w:t>
      </w:r>
      <w:r w:rsidR="00426C83" w:rsidRPr="00D85EB4">
        <w:rPr>
          <w:rFonts w:ascii="ITC Avant Garde" w:eastAsia="Calibri" w:hAnsi="ITC Avant Garde"/>
          <w:bCs/>
          <w:sz w:val="22"/>
          <w:szCs w:val="22"/>
        </w:rPr>
        <w:t xml:space="preserve">en la que se </w:t>
      </w:r>
      <w:r w:rsidR="00604F52" w:rsidRPr="00D85EB4">
        <w:rPr>
          <w:rFonts w:ascii="ITC Avant Garde" w:eastAsia="Calibri" w:hAnsi="ITC Avant Garde"/>
          <w:bCs/>
          <w:sz w:val="22"/>
          <w:szCs w:val="22"/>
        </w:rPr>
        <w:t xml:space="preserve">compromete </w:t>
      </w:r>
      <w:r w:rsidR="00426C83" w:rsidRPr="00D85EB4">
        <w:rPr>
          <w:rFonts w:ascii="ITC Avant Garde" w:eastAsia="Calibri" w:hAnsi="ITC Avant Garde"/>
          <w:bCs/>
          <w:sz w:val="22"/>
          <w:szCs w:val="22"/>
        </w:rPr>
        <w:t xml:space="preserve">a </w:t>
      </w:r>
      <w:r w:rsidR="00CF6EAC" w:rsidRPr="00D85EB4">
        <w:rPr>
          <w:rFonts w:ascii="ITC Avant Garde" w:eastAsia="Calibri" w:hAnsi="ITC Avant Garde"/>
          <w:bCs/>
          <w:sz w:val="22"/>
          <w:szCs w:val="22"/>
        </w:rPr>
        <w:t xml:space="preserve">cumplir </w:t>
      </w:r>
      <w:r w:rsidR="00426C83" w:rsidRPr="00D85EB4">
        <w:rPr>
          <w:rFonts w:ascii="ITC Avant Garde" w:eastAsia="Calibri" w:hAnsi="ITC Avant Garde"/>
          <w:bCs/>
          <w:sz w:val="22"/>
          <w:szCs w:val="22"/>
        </w:rPr>
        <w:t>las obligaciones que se encuentren pendientes y asumen las condiciones que al efecto establezca el Instituto.</w:t>
      </w:r>
    </w:p>
    <w:p w:rsidR="00426C83" w:rsidRPr="00D85EB4" w:rsidRDefault="00604F52" w:rsidP="003F55DA">
      <w:pPr>
        <w:pStyle w:val="estilo30"/>
        <w:spacing w:before="0" w:beforeAutospacing="0" w:after="200" w:afterAutospacing="0"/>
        <w:jc w:val="both"/>
        <w:rPr>
          <w:rFonts w:ascii="ITC Avant Garde" w:eastAsia="Calibri" w:hAnsi="ITC Avant Garde"/>
          <w:bCs/>
          <w:sz w:val="22"/>
          <w:szCs w:val="22"/>
        </w:rPr>
      </w:pPr>
      <w:r w:rsidRPr="00D85EB4">
        <w:rPr>
          <w:rFonts w:ascii="ITC Avant Garde" w:eastAsia="Calibri" w:hAnsi="ITC Avant Garde"/>
          <w:bCs/>
          <w:sz w:val="22"/>
          <w:szCs w:val="22"/>
        </w:rPr>
        <w:lastRenderedPageBreak/>
        <w:t xml:space="preserve">Cabe señalar, que </w:t>
      </w:r>
      <w:r w:rsidR="00EC5B39" w:rsidRPr="00D85EB4">
        <w:rPr>
          <w:rFonts w:ascii="ITC Avant Garde" w:eastAsia="Calibri" w:hAnsi="ITC Avant Garde"/>
          <w:bCs/>
          <w:sz w:val="22"/>
          <w:szCs w:val="22"/>
        </w:rPr>
        <w:t>el</w:t>
      </w:r>
      <w:r w:rsidRPr="00D85EB4">
        <w:rPr>
          <w:rFonts w:ascii="ITC Avant Garde" w:eastAsia="Calibri" w:hAnsi="ITC Avant Garde"/>
          <w:bCs/>
          <w:sz w:val="22"/>
          <w:szCs w:val="22"/>
        </w:rPr>
        <w:t xml:space="preserve"> representante legal</w:t>
      </w:r>
      <w:r w:rsidR="006F6693">
        <w:rPr>
          <w:rFonts w:ascii="ITC Avant Garde" w:eastAsia="Calibri" w:hAnsi="ITC Avant Garde"/>
          <w:bCs/>
          <w:sz w:val="22"/>
          <w:szCs w:val="22"/>
        </w:rPr>
        <w:t xml:space="preserve"> de la cesionaria</w:t>
      </w:r>
      <w:r w:rsidRPr="00D85EB4">
        <w:rPr>
          <w:rFonts w:ascii="ITC Avant Garde" w:eastAsia="Calibri" w:hAnsi="ITC Avant Garde"/>
          <w:bCs/>
          <w:sz w:val="22"/>
          <w:szCs w:val="22"/>
        </w:rPr>
        <w:t xml:space="preserve"> acredita </w:t>
      </w:r>
      <w:r w:rsidR="00426C83" w:rsidRPr="00D85EB4">
        <w:rPr>
          <w:rFonts w:ascii="ITC Avant Garde" w:eastAsia="Calibri" w:hAnsi="ITC Avant Garde"/>
          <w:bCs/>
          <w:sz w:val="22"/>
          <w:szCs w:val="22"/>
        </w:rPr>
        <w:t>su personalidad a través de</w:t>
      </w:r>
      <w:r w:rsidR="00B3378B" w:rsidRPr="00D85EB4">
        <w:rPr>
          <w:rFonts w:ascii="ITC Avant Garde" w:eastAsia="Calibri" w:hAnsi="ITC Avant Garde"/>
          <w:bCs/>
          <w:sz w:val="22"/>
          <w:szCs w:val="22"/>
        </w:rPr>
        <w:t>l</w:t>
      </w:r>
      <w:r w:rsidR="00426C83" w:rsidRPr="00D85EB4">
        <w:rPr>
          <w:rFonts w:ascii="ITC Avant Garde" w:eastAsia="Calibri" w:hAnsi="ITC Avant Garde"/>
          <w:bCs/>
          <w:sz w:val="22"/>
          <w:szCs w:val="22"/>
        </w:rPr>
        <w:t xml:space="preserve"> </w:t>
      </w:r>
      <w:r w:rsidR="00B3378B" w:rsidRPr="00D85EB4">
        <w:rPr>
          <w:rFonts w:ascii="ITC Avant Garde" w:eastAsia="Calibri" w:hAnsi="ITC Avant Garde"/>
          <w:bCs/>
          <w:sz w:val="22"/>
          <w:szCs w:val="22"/>
        </w:rPr>
        <w:t>instrumento</w:t>
      </w:r>
      <w:r w:rsidRPr="00D85EB4">
        <w:rPr>
          <w:rFonts w:ascii="ITC Avant Garde" w:eastAsia="Calibri" w:hAnsi="ITC Avant Garde"/>
          <w:bCs/>
          <w:sz w:val="22"/>
          <w:szCs w:val="22"/>
        </w:rPr>
        <w:t xml:space="preserve"> </w:t>
      </w:r>
      <w:r w:rsidR="00B3378B" w:rsidRPr="00D85EB4">
        <w:rPr>
          <w:rFonts w:ascii="ITC Avant Garde" w:eastAsia="Calibri" w:hAnsi="ITC Avant Garde"/>
          <w:bCs/>
          <w:sz w:val="22"/>
          <w:szCs w:val="22"/>
        </w:rPr>
        <w:t>público</w:t>
      </w:r>
      <w:r w:rsidRPr="00D85EB4">
        <w:rPr>
          <w:rFonts w:ascii="ITC Avant Garde" w:eastAsia="Calibri" w:hAnsi="ITC Avant Garde"/>
          <w:bCs/>
          <w:sz w:val="22"/>
          <w:szCs w:val="22"/>
        </w:rPr>
        <w:t xml:space="preserve"> número </w:t>
      </w:r>
      <w:r w:rsidR="00EC5B39" w:rsidRPr="00D85EB4">
        <w:rPr>
          <w:rFonts w:ascii="ITC Avant Garde" w:eastAsia="Calibri" w:hAnsi="ITC Avant Garde"/>
          <w:bCs/>
          <w:sz w:val="22"/>
          <w:szCs w:val="22"/>
        </w:rPr>
        <w:t>1,552</w:t>
      </w:r>
      <w:r w:rsidRPr="00D85EB4">
        <w:rPr>
          <w:rFonts w:ascii="ITC Avant Garde" w:eastAsia="Calibri" w:hAnsi="ITC Avant Garde"/>
          <w:bCs/>
          <w:sz w:val="22"/>
          <w:szCs w:val="22"/>
        </w:rPr>
        <w:t xml:space="preserve"> de fecha </w:t>
      </w:r>
      <w:r w:rsidR="00EC5B39" w:rsidRPr="00D85EB4">
        <w:rPr>
          <w:rFonts w:ascii="ITC Avant Garde" w:eastAsia="Calibri" w:hAnsi="ITC Avant Garde"/>
          <w:bCs/>
          <w:sz w:val="22"/>
          <w:szCs w:val="22"/>
        </w:rPr>
        <w:t>11</w:t>
      </w:r>
      <w:r w:rsidR="008B068A" w:rsidRPr="00D85EB4">
        <w:rPr>
          <w:rFonts w:ascii="ITC Avant Garde" w:eastAsia="Calibri" w:hAnsi="ITC Avant Garde"/>
          <w:bCs/>
          <w:sz w:val="22"/>
          <w:szCs w:val="22"/>
        </w:rPr>
        <w:t xml:space="preserve"> de </w:t>
      </w:r>
      <w:r w:rsidR="00EC5B39" w:rsidRPr="00D85EB4">
        <w:rPr>
          <w:rFonts w:ascii="ITC Avant Garde" w:eastAsia="Calibri" w:hAnsi="ITC Avant Garde"/>
          <w:bCs/>
          <w:sz w:val="22"/>
          <w:szCs w:val="22"/>
        </w:rPr>
        <w:t>junio</w:t>
      </w:r>
      <w:r w:rsidR="008B068A" w:rsidRPr="00D85EB4">
        <w:rPr>
          <w:rFonts w:ascii="ITC Avant Garde" w:eastAsia="Calibri" w:hAnsi="ITC Avant Garde"/>
          <w:bCs/>
          <w:sz w:val="22"/>
          <w:szCs w:val="22"/>
        </w:rPr>
        <w:t xml:space="preserve"> de 20</w:t>
      </w:r>
      <w:r w:rsidR="00EC5B39" w:rsidRPr="00D85EB4">
        <w:rPr>
          <w:rFonts w:ascii="ITC Avant Garde" w:eastAsia="Calibri" w:hAnsi="ITC Avant Garde"/>
          <w:bCs/>
          <w:sz w:val="22"/>
          <w:szCs w:val="22"/>
        </w:rPr>
        <w:t>13</w:t>
      </w:r>
      <w:r w:rsidRPr="00D85EB4">
        <w:rPr>
          <w:rFonts w:ascii="ITC Avant Garde" w:eastAsia="Calibri" w:hAnsi="ITC Avant Garde"/>
          <w:bCs/>
          <w:sz w:val="22"/>
          <w:szCs w:val="22"/>
        </w:rPr>
        <w:t>, pasad</w:t>
      </w:r>
      <w:r w:rsidR="00253721" w:rsidRPr="00D85EB4">
        <w:rPr>
          <w:rFonts w:ascii="ITC Avant Garde" w:eastAsia="Calibri" w:hAnsi="ITC Avant Garde"/>
          <w:bCs/>
          <w:sz w:val="22"/>
          <w:szCs w:val="22"/>
        </w:rPr>
        <w:t>o</w:t>
      </w:r>
      <w:r w:rsidRPr="00D85EB4">
        <w:rPr>
          <w:rFonts w:ascii="ITC Avant Garde" w:eastAsia="Calibri" w:hAnsi="ITC Avant Garde"/>
          <w:bCs/>
          <w:sz w:val="22"/>
          <w:szCs w:val="22"/>
        </w:rPr>
        <w:t xml:space="preserve"> ante la fe del </w:t>
      </w:r>
      <w:r w:rsidR="00EC5B39" w:rsidRPr="00D85EB4">
        <w:rPr>
          <w:rFonts w:ascii="ITC Avant Garde" w:eastAsia="Calibri" w:hAnsi="ITC Avant Garde"/>
          <w:bCs/>
          <w:sz w:val="22"/>
          <w:szCs w:val="22"/>
        </w:rPr>
        <w:t>Corredor</w:t>
      </w:r>
      <w:r w:rsidRPr="00D85EB4">
        <w:rPr>
          <w:rFonts w:ascii="ITC Avant Garde" w:eastAsia="Calibri" w:hAnsi="ITC Avant Garde"/>
          <w:bCs/>
          <w:sz w:val="22"/>
          <w:szCs w:val="22"/>
        </w:rPr>
        <w:t xml:space="preserve"> Público número </w:t>
      </w:r>
      <w:r w:rsidR="008B068A" w:rsidRPr="00D85EB4">
        <w:rPr>
          <w:rFonts w:ascii="ITC Avant Garde" w:eastAsia="Calibri" w:hAnsi="ITC Avant Garde"/>
          <w:bCs/>
          <w:sz w:val="22"/>
          <w:szCs w:val="22"/>
        </w:rPr>
        <w:t>42</w:t>
      </w:r>
      <w:r w:rsidRPr="00D85EB4">
        <w:rPr>
          <w:rFonts w:ascii="ITC Avant Garde" w:eastAsia="Calibri" w:hAnsi="ITC Avant Garde"/>
          <w:bCs/>
          <w:sz w:val="22"/>
          <w:szCs w:val="22"/>
        </w:rPr>
        <w:t xml:space="preserve"> de</w:t>
      </w:r>
      <w:r w:rsidR="008B068A" w:rsidRPr="00D85EB4">
        <w:rPr>
          <w:rFonts w:ascii="ITC Avant Garde" w:eastAsia="Calibri" w:hAnsi="ITC Avant Garde"/>
          <w:bCs/>
          <w:sz w:val="22"/>
          <w:szCs w:val="22"/>
        </w:rPr>
        <w:t xml:space="preserve">l Estado de </w:t>
      </w:r>
      <w:r w:rsidR="00EC5B39" w:rsidRPr="00D85EB4">
        <w:rPr>
          <w:rFonts w:ascii="ITC Avant Garde" w:eastAsia="Calibri" w:hAnsi="ITC Avant Garde"/>
          <w:bCs/>
          <w:sz w:val="22"/>
          <w:szCs w:val="22"/>
        </w:rPr>
        <w:t>Jalisco</w:t>
      </w:r>
      <w:r w:rsidRPr="00D85EB4">
        <w:rPr>
          <w:rFonts w:ascii="ITC Avant Garde" w:eastAsia="Calibri" w:hAnsi="ITC Avant Garde"/>
          <w:bCs/>
          <w:sz w:val="22"/>
          <w:szCs w:val="22"/>
        </w:rPr>
        <w:t xml:space="preserve">, en la que consta el otorgamiento de </w:t>
      </w:r>
      <w:r w:rsidR="00B3378B" w:rsidRPr="00D85EB4">
        <w:rPr>
          <w:rFonts w:ascii="ITC Avant Garde" w:eastAsia="Calibri" w:hAnsi="ITC Avant Garde"/>
          <w:bCs/>
          <w:sz w:val="22"/>
          <w:szCs w:val="22"/>
        </w:rPr>
        <w:t xml:space="preserve">diversos </w:t>
      </w:r>
      <w:r w:rsidRPr="00D85EB4">
        <w:rPr>
          <w:rFonts w:ascii="ITC Avant Garde" w:eastAsia="Calibri" w:hAnsi="ITC Avant Garde"/>
          <w:bCs/>
          <w:sz w:val="22"/>
          <w:szCs w:val="22"/>
        </w:rPr>
        <w:t xml:space="preserve">poderes a su favor </w:t>
      </w:r>
      <w:r w:rsidR="00253721" w:rsidRPr="00D85EB4">
        <w:rPr>
          <w:rFonts w:ascii="ITC Avant Garde" w:eastAsia="Calibri" w:hAnsi="ITC Avant Garde"/>
          <w:bCs/>
          <w:sz w:val="22"/>
          <w:szCs w:val="22"/>
        </w:rPr>
        <w:t xml:space="preserve">derivado del cargo de presidente del consejo de administración </w:t>
      </w:r>
      <w:r w:rsidRPr="00D85EB4">
        <w:rPr>
          <w:rFonts w:ascii="ITC Avant Garde" w:eastAsia="Calibri" w:hAnsi="ITC Avant Garde"/>
          <w:bCs/>
          <w:sz w:val="22"/>
          <w:szCs w:val="22"/>
        </w:rPr>
        <w:t xml:space="preserve">de </w:t>
      </w:r>
      <w:proofErr w:type="spellStart"/>
      <w:r w:rsidR="00656892" w:rsidRPr="00D85EB4">
        <w:rPr>
          <w:rFonts w:ascii="ITC Avant Garde" w:eastAsia="Calibri" w:hAnsi="ITC Avant Garde"/>
          <w:bCs/>
          <w:sz w:val="22"/>
          <w:szCs w:val="22"/>
        </w:rPr>
        <w:t>Extravisión</w:t>
      </w:r>
      <w:proofErr w:type="spellEnd"/>
      <w:r w:rsidR="00656892" w:rsidRPr="00D85EB4">
        <w:rPr>
          <w:rFonts w:ascii="ITC Avant Garde" w:eastAsia="Calibri" w:hAnsi="ITC Avant Garde"/>
          <w:bCs/>
          <w:sz w:val="22"/>
          <w:szCs w:val="22"/>
        </w:rPr>
        <w:t xml:space="preserve"> Comunicación</w:t>
      </w:r>
      <w:r w:rsidR="00EC5B39" w:rsidRPr="00D85EB4">
        <w:rPr>
          <w:rFonts w:ascii="ITC Avant Garde" w:eastAsia="Calibri" w:hAnsi="ITC Avant Garde"/>
          <w:bCs/>
          <w:sz w:val="22"/>
          <w:szCs w:val="22"/>
        </w:rPr>
        <w:t>, S.A.P.I</w:t>
      </w:r>
      <w:r w:rsidR="00EA7CC2" w:rsidRPr="00D85EB4">
        <w:rPr>
          <w:rFonts w:ascii="ITC Avant Garde" w:eastAsia="Calibri" w:hAnsi="ITC Avant Garde"/>
          <w:bCs/>
          <w:sz w:val="22"/>
          <w:szCs w:val="22"/>
        </w:rPr>
        <w:t>.</w:t>
      </w:r>
      <w:r w:rsidR="008B068A" w:rsidRPr="00D85EB4">
        <w:rPr>
          <w:rFonts w:ascii="ITC Avant Garde" w:eastAsia="Calibri" w:hAnsi="ITC Avant Garde"/>
          <w:bCs/>
          <w:sz w:val="22"/>
          <w:szCs w:val="22"/>
        </w:rPr>
        <w:t xml:space="preserve"> de C.V.</w:t>
      </w:r>
      <w:r w:rsidRPr="00D85EB4">
        <w:rPr>
          <w:rFonts w:ascii="ITC Avant Garde" w:eastAsia="Calibri" w:hAnsi="ITC Avant Garde"/>
          <w:bCs/>
          <w:sz w:val="22"/>
          <w:szCs w:val="22"/>
        </w:rPr>
        <w:t xml:space="preserve">, </w:t>
      </w:r>
      <w:r w:rsidR="00253721" w:rsidRPr="00D85EB4">
        <w:rPr>
          <w:rFonts w:ascii="ITC Avant Garde" w:eastAsia="Calibri" w:hAnsi="ITC Avant Garde"/>
          <w:bCs/>
          <w:sz w:val="22"/>
          <w:szCs w:val="22"/>
        </w:rPr>
        <w:t xml:space="preserve">entre otros, </w:t>
      </w:r>
      <w:r w:rsidR="008B068A" w:rsidRPr="00D85EB4">
        <w:rPr>
          <w:rFonts w:ascii="ITC Avant Garde" w:eastAsia="Calibri" w:hAnsi="ITC Avant Garde"/>
          <w:bCs/>
          <w:sz w:val="22"/>
          <w:szCs w:val="22"/>
        </w:rPr>
        <w:t xml:space="preserve">para actos de </w:t>
      </w:r>
      <w:r w:rsidR="00EC5B39" w:rsidRPr="00D85EB4">
        <w:rPr>
          <w:rFonts w:ascii="ITC Avant Garde" w:eastAsia="Calibri" w:hAnsi="ITC Avant Garde"/>
          <w:bCs/>
          <w:sz w:val="22"/>
          <w:szCs w:val="22"/>
        </w:rPr>
        <w:t xml:space="preserve">administración y </w:t>
      </w:r>
      <w:r w:rsidR="008B068A" w:rsidRPr="00D85EB4">
        <w:rPr>
          <w:rFonts w:ascii="ITC Avant Garde" w:eastAsia="Calibri" w:hAnsi="ITC Avant Garde"/>
          <w:bCs/>
          <w:sz w:val="22"/>
          <w:szCs w:val="22"/>
        </w:rPr>
        <w:t>dominio</w:t>
      </w:r>
      <w:r w:rsidRPr="00D85EB4">
        <w:rPr>
          <w:rFonts w:ascii="ITC Avant Garde" w:eastAsia="Calibri" w:hAnsi="ITC Avant Garde"/>
          <w:bCs/>
          <w:sz w:val="22"/>
          <w:szCs w:val="22"/>
        </w:rPr>
        <w:t>.</w:t>
      </w:r>
    </w:p>
    <w:p w:rsidR="00604F52" w:rsidRPr="00D85EB4" w:rsidRDefault="00604F52" w:rsidP="003F55DA">
      <w:pPr>
        <w:pStyle w:val="estilo30"/>
        <w:spacing w:before="0" w:beforeAutospacing="0" w:after="200" w:afterAutospacing="0"/>
        <w:jc w:val="both"/>
        <w:rPr>
          <w:rFonts w:ascii="ITC Avant Garde" w:eastAsia="Calibri" w:hAnsi="ITC Avant Garde"/>
          <w:bCs/>
          <w:sz w:val="22"/>
          <w:szCs w:val="22"/>
        </w:rPr>
      </w:pPr>
      <w:r w:rsidRPr="00D85EB4">
        <w:rPr>
          <w:rFonts w:ascii="ITC Avant Garde" w:eastAsia="Calibri" w:hAnsi="ITC Avant Garde"/>
          <w:bCs/>
          <w:sz w:val="22"/>
          <w:szCs w:val="22"/>
        </w:rPr>
        <w:t>Por otra parte, por lo que se refiere al tercer requisito de procedencia, del segundo párrafo del artículo 35 de la Ley Federal de Telecomunicaciones se desprende que se requerirá opinión favorable en materia de competencia económica en los casos en que la cesión tenga por objeto transferir los derechos de una concesión para operar y explotar una red pública de telecomunicaciones, a otro concesionario o permisionario que preste servicios similares en la misma zona geográfica.</w:t>
      </w:r>
    </w:p>
    <w:p w:rsidR="00604F52" w:rsidRPr="00D85EB4" w:rsidRDefault="00604F52" w:rsidP="003F55DA">
      <w:pPr>
        <w:pStyle w:val="estilo30"/>
        <w:spacing w:before="0" w:beforeAutospacing="0" w:after="200" w:afterAutospacing="0"/>
        <w:jc w:val="both"/>
        <w:rPr>
          <w:rFonts w:ascii="ITC Avant Garde" w:eastAsia="Calibri" w:hAnsi="ITC Avant Garde"/>
          <w:bCs/>
          <w:sz w:val="22"/>
          <w:szCs w:val="22"/>
        </w:rPr>
      </w:pPr>
      <w:r w:rsidRPr="00D85EB4">
        <w:rPr>
          <w:rFonts w:ascii="ITC Avant Garde" w:eastAsia="Calibri" w:hAnsi="ITC Avant Garde"/>
          <w:bCs/>
          <w:sz w:val="22"/>
          <w:szCs w:val="22"/>
        </w:rPr>
        <w:t>De igual forma, el párrafo segundo del artículo 9 del Reglamento del Servicio de Televisión y Audio Restringidos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rsidR="00604F52" w:rsidRPr="00D85EB4" w:rsidRDefault="00480418" w:rsidP="003F55DA">
      <w:pPr>
        <w:pStyle w:val="estilo30"/>
        <w:spacing w:before="0" w:beforeAutospacing="0" w:after="200" w:afterAutospacing="0"/>
        <w:jc w:val="both"/>
        <w:rPr>
          <w:rFonts w:ascii="ITC Avant Garde" w:hAnsi="ITC Avant Garde"/>
          <w:bCs/>
          <w:sz w:val="22"/>
          <w:szCs w:val="22"/>
        </w:rPr>
      </w:pPr>
      <w:r w:rsidRPr="00D85EB4">
        <w:rPr>
          <w:rFonts w:ascii="ITC Avant Garde" w:hAnsi="ITC Avant Garde"/>
          <w:sz w:val="22"/>
          <w:szCs w:val="22"/>
        </w:rPr>
        <w:t xml:space="preserve">En relación con lo anterior, se observa que no se configura ninguno de los supuestos establecidos en el segundo párrafo del artículo 35 de la Ley Federal de Telecomunicaciones, ni del segundo párrafo del artículo 9 del Reglamento del Servicio de Televisión y Audio Restringidos, en virtud de que el cedente el C. </w:t>
      </w:r>
      <w:r w:rsidR="00EA7CC2" w:rsidRPr="00D85EB4">
        <w:rPr>
          <w:rFonts w:ascii="ITC Avant Garde" w:hAnsi="ITC Avant Garde"/>
          <w:sz w:val="22"/>
          <w:szCs w:val="22"/>
        </w:rPr>
        <w:t xml:space="preserve">José Guadalupe </w:t>
      </w:r>
      <w:proofErr w:type="spellStart"/>
      <w:r w:rsidR="00EA7CC2" w:rsidRPr="00D85EB4">
        <w:rPr>
          <w:rFonts w:ascii="ITC Avant Garde" w:hAnsi="ITC Avant Garde"/>
          <w:sz w:val="22"/>
          <w:szCs w:val="22"/>
        </w:rPr>
        <w:t>Zuno</w:t>
      </w:r>
      <w:proofErr w:type="spellEnd"/>
      <w:r w:rsidR="00EA7CC2" w:rsidRPr="00D85EB4">
        <w:rPr>
          <w:rFonts w:ascii="ITC Avant Garde" w:hAnsi="ITC Avant Garde"/>
          <w:sz w:val="22"/>
          <w:szCs w:val="22"/>
        </w:rPr>
        <w:t xml:space="preserve"> Cué</w:t>
      </w:r>
      <w:r w:rsidRPr="00D85EB4">
        <w:rPr>
          <w:rFonts w:ascii="ITC Avant Garde" w:hAnsi="ITC Avant Garde"/>
          <w:sz w:val="22"/>
          <w:szCs w:val="22"/>
        </w:rPr>
        <w:t xml:space="preserve">llar, participa como accionista </w:t>
      </w:r>
      <w:r w:rsidR="00125341">
        <w:rPr>
          <w:rFonts w:ascii="ITC Avant Garde" w:hAnsi="ITC Avant Garde"/>
          <w:sz w:val="22"/>
          <w:szCs w:val="22"/>
        </w:rPr>
        <w:t xml:space="preserve">de la cesionaria con el </w:t>
      </w:r>
      <w:r w:rsidR="00253721" w:rsidRPr="00D85EB4">
        <w:rPr>
          <w:rFonts w:ascii="ITC Avant Garde" w:hAnsi="ITC Avant Garde"/>
          <w:sz w:val="22"/>
          <w:szCs w:val="22"/>
        </w:rPr>
        <w:t>setenta por ciento de las acciones del capital social</w:t>
      </w:r>
      <w:r w:rsidR="00125341">
        <w:rPr>
          <w:rFonts w:ascii="ITC Avant Garde" w:hAnsi="ITC Avant Garde"/>
          <w:sz w:val="22"/>
          <w:szCs w:val="22"/>
        </w:rPr>
        <w:t xml:space="preserve">, mientras que el otro </w:t>
      </w:r>
      <w:r w:rsidR="002A4700" w:rsidRPr="00D85EB4">
        <w:rPr>
          <w:rFonts w:ascii="ITC Avant Garde" w:hAnsi="ITC Avant Garde"/>
          <w:sz w:val="22"/>
          <w:szCs w:val="22"/>
        </w:rPr>
        <w:t>accionista</w:t>
      </w:r>
      <w:r w:rsidR="00125341">
        <w:rPr>
          <w:rFonts w:ascii="ITC Avant Garde" w:hAnsi="ITC Avant Garde"/>
          <w:sz w:val="22"/>
          <w:szCs w:val="22"/>
        </w:rPr>
        <w:t xml:space="preserve"> </w:t>
      </w:r>
      <w:r w:rsidR="002A4700" w:rsidRPr="00D85EB4">
        <w:rPr>
          <w:rFonts w:ascii="ITC Avant Garde" w:hAnsi="ITC Avant Garde"/>
          <w:sz w:val="22"/>
          <w:szCs w:val="22"/>
        </w:rPr>
        <w:t>no participa en ninguna de las concesionarias que prestan servicios en la misma área de cobertura objeto de la presente cesión de derechos.</w:t>
      </w:r>
    </w:p>
    <w:p w:rsidR="00604F52" w:rsidRPr="00D85EB4" w:rsidRDefault="00604F52" w:rsidP="003F55DA">
      <w:pPr>
        <w:pStyle w:val="estilo30"/>
        <w:spacing w:before="0" w:beforeAutospacing="0" w:after="200" w:afterAutospacing="0"/>
        <w:jc w:val="both"/>
        <w:rPr>
          <w:rFonts w:ascii="ITC Avant Garde" w:eastAsia="Calibri" w:hAnsi="ITC Avant Garde"/>
          <w:bCs/>
          <w:sz w:val="22"/>
          <w:szCs w:val="22"/>
        </w:rPr>
      </w:pPr>
      <w:r w:rsidRPr="00D85EB4">
        <w:rPr>
          <w:rFonts w:ascii="ITC Avant Garde" w:eastAsia="Calibri" w:hAnsi="ITC Avant Garde"/>
          <w:bCs/>
          <w:sz w:val="22"/>
          <w:szCs w:val="22"/>
        </w:rPr>
        <w:t xml:space="preserve">Respecto al cuarto requisito de procedencia, correspondiente a que haya transcurrido un plazo de tres años a partir del otorgamiento de la Concesión, éste se considera satisfecho toda vez que la Concesión fue otorgada el </w:t>
      </w:r>
      <w:r w:rsidR="006C1960" w:rsidRPr="00D85EB4">
        <w:rPr>
          <w:rFonts w:ascii="ITC Avant Garde" w:eastAsia="Calibri" w:hAnsi="ITC Avant Garde"/>
          <w:bCs/>
          <w:sz w:val="22"/>
          <w:szCs w:val="22"/>
        </w:rPr>
        <w:t>2 de octubre de 1995</w:t>
      </w:r>
      <w:r w:rsidRPr="00D85EB4">
        <w:rPr>
          <w:rFonts w:ascii="ITC Avant Garde" w:eastAsia="Calibri" w:hAnsi="ITC Avant Garde"/>
          <w:bCs/>
          <w:sz w:val="22"/>
          <w:szCs w:val="22"/>
        </w:rPr>
        <w:t>, mientras que la Solicitud de Cesión de Derechos fue presentada el</w:t>
      </w:r>
      <w:r w:rsidR="006C1960" w:rsidRPr="00D85EB4">
        <w:rPr>
          <w:rFonts w:ascii="ITC Avant Garde" w:eastAsia="Calibri" w:hAnsi="ITC Avant Garde"/>
          <w:bCs/>
          <w:sz w:val="22"/>
          <w:szCs w:val="22"/>
        </w:rPr>
        <w:t xml:space="preserve"> 9 de julio de 2014</w:t>
      </w:r>
      <w:r w:rsidRPr="00D85EB4">
        <w:rPr>
          <w:rFonts w:ascii="ITC Avant Garde" w:eastAsia="Calibri" w:hAnsi="ITC Avant Garde"/>
          <w:bCs/>
          <w:sz w:val="22"/>
          <w:szCs w:val="22"/>
        </w:rPr>
        <w:t xml:space="preserve">, por lo que </w:t>
      </w:r>
      <w:r w:rsidR="004222CD" w:rsidRPr="00D85EB4">
        <w:rPr>
          <w:rFonts w:ascii="ITC Avant Garde" w:eastAsia="Calibri" w:hAnsi="ITC Avant Garde"/>
          <w:bCs/>
          <w:sz w:val="22"/>
          <w:szCs w:val="22"/>
        </w:rPr>
        <w:t>se concluye</w:t>
      </w:r>
      <w:r w:rsidRPr="00D85EB4">
        <w:rPr>
          <w:rFonts w:ascii="ITC Avant Garde" w:eastAsia="Calibri" w:hAnsi="ITC Avant Garde"/>
          <w:bCs/>
          <w:sz w:val="22"/>
          <w:szCs w:val="22"/>
        </w:rPr>
        <w:t xml:space="preserve"> que ha transcurrido un plazo mayor a tres años, entre un acto y otro.</w:t>
      </w:r>
    </w:p>
    <w:p w:rsidR="00604F52" w:rsidRPr="00D85EB4" w:rsidRDefault="00604F52" w:rsidP="003F55DA">
      <w:pPr>
        <w:spacing w:line="240" w:lineRule="auto"/>
        <w:jc w:val="both"/>
        <w:rPr>
          <w:rFonts w:ascii="ITC Avant Garde" w:hAnsi="ITC Avant Garde"/>
          <w:bCs/>
          <w:lang w:eastAsia="es-MX"/>
        </w:rPr>
      </w:pPr>
      <w:r w:rsidRPr="00D85EB4">
        <w:rPr>
          <w:rFonts w:ascii="ITC Avant Garde" w:hAnsi="ITC Avant Garde"/>
          <w:bCs/>
          <w:lang w:eastAsia="es-MX"/>
        </w:rPr>
        <w:t>Por lo que se refiere al quinto requisito de procedencia, destaca que se present</w:t>
      </w:r>
      <w:r w:rsidR="00971591" w:rsidRPr="00D85EB4">
        <w:rPr>
          <w:rFonts w:ascii="ITC Avant Garde" w:hAnsi="ITC Avant Garde"/>
          <w:bCs/>
          <w:lang w:eastAsia="es-MX"/>
        </w:rPr>
        <w:t>ó</w:t>
      </w:r>
      <w:r w:rsidRPr="00D85EB4">
        <w:rPr>
          <w:rFonts w:ascii="ITC Avant Garde" w:hAnsi="ITC Avant Garde"/>
          <w:bCs/>
          <w:lang w:eastAsia="es-MX"/>
        </w:rPr>
        <w:t xml:space="preserve"> </w:t>
      </w:r>
      <w:r w:rsidR="00971591" w:rsidRPr="00D85EB4">
        <w:rPr>
          <w:rFonts w:ascii="ITC Avant Garde" w:hAnsi="ITC Avant Garde"/>
          <w:bCs/>
          <w:lang w:eastAsia="es-MX"/>
        </w:rPr>
        <w:t xml:space="preserve">el </w:t>
      </w:r>
      <w:r w:rsidRPr="00D85EB4">
        <w:rPr>
          <w:rFonts w:ascii="ITC Avant Garde" w:hAnsi="ITC Avant Garde"/>
          <w:bCs/>
          <w:lang w:eastAsia="es-MX"/>
        </w:rPr>
        <w:t>comprobante de pago de derechos, por concepto de estudio por el cambio en la titularidad de la concesión, de conformidad con lo establecido en el artículo 97 fracción II, inciso a) de la Ley Federal de Derechos.</w:t>
      </w:r>
    </w:p>
    <w:p w:rsidR="00604F52" w:rsidRPr="00D85EB4" w:rsidRDefault="00604F52" w:rsidP="003F55DA">
      <w:pPr>
        <w:spacing w:line="240" w:lineRule="auto"/>
        <w:jc w:val="both"/>
        <w:rPr>
          <w:rFonts w:ascii="ITC Avant Garde" w:hAnsi="ITC Avant Garde"/>
          <w:bCs/>
          <w:lang w:eastAsia="es-MX"/>
        </w:rPr>
      </w:pPr>
      <w:r w:rsidRPr="00D85EB4">
        <w:rPr>
          <w:rFonts w:ascii="ITC Avant Garde" w:hAnsi="ITC Avant Garde"/>
          <w:bCs/>
          <w:lang w:eastAsia="es-MX"/>
        </w:rPr>
        <w:t xml:space="preserve">Ahora bien, en relación con el sexto requisito de procedencia, mediante oficio </w:t>
      </w:r>
      <w:r w:rsidR="00B764C7" w:rsidRPr="00D85EB4">
        <w:rPr>
          <w:rFonts w:ascii="ITC Avant Garde" w:hAnsi="ITC Avant Garde"/>
          <w:bCs/>
          <w:lang w:eastAsia="es-MX"/>
        </w:rPr>
        <w:t>IFT/223/UCS/016/2014 notificado el 8 de octubre</w:t>
      </w:r>
      <w:r w:rsidR="009C78A5" w:rsidRPr="00D85EB4">
        <w:rPr>
          <w:rFonts w:ascii="ITC Avant Garde" w:hAnsi="ITC Avant Garde"/>
          <w:bCs/>
          <w:lang w:eastAsia="es-MX"/>
        </w:rPr>
        <w:t xml:space="preserve"> de</w:t>
      </w:r>
      <w:r w:rsidR="00B764C7" w:rsidRPr="00D85EB4">
        <w:rPr>
          <w:rFonts w:ascii="ITC Avant Garde" w:hAnsi="ITC Avant Garde"/>
          <w:bCs/>
          <w:lang w:eastAsia="es-MX"/>
        </w:rPr>
        <w:t xml:space="preserve"> </w:t>
      </w:r>
      <w:r w:rsidR="009C78A5" w:rsidRPr="00D85EB4">
        <w:rPr>
          <w:rFonts w:ascii="ITC Avant Garde" w:hAnsi="ITC Avant Garde"/>
          <w:bCs/>
          <w:lang w:eastAsia="es-MX"/>
        </w:rPr>
        <w:t>2014</w:t>
      </w:r>
      <w:r w:rsidR="00864EA3" w:rsidRPr="00D85EB4">
        <w:rPr>
          <w:rFonts w:ascii="ITC Avant Garde" w:hAnsi="ITC Avant Garde"/>
          <w:bCs/>
          <w:lang w:eastAsia="es-MX"/>
        </w:rPr>
        <w:t xml:space="preserve">, </w:t>
      </w:r>
      <w:r w:rsidRPr="00D85EB4">
        <w:rPr>
          <w:rFonts w:ascii="ITC Avant Garde" w:hAnsi="ITC Avant Garde"/>
          <w:bCs/>
          <w:lang w:eastAsia="es-MX"/>
        </w:rPr>
        <w:t>el Instituto solicitó a la Secretaría la opinión técnica correspondiente a la Solicitud de Cesión de Derechos, de conformidad con lo establecido en el artículo 28 párrafo décimo séptimo de la Constitución.</w:t>
      </w:r>
    </w:p>
    <w:p w:rsidR="00604F52" w:rsidRPr="00D85EB4" w:rsidRDefault="00604F52" w:rsidP="003F55DA">
      <w:pPr>
        <w:spacing w:line="240" w:lineRule="auto"/>
        <w:jc w:val="both"/>
        <w:rPr>
          <w:rFonts w:ascii="ITC Avant Garde" w:hAnsi="ITC Avant Garde"/>
          <w:bCs/>
          <w:lang w:eastAsia="es-MX"/>
        </w:rPr>
      </w:pPr>
      <w:r w:rsidRPr="00D85EB4">
        <w:rPr>
          <w:rFonts w:ascii="ITC Avant Garde" w:hAnsi="ITC Avant Garde"/>
          <w:bCs/>
          <w:lang w:eastAsia="es-MX"/>
        </w:rPr>
        <w:lastRenderedPageBreak/>
        <w:t>Al respecto, m</w:t>
      </w:r>
      <w:r w:rsidRPr="00D85EB4">
        <w:rPr>
          <w:rFonts w:ascii="ITC Avant Garde" w:hAnsi="ITC Avant Garde"/>
          <w:bCs/>
          <w:color w:val="000000"/>
          <w:lang w:eastAsia="es-MX"/>
        </w:rPr>
        <w:t>ediante oficio 1.-</w:t>
      </w:r>
      <w:r w:rsidR="006C1960" w:rsidRPr="00D85EB4">
        <w:rPr>
          <w:rFonts w:ascii="ITC Avant Garde" w:hAnsi="ITC Avant Garde"/>
          <w:bCs/>
          <w:color w:val="000000"/>
          <w:lang w:eastAsia="es-MX"/>
        </w:rPr>
        <w:t>298</w:t>
      </w:r>
      <w:r w:rsidRPr="00D85EB4">
        <w:rPr>
          <w:rFonts w:ascii="ITC Avant Garde" w:hAnsi="ITC Avant Garde"/>
          <w:bCs/>
          <w:color w:val="000000"/>
          <w:lang w:eastAsia="es-MX"/>
        </w:rPr>
        <w:t xml:space="preserve"> de fecha </w:t>
      </w:r>
      <w:r w:rsidR="006C1960" w:rsidRPr="00D85EB4">
        <w:rPr>
          <w:rFonts w:ascii="ITC Avant Garde" w:hAnsi="ITC Avant Garde"/>
          <w:bCs/>
          <w:color w:val="000000"/>
          <w:lang w:eastAsia="es-MX"/>
        </w:rPr>
        <w:t>7 de noviembre</w:t>
      </w:r>
      <w:r w:rsidRPr="00D85EB4">
        <w:rPr>
          <w:rFonts w:ascii="ITC Avant Garde" w:hAnsi="ITC Avant Garde"/>
          <w:bCs/>
          <w:color w:val="000000"/>
          <w:lang w:eastAsia="es-MX"/>
        </w:rPr>
        <w:t xml:space="preserve"> de 2014, la Secretaría emitió opinión favorable respecto de la Solicitud de Cesión de Derechos que nos ocupa.</w:t>
      </w:r>
    </w:p>
    <w:p w:rsidR="00656892" w:rsidRPr="00D85EB4" w:rsidRDefault="00656892" w:rsidP="003F55DA">
      <w:pPr>
        <w:spacing w:line="240" w:lineRule="auto"/>
        <w:jc w:val="both"/>
        <w:rPr>
          <w:rFonts w:ascii="ITC Avant Garde" w:hAnsi="ITC Avant Garde"/>
          <w:bCs/>
          <w:lang w:eastAsia="es-MX"/>
        </w:rPr>
      </w:pPr>
      <w:r w:rsidRPr="00D85EB4">
        <w:rPr>
          <w:rFonts w:ascii="ITC Avant Garde" w:hAnsi="ITC Avant Garde"/>
          <w:bCs/>
          <w:lang w:eastAsia="es-MX"/>
        </w:rPr>
        <w:t>De esta manera, y con fundamento en los artículos 28 párrafos décimo quinto, décimo sexto y décimo séptimo de la Constitución Política de los Estados Unidos Mexicanos; Séptimo Transitorio párrafo cuarto del “</w:t>
      </w:r>
      <w:r w:rsidRPr="00D85EB4">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D85EB4">
        <w:rPr>
          <w:rFonts w:ascii="ITC Avant Garde" w:hAnsi="ITC Avant Garde"/>
          <w:bCs/>
          <w:lang w:eastAsia="es-MX"/>
        </w:rPr>
        <w:t xml:space="preserve">, publicado en el Diario Oficial de la Federación el 11 de junio de 2013; Tercero y Sexto Transitorios del </w:t>
      </w:r>
      <w:r w:rsidRPr="00D85EB4">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85EB4">
        <w:rPr>
          <w:rFonts w:ascii="ITC Avant Garde" w:hAnsi="ITC Avant Garde"/>
          <w:bCs/>
          <w:lang w:eastAsia="es-MX"/>
        </w:rPr>
        <w:t>, publicado en el Diario Oficial de la Federación el 14 de julio de 2014; 35 de la Ley Federal de Telecomunicaciones; 6 fracción IV, 15 fracción IV y 17 fracción I de la Ley Federal de Telecomunicaciones y Radiodifusión; 35 fracción I, 36, 38 y 39 de la Ley Federal de Procedimiento Administrativo; 97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rsidR="00604F52" w:rsidRPr="001929B1" w:rsidRDefault="00604F52" w:rsidP="001929B1">
      <w:pPr>
        <w:pStyle w:val="Ttulo2"/>
        <w:spacing w:after="240"/>
        <w:jc w:val="center"/>
        <w:rPr>
          <w:rFonts w:ascii="ITC Avant Garde" w:hAnsi="ITC Avant Garde"/>
          <w:b/>
          <w:color w:val="000000" w:themeColor="text1"/>
          <w:sz w:val="22"/>
          <w:szCs w:val="22"/>
        </w:rPr>
      </w:pPr>
      <w:r w:rsidRPr="001929B1">
        <w:rPr>
          <w:rFonts w:ascii="ITC Avant Garde" w:hAnsi="ITC Avant Garde"/>
          <w:b/>
          <w:color w:val="000000" w:themeColor="text1"/>
          <w:sz w:val="22"/>
          <w:szCs w:val="22"/>
        </w:rPr>
        <w:t>RESOLUTIVOS</w:t>
      </w:r>
    </w:p>
    <w:p w:rsidR="00604F52" w:rsidRDefault="00604F52" w:rsidP="003F55DA">
      <w:pPr>
        <w:spacing w:line="240" w:lineRule="auto"/>
        <w:jc w:val="both"/>
        <w:rPr>
          <w:rFonts w:ascii="ITC Avant Garde" w:hAnsi="ITC Avant Garde"/>
          <w:bCs/>
          <w:lang w:eastAsia="es-MX"/>
        </w:rPr>
      </w:pPr>
      <w:r w:rsidRPr="00D85EB4">
        <w:rPr>
          <w:rFonts w:ascii="ITC Avant Garde" w:hAnsi="ITC Avant Garde"/>
          <w:b/>
          <w:bCs/>
          <w:lang w:eastAsia="es-MX"/>
        </w:rPr>
        <w:t>PRIMERO.-</w:t>
      </w:r>
      <w:r w:rsidRPr="00D85EB4">
        <w:rPr>
          <w:rFonts w:ascii="ITC Avant Garde" w:hAnsi="ITC Avant Garde"/>
          <w:bCs/>
          <w:lang w:eastAsia="es-MX"/>
        </w:rPr>
        <w:t xml:space="preserve"> Se autoriza a</w:t>
      </w:r>
      <w:r w:rsidRPr="00D85EB4">
        <w:rPr>
          <w:rFonts w:ascii="ITC Avant Garde" w:hAnsi="ITC Avant Garde"/>
          <w:bCs/>
        </w:rPr>
        <w:t xml:space="preserve">l C. </w:t>
      </w:r>
      <w:r w:rsidR="00EA7CC2" w:rsidRPr="00D85EB4">
        <w:rPr>
          <w:rFonts w:ascii="ITC Avant Garde" w:hAnsi="ITC Avant Garde"/>
          <w:bCs/>
        </w:rPr>
        <w:t xml:space="preserve">José Guadalupe </w:t>
      </w:r>
      <w:proofErr w:type="spellStart"/>
      <w:r w:rsidR="00EA7CC2" w:rsidRPr="00D85EB4">
        <w:rPr>
          <w:rFonts w:ascii="ITC Avant Garde" w:hAnsi="ITC Avant Garde"/>
          <w:bCs/>
        </w:rPr>
        <w:t>Zuno</w:t>
      </w:r>
      <w:proofErr w:type="spellEnd"/>
      <w:r w:rsidR="00EA7CC2" w:rsidRPr="00D85EB4">
        <w:rPr>
          <w:rFonts w:ascii="ITC Avant Garde" w:hAnsi="ITC Avant Garde"/>
          <w:bCs/>
        </w:rPr>
        <w:t xml:space="preserve"> Cué</w:t>
      </w:r>
      <w:r w:rsidR="006C1960" w:rsidRPr="00D85EB4">
        <w:rPr>
          <w:rFonts w:ascii="ITC Avant Garde" w:hAnsi="ITC Avant Garde"/>
          <w:bCs/>
        </w:rPr>
        <w:t>llar</w:t>
      </w:r>
      <w:r w:rsidRPr="00D85EB4">
        <w:rPr>
          <w:rFonts w:ascii="ITC Avant Garde" w:hAnsi="ITC Avant Garde" w:cs="Calibri"/>
        </w:rPr>
        <w:t xml:space="preserve">, </w:t>
      </w:r>
      <w:r w:rsidRPr="00D85EB4">
        <w:rPr>
          <w:rFonts w:ascii="ITC Avant Garde" w:hAnsi="ITC Avant Garde"/>
          <w:bCs/>
          <w:lang w:eastAsia="es-MX"/>
        </w:rPr>
        <w:t xml:space="preserve">a llevar a cabo la cesión de derechos y obligaciones del título de concesión otorgado el </w:t>
      </w:r>
      <w:r w:rsidR="006C1960" w:rsidRPr="00D85EB4">
        <w:rPr>
          <w:rFonts w:ascii="ITC Avant Garde" w:hAnsi="ITC Avant Garde"/>
          <w:bCs/>
          <w:lang w:eastAsia="es-MX"/>
        </w:rPr>
        <w:t>2 de octubre de 1995</w:t>
      </w:r>
      <w:r w:rsidRPr="00D85EB4">
        <w:rPr>
          <w:rFonts w:ascii="ITC Avant Garde" w:hAnsi="ITC Avant Garde"/>
          <w:bCs/>
          <w:lang w:eastAsia="es-MX"/>
        </w:rPr>
        <w:t>, para instalar, operar y explotar una red pública de telecomunicaciones</w:t>
      </w:r>
      <w:r w:rsidR="00E0102F" w:rsidRPr="00D85EB4">
        <w:rPr>
          <w:rFonts w:ascii="ITC Avant Garde" w:hAnsi="ITC Avant Garde"/>
          <w:bCs/>
          <w:lang w:eastAsia="es-MX"/>
        </w:rPr>
        <w:t xml:space="preserve"> para prestar el servicio de televisión restringida </w:t>
      </w:r>
      <w:r w:rsidR="00FD64E2">
        <w:rPr>
          <w:rFonts w:ascii="ITC Avant Garde" w:hAnsi="ITC Avant Garde"/>
          <w:bCs/>
          <w:lang w:eastAsia="es-MX"/>
        </w:rPr>
        <w:t xml:space="preserve">por cable </w:t>
      </w:r>
      <w:r w:rsidR="00E0102F" w:rsidRPr="00D85EB4">
        <w:rPr>
          <w:rFonts w:ascii="ITC Avant Garde" w:hAnsi="ITC Avant Garde"/>
          <w:bCs/>
          <w:lang w:eastAsia="es-MX"/>
        </w:rPr>
        <w:t xml:space="preserve">en Tuxpan, Jalisco, con ampliación de cobertura a San Juan </w:t>
      </w:r>
      <w:proofErr w:type="spellStart"/>
      <w:r w:rsidR="00E0102F" w:rsidRPr="00D85EB4">
        <w:rPr>
          <w:rFonts w:ascii="ITC Avant Garde" w:hAnsi="ITC Avant Garde"/>
          <w:bCs/>
          <w:lang w:eastAsia="es-MX"/>
        </w:rPr>
        <w:t>Espanatica</w:t>
      </w:r>
      <w:proofErr w:type="spellEnd"/>
      <w:r w:rsidR="00E0102F" w:rsidRPr="00D85EB4">
        <w:rPr>
          <w:rFonts w:ascii="ITC Avant Garde" w:hAnsi="ITC Avant Garde"/>
          <w:bCs/>
          <w:lang w:eastAsia="es-MX"/>
        </w:rPr>
        <w:t xml:space="preserve"> y El Nuevo Poblado, Municipio de Tuxpan; San Marcos y </w:t>
      </w:r>
      <w:proofErr w:type="spellStart"/>
      <w:r w:rsidR="00E0102F" w:rsidRPr="00D85EB4">
        <w:rPr>
          <w:rFonts w:ascii="ITC Avant Garde" w:hAnsi="ITC Avant Garde"/>
          <w:bCs/>
          <w:lang w:eastAsia="es-MX"/>
        </w:rPr>
        <w:t>Tonila</w:t>
      </w:r>
      <w:proofErr w:type="spellEnd"/>
      <w:r w:rsidR="00E0102F" w:rsidRPr="00D85EB4">
        <w:rPr>
          <w:rFonts w:ascii="ITC Avant Garde" w:hAnsi="ITC Avant Garde"/>
          <w:bCs/>
          <w:lang w:eastAsia="es-MX"/>
        </w:rPr>
        <w:t xml:space="preserve">, Municipio de </w:t>
      </w:r>
      <w:proofErr w:type="spellStart"/>
      <w:r w:rsidR="00E0102F" w:rsidRPr="00D85EB4">
        <w:rPr>
          <w:rFonts w:ascii="ITC Avant Garde" w:hAnsi="ITC Avant Garde"/>
          <w:bCs/>
          <w:lang w:eastAsia="es-MX"/>
        </w:rPr>
        <w:t>Tonila</w:t>
      </w:r>
      <w:proofErr w:type="spellEnd"/>
      <w:r w:rsidR="00E0102F" w:rsidRPr="00D85EB4">
        <w:rPr>
          <w:rFonts w:ascii="ITC Avant Garde" w:hAnsi="ITC Avant Garde"/>
          <w:bCs/>
          <w:lang w:eastAsia="es-MX"/>
        </w:rPr>
        <w:t xml:space="preserve">; y El </w:t>
      </w:r>
      <w:proofErr w:type="spellStart"/>
      <w:r w:rsidR="00E0102F" w:rsidRPr="00D85EB4">
        <w:rPr>
          <w:rFonts w:ascii="ITC Avant Garde" w:hAnsi="ITC Avant Garde"/>
          <w:bCs/>
          <w:lang w:eastAsia="es-MX"/>
        </w:rPr>
        <w:t>Coahuayote</w:t>
      </w:r>
      <w:proofErr w:type="spellEnd"/>
      <w:r w:rsidR="00E0102F" w:rsidRPr="00D85EB4">
        <w:rPr>
          <w:rFonts w:ascii="ITC Avant Garde" w:hAnsi="ITC Avant Garde"/>
          <w:bCs/>
          <w:lang w:eastAsia="es-MX"/>
        </w:rPr>
        <w:t xml:space="preserve"> (El Arco), Municipio de </w:t>
      </w:r>
      <w:proofErr w:type="spellStart"/>
      <w:r w:rsidR="00E0102F" w:rsidRPr="00D85EB4">
        <w:rPr>
          <w:rFonts w:ascii="ITC Avant Garde" w:hAnsi="ITC Avant Garde"/>
          <w:bCs/>
          <w:lang w:eastAsia="es-MX"/>
        </w:rPr>
        <w:t>Zapotiltic</w:t>
      </w:r>
      <w:proofErr w:type="spellEnd"/>
      <w:r w:rsidR="00E0102F" w:rsidRPr="00D85EB4">
        <w:rPr>
          <w:rFonts w:ascii="ITC Avant Garde" w:hAnsi="ITC Avant Garde"/>
          <w:bCs/>
          <w:lang w:eastAsia="es-MX"/>
        </w:rPr>
        <w:t>, en el Estado de Jalisco</w:t>
      </w:r>
      <w:r w:rsidRPr="00D85EB4">
        <w:rPr>
          <w:rFonts w:ascii="ITC Avant Garde" w:hAnsi="ITC Avant Garde"/>
          <w:bCs/>
          <w:lang w:eastAsia="es-MX"/>
        </w:rPr>
        <w:t xml:space="preserve">, en favor de la empresa </w:t>
      </w:r>
      <w:proofErr w:type="spellStart"/>
      <w:r w:rsidR="00656892" w:rsidRPr="00D85EB4">
        <w:rPr>
          <w:rFonts w:ascii="ITC Avant Garde" w:hAnsi="ITC Avant Garde"/>
          <w:bCs/>
          <w:lang w:eastAsia="es-MX"/>
        </w:rPr>
        <w:t>Extravisión</w:t>
      </w:r>
      <w:proofErr w:type="spellEnd"/>
      <w:r w:rsidR="00656892" w:rsidRPr="00D85EB4">
        <w:rPr>
          <w:rFonts w:ascii="ITC Avant Garde" w:hAnsi="ITC Avant Garde"/>
          <w:bCs/>
          <w:lang w:eastAsia="es-MX"/>
        </w:rPr>
        <w:t xml:space="preserve"> Comunicación</w:t>
      </w:r>
      <w:r w:rsidR="00FD7B25" w:rsidRPr="00D85EB4">
        <w:rPr>
          <w:rFonts w:ascii="ITC Avant Garde" w:hAnsi="ITC Avant Garde"/>
          <w:bCs/>
          <w:lang w:eastAsia="es-MX"/>
        </w:rPr>
        <w:t>, S.A.</w:t>
      </w:r>
      <w:r w:rsidR="006C1960" w:rsidRPr="00D85EB4">
        <w:rPr>
          <w:rFonts w:ascii="ITC Avant Garde" w:hAnsi="ITC Avant Garde"/>
          <w:bCs/>
          <w:lang w:eastAsia="es-MX"/>
        </w:rPr>
        <w:t>P.I</w:t>
      </w:r>
      <w:r w:rsidR="00EA7CC2" w:rsidRPr="00D85EB4">
        <w:rPr>
          <w:rFonts w:ascii="ITC Avant Garde" w:hAnsi="ITC Avant Garde"/>
          <w:bCs/>
          <w:lang w:eastAsia="es-MX"/>
        </w:rPr>
        <w:t>.</w:t>
      </w:r>
      <w:r w:rsidRPr="00D85EB4">
        <w:rPr>
          <w:rFonts w:ascii="ITC Avant Garde" w:hAnsi="ITC Avant Garde"/>
          <w:bCs/>
          <w:lang w:eastAsia="es-MX"/>
        </w:rPr>
        <w:t xml:space="preserve"> de C.V., </w:t>
      </w:r>
      <w:r w:rsidR="00FD64E2">
        <w:rPr>
          <w:rFonts w:ascii="ITC Avant Garde" w:hAnsi="ITC Avant Garde"/>
          <w:bCs/>
          <w:lang w:eastAsia="es-MX"/>
        </w:rPr>
        <w:t>por lo que</w:t>
      </w:r>
      <w:r w:rsidR="00FD64E2" w:rsidRPr="00D85EB4">
        <w:rPr>
          <w:rFonts w:ascii="ITC Avant Garde" w:hAnsi="ITC Avant Garde"/>
          <w:bCs/>
          <w:lang w:eastAsia="es-MX"/>
        </w:rPr>
        <w:t xml:space="preserve"> </w:t>
      </w:r>
      <w:r w:rsidR="009C78A5" w:rsidRPr="00D85EB4">
        <w:rPr>
          <w:rFonts w:ascii="ITC Avant Garde" w:hAnsi="ITC Avant Garde"/>
          <w:bCs/>
          <w:lang w:eastAsia="es-MX"/>
        </w:rPr>
        <w:t xml:space="preserve">esta última </w:t>
      </w:r>
      <w:r w:rsidR="00FD64E2">
        <w:rPr>
          <w:rFonts w:ascii="ITC Avant Garde" w:hAnsi="ITC Avant Garde"/>
          <w:bCs/>
          <w:lang w:eastAsia="es-MX"/>
        </w:rPr>
        <w:t xml:space="preserve">adquirirá </w:t>
      </w:r>
      <w:r w:rsidRPr="00D85EB4">
        <w:rPr>
          <w:rFonts w:ascii="ITC Avant Garde" w:hAnsi="ITC Avant Garde"/>
          <w:bCs/>
          <w:lang w:eastAsia="es-MX"/>
        </w:rPr>
        <w:t>el carácter de concesionaria.</w:t>
      </w:r>
    </w:p>
    <w:p w:rsidR="00604F52" w:rsidRPr="00D85EB4" w:rsidRDefault="00604F52" w:rsidP="003F55DA">
      <w:pPr>
        <w:spacing w:line="240" w:lineRule="auto"/>
        <w:jc w:val="both"/>
        <w:rPr>
          <w:rFonts w:ascii="ITC Avant Garde" w:hAnsi="ITC Avant Garde"/>
          <w:bCs/>
          <w:lang w:eastAsia="es-MX"/>
        </w:rPr>
      </w:pPr>
      <w:proofErr w:type="gramStart"/>
      <w:r w:rsidRPr="00D85EB4">
        <w:rPr>
          <w:rFonts w:ascii="ITC Avant Garde" w:hAnsi="ITC Avant Garde"/>
          <w:b/>
          <w:bCs/>
          <w:lang w:eastAsia="es-MX"/>
        </w:rPr>
        <w:t>SEGUNDO.-</w:t>
      </w:r>
      <w:proofErr w:type="gramEnd"/>
      <w:r w:rsidRPr="00D85EB4">
        <w:rPr>
          <w:rFonts w:ascii="ITC Avant Garde" w:hAnsi="ITC Avant Garde"/>
          <w:bCs/>
          <w:lang w:eastAsia="es-MX"/>
        </w:rPr>
        <w:t xml:space="preserve"> Se instruye a la Unidad de Concesiones y Servicios a notificar personalmente al C. </w:t>
      </w:r>
      <w:r w:rsidR="00EA7CC2" w:rsidRPr="00D85EB4">
        <w:rPr>
          <w:rFonts w:ascii="ITC Avant Garde" w:hAnsi="ITC Avant Garde"/>
          <w:bCs/>
        </w:rPr>
        <w:t xml:space="preserve">José Guadalupe </w:t>
      </w:r>
      <w:proofErr w:type="spellStart"/>
      <w:r w:rsidR="00EA7CC2" w:rsidRPr="00D85EB4">
        <w:rPr>
          <w:rFonts w:ascii="ITC Avant Garde" w:hAnsi="ITC Avant Garde"/>
          <w:bCs/>
        </w:rPr>
        <w:t>Zuno</w:t>
      </w:r>
      <w:proofErr w:type="spellEnd"/>
      <w:r w:rsidR="00EA7CC2" w:rsidRPr="00D85EB4">
        <w:rPr>
          <w:rFonts w:ascii="ITC Avant Garde" w:hAnsi="ITC Avant Garde"/>
          <w:bCs/>
        </w:rPr>
        <w:t xml:space="preserve"> Cué</w:t>
      </w:r>
      <w:r w:rsidR="006C1960" w:rsidRPr="00D85EB4">
        <w:rPr>
          <w:rFonts w:ascii="ITC Avant Garde" w:hAnsi="ITC Avant Garde"/>
          <w:bCs/>
        </w:rPr>
        <w:t>llar</w:t>
      </w:r>
      <w:r w:rsidRPr="00D85EB4">
        <w:rPr>
          <w:rFonts w:ascii="ITC Avant Garde" w:hAnsi="ITC Avant Garde"/>
          <w:bCs/>
          <w:lang w:eastAsia="es-MX"/>
        </w:rPr>
        <w:t>,</w:t>
      </w:r>
      <w:r w:rsidRPr="00D85EB4">
        <w:rPr>
          <w:rFonts w:ascii="ITC Avant Garde" w:hAnsi="ITC Avant Garde"/>
          <w:bCs/>
        </w:rPr>
        <w:t xml:space="preserve"> </w:t>
      </w:r>
      <w:r w:rsidR="00971591" w:rsidRPr="00D85EB4">
        <w:rPr>
          <w:rFonts w:ascii="ITC Avant Garde" w:hAnsi="ITC Avant Garde"/>
          <w:bCs/>
        </w:rPr>
        <w:t xml:space="preserve">previo pago de los derechos a que se refiere el artículo 97 fracción II inciso b) de la Ley Federal de Derechos, </w:t>
      </w:r>
      <w:r w:rsidRPr="00D85EB4">
        <w:rPr>
          <w:rFonts w:ascii="ITC Avant Garde" w:hAnsi="ITC Avant Garde"/>
          <w:bCs/>
          <w:lang w:eastAsia="es-MX"/>
        </w:rPr>
        <w:t>la autorización para llevar a cabo la cesión de derechos a que se refiere la presente Resolución, de conformidad con el Resolutivo Primero anterior.</w:t>
      </w:r>
    </w:p>
    <w:p w:rsidR="00056C32" w:rsidRPr="00056C32" w:rsidRDefault="00971591" w:rsidP="003F55DA">
      <w:pPr>
        <w:spacing w:line="240" w:lineRule="auto"/>
        <w:jc w:val="both"/>
        <w:rPr>
          <w:rFonts w:ascii="ITC Avant Garde" w:hAnsi="ITC Avant Garde"/>
          <w:bCs/>
          <w:lang w:eastAsia="es-MX"/>
        </w:rPr>
      </w:pPr>
      <w:r w:rsidRPr="00D85EB4">
        <w:rPr>
          <w:rFonts w:ascii="ITC Avant Garde" w:hAnsi="ITC Avant Garde"/>
          <w:b/>
          <w:bCs/>
          <w:lang w:eastAsia="es-MX"/>
        </w:rPr>
        <w:t>TERCERO.-</w:t>
      </w:r>
      <w:r w:rsidRPr="00D85EB4">
        <w:rPr>
          <w:rFonts w:ascii="ITC Avant Garde" w:hAnsi="ITC Avant Garde"/>
          <w:bCs/>
          <w:lang w:eastAsia="es-MX"/>
        </w:rPr>
        <w:t xml:space="preserve"> </w:t>
      </w:r>
      <w:r w:rsidR="00056C32" w:rsidRPr="00056C32">
        <w:rPr>
          <w:rFonts w:ascii="ITC Avant Garde" w:hAnsi="ITC Avant Garde"/>
          <w:bCs/>
          <w:lang w:eastAsia="es-MX"/>
        </w:rPr>
        <w:t>La presente autorización tendrá una vigencia de 60 (sesenta) días naturales, contados a partir de aquel en que hubiere surtido efectos la notificación de la misma.</w:t>
      </w:r>
    </w:p>
    <w:p w:rsidR="00056C32" w:rsidRPr="007D2E2C" w:rsidRDefault="00056C32" w:rsidP="003F55DA">
      <w:pPr>
        <w:spacing w:line="240" w:lineRule="auto"/>
        <w:jc w:val="both"/>
        <w:rPr>
          <w:rFonts w:ascii="ITC Avant Garde" w:hAnsi="ITC Avant Garde"/>
          <w:b/>
          <w:bCs/>
          <w:lang w:eastAsia="es-MX"/>
        </w:rPr>
      </w:pPr>
      <w:r w:rsidRPr="00056C32">
        <w:rPr>
          <w:rFonts w:ascii="ITC Avant Garde" w:hAnsi="ITC Avant Garde"/>
          <w:bCs/>
          <w:lang w:eastAsia="es-MX"/>
        </w:rPr>
        <w:t xml:space="preserve">Dentro del plazo de la vigencia, </w:t>
      </w:r>
      <w:r w:rsidRPr="00D85EB4">
        <w:rPr>
          <w:rFonts w:ascii="ITC Avant Garde" w:hAnsi="ITC Avant Garde"/>
          <w:bCs/>
          <w:lang w:eastAsia="es-MX"/>
        </w:rPr>
        <w:t xml:space="preserve">el </w:t>
      </w:r>
      <w:r w:rsidR="00604F52" w:rsidRPr="00D85EB4">
        <w:rPr>
          <w:rFonts w:ascii="ITC Avant Garde" w:hAnsi="ITC Avant Garde"/>
          <w:bCs/>
          <w:lang w:eastAsia="es-MX"/>
        </w:rPr>
        <w:t xml:space="preserve">C. </w:t>
      </w:r>
      <w:r w:rsidR="00EA7CC2" w:rsidRPr="00D85EB4">
        <w:rPr>
          <w:rFonts w:ascii="ITC Avant Garde" w:hAnsi="ITC Avant Garde"/>
          <w:bCs/>
        </w:rPr>
        <w:t xml:space="preserve">José Guadalupe </w:t>
      </w:r>
      <w:proofErr w:type="spellStart"/>
      <w:r w:rsidR="00EA7CC2" w:rsidRPr="00D85EB4">
        <w:rPr>
          <w:rFonts w:ascii="ITC Avant Garde" w:hAnsi="ITC Avant Garde"/>
          <w:bCs/>
        </w:rPr>
        <w:t>Zuno</w:t>
      </w:r>
      <w:proofErr w:type="spellEnd"/>
      <w:r w:rsidR="00EA7CC2" w:rsidRPr="00D85EB4">
        <w:rPr>
          <w:rFonts w:ascii="ITC Avant Garde" w:hAnsi="ITC Avant Garde"/>
          <w:bCs/>
        </w:rPr>
        <w:t xml:space="preserve"> Cué</w:t>
      </w:r>
      <w:r w:rsidR="006C1960" w:rsidRPr="00D85EB4">
        <w:rPr>
          <w:rFonts w:ascii="ITC Avant Garde" w:hAnsi="ITC Avant Garde"/>
          <w:bCs/>
        </w:rPr>
        <w:t>llar</w:t>
      </w:r>
      <w:r w:rsidR="00604F52" w:rsidRPr="00D85EB4">
        <w:rPr>
          <w:rFonts w:ascii="ITC Avant Garde" w:hAnsi="ITC Avant Garde"/>
          <w:bCs/>
          <w:lang w:eastAsia="es-MX"/>
        </w:rPr>
        <w:t xml:space="preserve"> y/o </w:t>
      </w:r>
      <w:proofErr w:type="spellStart"/>
      <w:r w:rsidR="00656892" w:rsidRPr="00D85EB4">
        <w:rPr>
          <w:rFonts w:ascii="ITC Avant Garde" w:hAnsi="ITC Avant Garde"/>
          <w:bCs/>
        </w:rPr>
        <w:t>Extravisión</w:t>
      </w:r>
      <w:proofErr w:type="spellEnd"/>
      <w:r w:rsidR="00656892" w:rsidRPr="00D85EB4">
        <w:rPr>
          <w:rFonts w:ascii="ITC Avant Garde" w:hAnsi="ITC Avant Garde"/>
          <w:bCs/>
        </w:rPr>
        <w:t xml:space="preserve"> Comunicación</w:t>
      </w:r>
      <w:r w:rsidR="006C1960" w:rsidRPr="00D85EB4">
        <w:rPr>
          <w:rFonts w:ascii="ITC Avant Garde" w:hAnsi="ITC Avant Garde"/>
          <w:bCs/>
        </w:rPr>
        <w:t>, S.A.P.I</w:t>
      </w:r>
      <w:r w:rsidR="00EA7CC2" w:rsidRPr="00D85EB4">
        <w:rPr>
          <w:rFonts w:ascii="ITC Avant Garde" w:hAnsi="ITC Avant Garde"/>
          <w:bCs/>
        </w:rPr>
        <w:t>.</w:t>
      </w:r>
      <w:r w:rsidR="00604F52" w:rsidRPr="00D85EB4">
        <w:rPr>
          <w:rFonts w:ascii="ITC Avant Garde" w:hAnsi="ITC Avant Garde"/>
          <w:bCs/>
          <w:lang w:eastAsia="es-MX"/>
        </w:rPr>
        <w:t xml:space="preserve"> de C.V., deberá</w:t>
      </w:r>
      <w:r>
        <w:rPr>
          <w:rFonts w:ascii="ITC Avant Garde" w:hAnsi="ITC Avant Garde"/>
          <w:bCs/>
          <w:lang w:eastAsia="es-MX"/>
        </w:rPr>
        <w:t>n</w:t>
      </w:r>
      <w:r w:rsidR="00604F52" w:rsidRPr="00D85EB4">
        <w:rPr>
          <w:rFonts w:ascii="ITC Avant Garde" w:hAnsi="ITC Avant Garde"/>
          <w:bCs/>
          <w:lang w:eastAsia="es-MX"/>
        </w:rPr>
        <w:t xml:space="preserve"> presentar para su inscripción en el Registro Público de Concesiones, copia certificada del instrumento donde conste que se llevó a cabo la cesión de derechos a que se refiere el Resolutivo Primero.</w:t>
      </w:r>
      <w:r>
        <w:rPr>
          <w:rFonts w:ascii="ITC Avant Garde" w:hAnsi="ITC Avant Garde"/>
          <w:bCs/>
          <w:lang w:eastAsia="es-MX"/>
        </w:rPr>
        <w:t xml:space="preserve"> </w:t>
      </w:r>
      <w:r w:rsidRPr="00A571C0">
        <w:rPr>
          <w:rFonts w:ascii="ITC Avant Garde" w:hAnsi="ITC Avant Garde"/>
          <w:bCs/>
          <w:lang w:eastAsia="es-MX"/>
        </w:rPr>
        <w:t xml:space="preserve">Concluido dicho plazo, sin que se hubiere dado cumplimiento al presente Resolutivo, </w:t>
      </w:r>
      <w:r w:rsidRPr="00D85EB4">
        <w:rPr>
          <w:rFonts w:ascii="ITC Avant Garde" w:hAnsi="ITC Avant Garde"/>
          <w:bCs/>
          <w:lang w:eastAsia="es-MX"/>
        </w:rPr>
        <w:t xml:space="preserve">el C. </w:t>
      </w:r>
      <w:r w:rsidRPr="00D85EB4">
        <w:rPr>
          <w:rFonts w:ascii="ITC Avant Garde" w:hAnsi="ITC Avant Garde"/>
          <w:bCs/>
        </w:rPr>
        <w:t xml:space="preserve">José Guadalupe </w:t>
      </w:r>
      <w:proofErr w:type="spellStart"/>
      <w:r w:rsidRPr="00D85EB4">
        <w:rPr>
          <w:rFonts w:ascii="ITC Avant Garde" w:hAnsi="ITC Avant Garde"/>
          <w:bCs/>
        </w:rPr>
        <w:t>Zuno</w:t>
      </w:r>
      <w:proofErr w:type="spellEnd"/>
      <w:r w:rsidRPr="00D85EB4">
        <w:rPr>
          <w:rFonts w:ascii="ITC Avant Garde" w:hAnsi="ITC Avant Garde"/>
          <w:bCs/>
        </w:rPr>
        <w:t xml:space="preserve"> Cuéllar</w:t>
      </w:r>
      <w:r w:rsidRPr="00A571C0">
        <w:rPr>
          <w:rFonts w:ascii="ITC Avant Garde" w:hAnsi="ITC Avant Garde"/>
          <w:bCs/>
          <w:lang w:eastAsia="es-MX"/>
        </w:rPr>
        <w:t>, deberá solicitar una nueva autorización.</w:t>
      </w:r>
    </w:p>
    <w:p w:rsidR="00604F52" w:rsidRDefault="00604F52" w:rsidP="003F55DA">
      <w:pPr>
        <w:spacing w:line="240" w:lineRule="auto"/>
        <w:jc w:val="both"/>
        <w:rPr>
          <w:rFonts w:ascii="ITC Avant Garde" w:hAnsi="ITC Avant Garde"/>
          <w:bCs/>
          <w:lang w:eastAsia="es-MX"/>
        </w:rPr>
      </w:pPr>
      <w:r w:rsidRPr="00D85EB4">
        <w:rPr>
          <w:rFonts w:ascii="ITC Avant Garde" w:hAnsi="ITC Avant Garde"/>
          <w:bCs/>
          <w:lang w:eastAsia="es-MX"/>
        </w:rPr>
        <w:lastRenderedPageBreak/>
        <w:t xml:space="preserve">Hasta en tanto no quede debidamente inscrita en el Registro Público de Concesiones la documentación a que se refiere el párrafo que antecede, </w:t>
      </w:r>
      <w:r w:rsidRPr="00D85EB4">
        <w:rPr>
          <w:rFonts w:ascii="ITC Avant Garde" w:hAnsi="ITC Avant Garde"/>
          <w:bCs/>
        </w:rPr>
        <w:t xml:space="preserve">el C. </w:t>
      </w:r>
      <w:r w:rsidR="00EA7CC2" w:rsidRPr="00D85EB4">
        <w:rPr>
          <w:rFonts w:ascii="ITC Avant Garde" w:hAnsi="ITC Avant Garde"/>
          <w:bCs/>
        </w:rPr>
        <w:t xml:space="preserve">José Guadalupe </w:t>
      </w:r>
      <w:proofErr w:type="spellStart"/>
      <w:r w:rsidR="00EA7CC2" w:rsidRPr="00D85EB4">
        <w:rPr>
          <w:rFonts w:ascii="ITC Avant Garde" w:hAnsi="ITC Avant Garde"/>
          <w:bCs/>
        </w:rPr>
        <w:t>Zuno</w:t>
      </w:r>
      <w:proofErr w:type="spellEnd"/>
      <w:r w:rsidR="00EA7CC2" w:rsidRPr="00D85EB4">
        <w:rPr>
          <w:rFonts w:ascii="ITC Avant Garde" w:hAnsi="ITC Avant Garde"/>
          <w:bCs/>
        </w:rPr>
        <w:t xml:space="preserve"> Cué</w:t>
      </w:r>
      <w:r w:rsidR="006C1960" w:rsidRPr="00D85EB4">
        <w:rPr>
          <w:rFonts w:ascii="ITC Avant Garde" w:hAnsi="ITC Avant Garde"/>
          <w:bCs/>
        </w:rPr>
        <w:t>llar</w:t>
      </w:r>
      <w:r w:rsidR="00AC06D6">
        <w:rPr>
          <w:rFonts w:ascii="ITC Avant Garde" w:hAnsi="ITC Avant Garde"/>
          <w:bCs/>
        </w:rPr>
        <w:t>,</w:t>
      </w:r>
      <w:r w:rsidRPr="00D85EB4">
        <w:rPr>
          <w:rFonts w:ascii="ITC Avant Garde" w:hAnsi="ITC Avant Garde"/>
          <w:bCs/>
          <w:lang w:eastAsia="es-MX"/>
        </w:rPr>
        <w:t xml:space="preserve"> continuará siendo el responsable de la prestación de los servicios autorizados, así como del cumplimiento de las obligaciones derivadas del Título de Concesión a que se refiere el Resolutivo Primero de la Presente Resolución, así como de la demás normatividad aplicable a la materia.</w:t>
      </w:r>
    </w:p>
    <w:p w:rsidR="003F55DA" w:rsidRDefault="003F55DA" w:rsidP="003F55DA">
      <w:pPr>
        <w:pStyle w:val="estilo30"/>
        <w:spacing w:before="0" w:beforeAutospacing="0" w:after="0" w:afterAutospacing="0"/>
        <w:jc w:val="both"/>
        <w:rPr>
          <w:rFonts w:ascii="ITC Avant Garde" w:eastAsia="Arial Unicode MS" w:hAnsi="ITC Avant Garde"/>
          <w:color w:val="000000" w:themeColor="text1"/>
          <w:sz w:val="2"/>
          <w:szCs w:val="13"/>
        </w:rPr>
      </w:pPr>
    </w:p>
    <w:p w:rsidR="003F55DA" w:rsidRDefault="003F55DA" w:rsidP="003F55DA">
      <w:pPr>
        <w:pStyle w:val="estilo30"/>
        <w:spacing w:before="0" w:beforeAutospacing="0" w:after="0" w:afterAutospacing="0"/>
        <w:jc w:val="both"/>
        <w:rPr>
          <w:rFonts w:ascii="ITC Avant Garde" w:eastAsia="Arial Unicode MS" w:hAnsi="ITC Avant Garde"/>
          <w:color w:val="000000" w:themeColor="text1"/>
          <w:sz w:val="2"/>
          <w:szCs w:val="13"/>
        </w:rPr>
      </w:pPr>
    </w:p>
    <w:p w:rsidR="003F55DA" w:rsidRPr="00CA5E01" w:rsidRDefault="003F55DA" w:rsidP="003F55DA">
      <w:pPr>
        <w:pStyle w:val="estilo30"/>
        <w:spacing w:before="0" w:beforeAutospacing="0" w:after="0" w:afterAutospacing="0"/>
        <w:jc w:val="both"/>
        <w:rPr>
          <w:rFonts w:ascii="ITC Avant Garde" w:eastAsia="Arial Unicode MS" w:hAnsi="ITC Avant Garde"/>
          <w:color w:val="000000" w:themeColor="text1"/>
          <w:sz w:val="2"/>
          <w:szCs w:val="13"/>
        </w:rPr>
      </w:pPr>
      <w:r>
        <w:rPr>
          <w:rFonts w:ascii="ITC Avant Garde" w:eastAsia="Arial Unicode MS" w:hAnsi="ITC Avant Garde"/>
          <w:color w:val="000000" w:themeColor="text1"/>
          <w:sz w:val="13"/>
          <w:szCs w:val="13"/>
        </w:rPr>
        <w:t>La presente Resolución fue aprobada</w:t>
      </w:r>
      <w:r w:rsidRPr="009D43FE">
        <w:rPr>
          <w:rFonts w:ascii="ITC Avant Garde" w:eastAsia="Arial Unicode MS" w:hAnsi="ITC Avant Garde"/>
          <w:color w:val="000000" w:themeColor="text1"/>
          <w:sz w:val="13"/>
          <w:szCs w:val="13"/>
        </w:rPr>
        <w:t xml:space="preserve"> por el Pleno del Instituto Federal de Telecomunicaciones en su XV Sesión Ordinaria celebrada el 10 de julio de 2015, por </w:t>
      </w:r>
      <w:r w:rsidR="005A3AE1">
        <w:rPr>
          <w:rFonts w:ascii="ITC Avant Garde" w:eastAsia="Arial Unicode MS" w:hAnsi="ITC Avant Garde"/>
          <w:color w:val="000000" w:themeColor="text1"/>
          <w:sz w:val="13"/>
          <w:szCs w:val="13"/>
        </w:rPr>
        <w:t>unanimidad</w:t>
      </w:r>
      <w:r w:rsidRPr="009D43FE">
        <w:rPr>
          <w:rFonts w:ascii="ITC Avant Garde" w:eastAsia="Arial Unicode MS" w:hAnsi="ITC Avant Garde"/>
          <w:color w:val="000000" w:themeColor="text1"/>
          <w:sz w:val="13"/>
          <w:szCs w:val="13"/>
        </w:rPr>
        <w:t xml:space="preserve"> de votos de los Comisionados Gabriel Oswaldo Contreras Saldívar, Luis Fernando Borjón Figueroa, Ernesto Estrada González, Adriana Sofía Labardini Inzunza, </w:t>
      </w:r>
      <w:r w:rsidR="005A3AE1" w:rsidRPr="009D43FE">
        <w:rPr>
          <w:rFonts w:ascii="ITC Avant Garde" w:eastAsia="Arial Unicode MS" w:hAnsi="ITC Avant Garde"/>
          <w:color w:val="000000" w:themeColor="text1"/>
          <w:sz w:val="13"/>
          <w:szCs w:val="13"/>
        </w:rPr>
        <w:t>María Elena Estavillo Flores</w:t>
      </w:r>
      <w:r w:rsidR="005A3AE1">
        <w:rPr>
          <w:rFonts w:ascii="ITC Avant Garde" w:eastAsia="Arial Unicode MS" w:hAnsi="ITC Avant Garde"/>
          <w:color w:val="000000" w:themeColor="text1"/>
          <w:sz w:val="13"/>
          <w:szCs w:val="13"/>
        </w:rPr>
        <w:t xml:space="preserve">, </w:t>
      </w:r>
      <w:r w:rsidRPr="009D43FE">
        <w:rPr>
          <w:rFonts w:ascii="ITC Avant Garde" w:eastAsia="Arial Unicode MS" w:hAnsi="ITC Avant Garde"/>
          <w:color w:val="000000" w:themeColor="text1"/>
          <w:sz w:val="13"/>
          <w:szCs w:val="13"/>
        </w:rPr>
        <w:t>Mario Germán Fromow Rangel y</w:t>
      </w:r>
      <w:r w:rsidR="005A3AE1">
        <w:rPr>
          <w:rFonts w:ascii="ITC Avant Garde" w:eastAsia="Arial Unicode MS" w:hAnsi="ITC Avant Garde"/>
          <w:color w:val="000000" w:themeColor="text1"/>
          <w:sz w:val="13"/>
          <w:szCs w:val="13"/>
        </w:rPr>
        <w:t xml:space="preserve"> Adolfo Cuevas Teja; </w:t>
      </w:r>
      <w:r w:rsidRPr="009D43FE">
        <w:rPr>
          <w:rFonts w:ascii="ITC Avant Garde" w:eastAsia="Arial Unicode MS" w:hAnsi="ITC Avant Garde"/>
          <w:color w:val="000000" w:themeColor="text1"/>
          <w:sz w:val="13"/>
          <w:szCs w:val="13"/>
        </w:rPr>
        <w:t>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w:t>
      </w:r>
      <w:r>
        <w:rPr>
          <w:rFonts w:ascii="ITC Avant Garde" w:eastAsia="Arial Unicode MS" w:hAnsi="ITC Avant Garde"/>
          <w:color w:val="000000" w:themeColor="text1"/>
          <w:sz w:val="13"/>
          <w:szCs w:val="13"/>
        </w:rPr>
        <w:t>8</w:t>
      </w:r>
      <w:r w:rsidR="005A3AE1">
        <w:rPr>
          <w:rFonts w:ascii="ITC Avant Garde" w:eastAsia="Arial Unicode MS" w:hAnsi="ITC Avant Garde"/>
          <w:color w:val="000000" w:themeColor="text1"/>
          <w:sz w:val="13"/>
          <w:szCs w:val="13"/>
        </w:rPr>
        <w:t>5</w:t>
      </w:r>
      <w:r w:rsidRPr="009D43FE">
        <w:rPr>
          <w:rFonts w:ascii="ITC Avant Garde" w:eastAsia="Arial Unicode MS" w:hAnsi="ITC Avant Garde"/>
          <w:color w:val="000000" w:themeColor="text1"/>
          <w:sz w:val="13"/>
          <w:szCs w:val="13"/>
        </w:rPr>
        <w:t>.</w:t>
      </w:r>
    </w:p>
    <w:p w:rsidR="003F55DA" w:rsidRPr="009D43FE" w:rsidRDefault="003F55DA" w:rsidP="003F55DA">
      <w:pPr>
        <w:pStyle w:val="estilo30"/>
        <w:spacing w:before="0" w:beforeAutospacing="0" w:after="0" w:afterAutospacing="0"/>
        <w:jc w:val="both"/>
        <w:rPr>
          <w:rFonts w:ascii="ITC Avant Garde" w:eastAsia="Arial Unicode MS" w:hAnsi="ITC Avant Garde"/>
          <w:color w:val="000000" w:themeColor="text1"/>
          <w:sz w:val="3"/>
          <w:szCs w:val="13"/>
        </w:rPr>
      </w:pPr>
    </w:p>
    <w:p w:rsidR="003F55DA" w:rsidRPr="00D85EB4" w:rsidRDefault="003F55DA" w:rsidP="003F55DA">
      <w:pPr>
        <w:pStyle w:val="estilo30"/>
        <w:spacing w:before="0" w:beforeAutospacing="0" w:after="0" w:afterAutospacing="0"/>
        <w:jc w:val="both"/>
        <w:rPr>
          <w:rFonts w:ascii="ITC Avant Garde" w:hAnsi="ITC Avant Garde"/>
          <w:bCs/>
        </w:rPr>
      </w:pPr>
      <w:r w:rsidRPr="009D43FE">
        <w:rPr>
          <w:rFonts w:ascii="ITC Avant Garde" w:eastAsia="Arial Unicode MS" w:hAnsi="ITC Avant Garde"/>
          <w:color w:val="000000" w:themeColor="text1"/>
          <w:sz w:val="13"/>
          <w:szCs w:val="13"/>
        </w:rPr>
        <w:t>El Comisionado Adolfo Cuevas Teja previendo su ausencia justificada a la sesión, emitió su voto razonado por escrito, de conformidad con el artículo 45, tercer párrafo, de la Ley Federal de Telecomunicaciones y Radiodifusión.</w:t>
      </w:r>
      <w:bookmarkStart w:id="0" w:name="_GoBack"/>
      <w:bookmarkEnd w:id="0"/>
    </w:p>
    <w:sectPr w:rsidR="003F55DA" w:rsidRPr="00D85EB4" w:rsidSect="00E3789C">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FC7" w:rsidRDefault="00AA1FC7" w:rsidP="00072BC8">
      <w:pPr>
        <w:spacing w:after="0" w:line="240" w:lineRule="auto"/>
      </w:pPr>
      <w:r>
        <w:separator/>
      </w:r>
    </w:p>
  </w:endnote>
  <w:endnote w:type="continuationSeparator" w:id="0">
    <w:p w:rsidR="00AA1FC7" w:rsidRDefault="00AA1FC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DA" w:rsidRPr="001929B1" w:rsidRDefault="00AA1FC7" w:rsidP="001929B1">
    <w:pPr>
      <w:pStyle w:val="Piedepgina"/>
      <w:jc w:val="right"/>
      <w:rPr>
        <w:rFonts w:ascii="ITC Avant Garde" w:hAnsi="ITC Avant Garde"/>
        <w:sz w:val="18"/>
      </w:rPr>
    </w:pPr>
    <w:sdt>
      <w:sdtPr>
        <w:id w:val="605468133"/>
        <w:docPartObj>
          <w:docPartGallery w:val="Page Numbers (Bottom of Page)"/>
          <w:docPartUnique/>
        </w:docPartObj>
      </w:sdtPr>
      <w:sdtEndPr>
        <w:rPr>
          <w:rFonts w:ascii="ITC Avant Garde" w:hAnsi="ITC Avant Garde"/>
          <w:sz w:val="18"/>
        </w:rPr>
      </w:sdtEndPr>
      <w:sdtContent>
        <w:r w:rsidR="003F55DA" w:rsidRPr="003F55DA">
          <w:rPr>
            <w:rFonts w:ascii="ITC Avant Garde" w:hAnsi="ITC Avant Garde"/>
            <w:sz w:val="18"/>
          </w:rPr>
          <w:fldChar w:fldCharType="begin"/>
        </w:r>
        <w:r w:rsidR="003F55DA" w:rsidRPr="003F55DA">
          <w:rPr>
            <w:rFonts w:ascii="ITC Avant Garde" w:hAnsi="ITC Avant Garde"/>
            <w:sz w:val="18"/>
          </w:rPr>
          <w:instrText>PAGE   \* MERGEFORMAT</w:instrText>
        </w:r>
        <w:r w:rsidR="003F55DA" w:rsidRPr="003F55DA">
          <w:rPr>
            <w:rFonts w:ascii="ITC Avant Garde" w:hAnsi="ITC Avant Garde"/>
            <w:sz w:val="18"/>
          </w:rPr>
          <w:fldChar w:fldCharType="separate"/>
        </w:r>
        <w:r w:rsidR="001929B1" w:rsidRPr="001929B1">
          <w:rPr>
            <w:rFonts w:ascii="ITC Avant Garde" w:hAnsi="ITC Avant Garde"/>
            <w:noProof/>
            <w:sz w:val="18"/>
            <w:lang w:val="es-ES"/>
          </w:rPr>
          <w:t>6</w:t>
        </w:r>
        <w:r w:rsidR="003F55DA" w:rsidRPr="003F55DA">
          <w:rPr>
            <w:rFonts w:ascii="ITC Avant Garde" w:hAnsi="ITC Avant Garde"/>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FC7" w:rsidRDefault="00AA1FC7" w:rsidP="00072BC8">
      <w:pPr>
        <w:spacing w:after="0" w:line="240" w:lineRule="auto"/>
      </w:pPr>
      <w:r>
        <w:separator/>
      </w:r>
    </w:p>
  </w:footnote>
  <w:footnote w:type="continuationSeparator" w:id="0">
    <w:p w:rsidR="00AA1FC7" w:rsidRDefault="00AA1FC7"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AA1FC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Pr="000F5E4B" w:rsidRDefault="00AA1FC7">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2ED8"/>
    <w:rsid w:val="0000341D"/>
    <w:rsid w:val="00004279"/>
    <w:rsid w:val="00007B4B"/>
    <w:rsid w:val="00007F9B"/>
    <w:rsid w:val="00011253"/>
    <w:rsid w:val="000116D0"/>
    <w:rsid w:val="00011FCA"/>
    <w:rsid w:val="00012713"/>
    <w:rsid w:val="00013871"/>
    <w:rsid w:val="00014EFF"/>
    <w:rsid w:val="000154B0"/>
    <w:rsid w:val="000173C1"/>
    <w:rsid w:val="00020418"/>
    <w:rsid w:val="00024D9A"/>
    <w:rsid w:val="00024F70"/>
    <w:rsid w:val="000314BC"/>
    <w:rsid w:val="00031617"/>
    <w:rsid w:val="0003533E"/>
    <w:rsid w:val="00037344"/>
    <w:rsid w:val="00037D31"/>
    <w:rsid w:val="000415B9"/>
    <w:rsid w:val="00042A05"/>
    <w:rsid w:val="000448E7"/>
    <w:rsid w:val="00046B29"/>
    <w:rsid w:val="000500D9"/>
    <w:rsid w:val="000527CE"/>
    <w:rsid w:val="0005470B"/>
    <w:rsid w:val="00056C32"/>
    <w:rsid w:val="00062C40"/>
    <w:rsid w:val="00067DC5"/>
    <w:rsid w:val="00072221"/>
    <w:rsid w:val="00072BC8"/>
    <w:rsid w:val="00072D11"/>
    <w:rsid w:val="00074C09"/>
    <w:rsid w:val="00076998"/>
    <w:rsid w:val="00080A78"/>
    <w:rsid w:val="000837C7"/>
    <w:rsid w:val="00085181"/>
    <w:rsid w:val="00087676"/>
    <w:rsid w:val="000922C3"/>
    <w:rsid w:val="00093C6C"/>
    <w:rsid w:val="000A22CB"/>
    <w:rsid w:val="000A3E65"/>
    <w:rsid w:val="000B0454"/>
    <w:rsid w:val="000B109B"/>
    <w:rsid w:val="000B1B50"/>
    <w:rsid w:val="000B7FD1"/>
    <w:rsid w:val="000C0163"/>
    <w:rsid w:val="000C3336"/>
    <w:rsid w:val="000C36C6"/>
    <w:rsid w:val="000C474A"/>
    <w:rsid w:val="000C4C55"/>
    <w:rsid w:val="000D5EBD"/>
    <w:rsid w:val="000E0417"/>
    <w:rsid w:val="000E180C"/>
    <w:rsid w:val="000E1AED"/>
    <w:rsid w:val="000E1B0D"/>
    <w:rsid w:val="000E28EE"/>
    <w:rsid w:val="000E5EFD"/>
    <w:rsid w:val="000F17CF"/>
    <w:rsid w:val="000F4D94"/>
    <w:rsid w:val="000F5E4B"/>
    <w:rsid w:val="00100DE3"/>
    <w:rsid w:val="00105EEB"/>
    <w:rsid w:val="00106523"/>
    <w:rsid w:val="001101F2"/>
    <w:rsid w:val="001116C4"/>
    <w:rsid w:val="0011178E"/>
    <w:rsid w:val="00112517"/>
    <w:rsid w:val="00112C0E"/>
    <w:rsid w:val="00115FE9"/>
    <w:rsid w:val="00116056"/>
    <w:rsid w:val="001248CF"/>
    <w:rsid w:val="00125341"/>
    <w:rsid w:val="0012614E"/>
    <w:rsid w:val="00130661"/>
    <w:rsid w:val="001314A5"/>
    <w:rsid w:val="00134D4D"/>
    <w:rsid w:val="00136715"/>
    <w:rsid w:val="00136C0E"/>
    <w:rsid w:val="001425EA"/>
    <w:rsid w:val="00144502"/>
    <w:rsid w:val="00144765"/>
    <w:rsid w:val="00145148"/>
    <w:rsid w:val="0014766B"/>
    <w:rsid w:val="00147884"/>
    <w:rsid w:val="00151C5F"/>
    <w:rsid w:val="00152777"/>
    <w:rsid w:val="00153356"/>
    <w:rsid w:val="001547BC"/>
    <w:rsid w:val="0016020E"/>
    <w:rsid w:val="0016577A"/>
    <w:rsid w:val="00170967"/>
    <w:rsid w:val="00180B0E"/>
    <w:rsid w:val="00180C08"/>
    <w:rsid w:val="00181018"/>
    <w:rsid w:val="00181683"/>
    <w:rsid w:val="0018572D"/>
    <w:rsid w:val="00185D9F"/>
    <w:rsid w:val="001929B1"/>
    <w:rsid w:val="00193FA8"/>
    <w:rsid w:val="00194699"/>
    <w:rsid w:val="00195FB9"/>
    <w:rsid w:val="001A3049"/>
    <w:rsid w:val="001A333A"/>
    <w:rsid w:val="001A58D7"/>
    <w:rsid w:val="001A64C7"/>
    <w:rsid w:val="001A6B6F"/>
    <w:rsid w:val="001B0F1F"/>
    <w:rsid w:val="001B12B0"/>
    <w:rsid w:val="001B3A06"/>
    <w:rsid w:val="001B447A"/>
    <w:rsid w:val="001B58A1"/>
    <w:rsid w:val="001C15FF"/>
    <w:rsid w:val="001C5C6E"/>
    <w:rsid w:val="001C71A8"/>
    <w:rsid w:val="001D13F1"/>
    <w:rsid w:val="001D2B0C"/>
    <w:rsid w:val="001D4B81"/>
    <w:rsid w:val="001E10A0"/>
    <w:rsid w:val="001E1AB4"/>
    <w:rsid w:val="001E1E03"/>
    <w:rsid w:val="001E2466"/>
    <w:rsid w:val="001E2503"/>
    <w:rsid w:val="001E285C"/>
    <w:rsid w:val="001F19A0"/>
    <w:rsid w:val="001F42BE"/>
    <w:rsid w:val="001F4B7D"/>
    <w:rsid w:val="001F631A"/>
    <w:rsid w:val="001F6532"/>
    <w:rsid w:val="00202E7B"/>
    <w:rsid w:val="00207FB1"/>
    <w:rsid w:val="00217C0E"/>
    <w:rsid w:val="00221568"/>
    <w:rsid w:val="00223EAA"/>
    <w:rsid w:val="00224AFA"/>
    <w:rsid w:val="00226F42"/>
    <w:rsid w:val="0022721E"/>
    <w:rsid w:val="0022735C"/>
    <w:rsid w:val="0022796A"/>
    <w:rsid w:val="002315C3"/>
    <w:rsid w:val="0023752B"/>
    <w:rsid w:val="00237D7D"/>
    <w:rsid w:val="0024610A"/>
    <w:rsid w:val="00247FA5"/>
    <w:rsid w:val="00253721"/>
    <w:rsid w:val="00254051"/>
    <w:rsid w:val="00257DE1"/>
    <w:rsid w:val="002656A1"/>
    <w:rsid w:val="00266693"/>
    <w:rsid w:val="002731B7"/>
    <w:rsid w:val="00276D2C"/>
    <w:rsid w:val="002779D1"/>
    <w:rsid w:val="00277BFB"/>
    <w:rsid w:val="00277F34"/>
    <w:rsid w:val="00281968"/>
    <w:rsid w:val="002824FD"/>
    <w:rsid w:val="00286D88"/>
    <w:rsid w:val="00286E0B"/>
    <w:rsid w:val="002915DF"/>
    <w:rsid w:val="0029348C"/>
    <w:rsid w:val="002969CC"/>
    <w:rsid w:val="002A3B10"/>
    <w:rsid w:val="002A4700"/>
    <w:rsid w:val="002A489F"/>
    <w:rsid w:val="002A5B98"/>
    <w:rsid w:val="002B0869"/>
    <w:rsid w:val="002B1016"/>
    <w:rsid w:val="002B35AD"/>
    <w:rsid w:val="002B4DB4"/>
    <w:rsid w:val="002C3B54"/>
    <w:rsid w:val="002D0F52"/>
    <w:rsid w:val="002D287C"/>
    <w:rsid w:val="002D4729"/>
    <w:rsid w:val="002D492D"/>
    <w:rsid w:val="002D4995"/>
    <w:rsid w:val="002D52BD"/>
    <w:rsid w:val="002D6717"/>
    <w:rsid w:val="002D6899"/>
    <w:rsid w:val="002D6FCF"/>
    <w:rsid w:val="002E1806"/>
    <w:rsid w:val="002E4A09"/>
    <w:rsid w:val="002E5E9E"/>
    <w:rsid w:val="002F0480"/>
    <w:rsid w:val="002F20A9"/>
    <w:rsid w:val="002F27A5"/>
    <w:rsid w:val="002F35D2"/>
    <w:rsid w:val="002F7623"/>
    <w:rsid w:val="00301072"/>
    <w:rsid w:val="003043AE"/>
    <w:rsid w:val="003050F2"/>
    <w:rsid w:val="0031174D"/>
    <w:rsid w:val="003120FF"/>
    <w:rsid w:val="00315B5A"/>
    <w:rsid w:val="00315BCE"/>
    <w:rsid w:val="0031665D"/>
    <w:rsid w:val="003231CF"/>
    <w:rsid w:val="0032402D"/>
    <w:rsid w:val="00324532"/>
    <w:rsid w:val="003258D2"/>
    <w:rsid w:val="003271AA"/>
    <w:rsid w:val="003322E5"/>
    <w:rsid w:val="003335A6"/>
    <w:rsid w:val="003349D8"/>
    <w:rsid w:val="00335F51"/>
    <w:rsid w:val="00340404"/>
    <w:rsid w:val="00340AF0"/>
    <w:rsid w:val="00340B56"/>
    <w:rsid w:val="00341067"/>
    <w:rsid w:val="003416AC"/>
    <w:rsid w:val="00341D5F"/>
    <w:rsid w:val="00345EE1"/>
    <w:rsid w:val="00347E4D"/>
    <w:rsid w:val="00350911"/>
    <w:rsid w:val="00353CD8"/>
    <w:rsid w:val="003555E9"/>
    <w:rsid w:val="00361E8E"/>
    <w:rsid w:val="00363AC7"/>
    <w:rsid w:val="00363D3F"/>
    <w:rsid w:val="00371021"/>
    <w:rsid w:val="003711A1"/>
    <w:rsid w:val="00372C36"/>
    <w:rsid w:val="0037489A"/>
    <w:rsid w:val="00374DA4"/>
    <w:rsid w:val="003753ED"/>
    <w:rsid w:val="003761BA"/>
    <w:rsid w:val="00385C0C"/>
    <w:rsid w:val="003873C8"/>
    <w:rsid w:val="00387BAB"/>
    <w:rsid w:val="0039032C"/>
    <w:rsid w:val="003907A1"/>
    <w:rsid w:val="00390C9D"/>
    <w:rsid w:val="003918E2"/>
    <w:rsid w:val="003919D8"/>
    <w:rsid w:val="00392A02"/>
    <w:rsid w:val="00395306"/>
    <w:rsid w:val="003A12AA"/>
    <w:rsid w:val="003A19FB"/>
    <w:rsid w:val="003A1B0D"/>
    <w:rsid w:val="003A2619"/>
    <w:rsid w:val="003B173B"/>
    <w:rsid w:val="003B1F96"/>
    <w:rsid w:val="003B22D6"/>
    <w:rsid w:val="003B2A27"/>
    <w:rsid w:val="003B3934"/>
    <w:rsid w:val="003B6073"/>
    <w:rsid w:val="003C29D1"/>
    <w:rsid w:val="003C7C41"/>
    <w:rsid w:val="003D0457"/>
    <w:rsid w:val="003D5EC5"/>
    <w:rsid w:val="003D6094"/>
    <w:rsid w:val="003E24E4"/>
    <w:rsid w:val="003E4054"/>
    <w:rsid w:val="003E4F3A"/>
    <w:rsid w:val="003E5AE5"/>
    <w:rsid w:val="003E5B75"/>
    <w:rsid w:val="003E5D06"/>
    <w:rsid w:val="003E652A"/>
    <w:rsid w:val="003E6836"/>
    <w:rsid w:val="003F0707"/>
    <w:rsid w:val="003F55DA"/>
    <w:rsid w:val="003F6DC0"/>
    <w:rsid w:val="003F6F6A"/>
    <w:rsid w:val="004022B7"/>
    <w:rsid w:val="0040574C"/>
    <w:rsid w:val="00405A76"/>
    <w:rsid w:val="00415432"/>
    <w:rsid w:val="00415E0A"/>
    <w:rsid w:val="004175DD"/>
    <w:rsid w:val="00420FA3"/>
    <w:rsid w:val="004211CA"/>
    <w:rsid w:val="004222CD"/>
    <w:rsid w:val="0042552E"/>
    <w:rsid w:val="00426C83"/>
    <w:rsid w:val="00426FA0"/>
    <w:rsid w:val="00427C38"/>
    <w:rsid w:val="0044135E"/>
    <w:rsid w:val="00441500"/>
    <w:rsid w:val="004424A1"/>
    <w:rsid w:val="00446858"/>
    <w:rsid w:val="00450A26"/>
    <w:rsid w:val="00453E39"/>
    <w:rsid w:val="00454A27"/>
    <w:rsid w:val="0046096F"/>
    <w:rsid w:val="00461DE8"/>
    <w:rsid w:val="0046582F"/>
    <w:rsid w:val="004734CC"/>
    <w:rsid w:val="004736E3"/>
    <w:rsid w:val="00474E20"/>
    <w:rsid w:val="00475A2C"/>
    <w:rsid w:val="00476938"/>
    <w:rsid w:val="00480418"/>
    <w:rsid w:val="004848FF"/>
    <w:rsid w:val="00486603"/>
    <w:rsid w:val="00490D52"/>
    <w:rsid w:val="00490E1C"/>
    <w:rsid w:val="00491BB7"/>
    <w:rsid w:val="00495E14"/>
    <w:rsid w:val="004A1E83"/>
    <w:rsid w:val="004A2B32"/>
    <w:rsid w:val="004B08AA"/>
    <w:rsid w:val="004B323F"/>
    <w:rsid w:val="004B350E"/>
    <w:rsid w:val="004B569E"/>
    <w:rsid w:val="004B56B1"/>
    <w:rsid w:val="004B7836"/>
    <w:rsid w:val="004C00EE"/>
    <w:rsid w:val="004C0E44"/>
    <w:rsid w:val="004C0EE0"/>
    <w:rsid w:val="004C249C"/>
    <w:rsid w:val="004C5C56"/>
    <w:rsid w:val="004C6912"/>
    <w:rsid w:val="004C7706"/>
    <w:rsid w:val="004D3F86"/>
    <w:rsid w:val="004D7684"/>
    <w:rsid w:val="004E06B0"/>
    <w:rsid w:val="004E15EF"/>
    <w:rsid w:val="004E2D48"/>
    <w:rsid w:val="004E2D73"/>
    <w:rsid w:val="004E7035"/>
    <w:rsid w:val="004E7295"/>
    <w:rsid w:val="004F1332"/>
    <w:rsid w:val="004F4E8E"/>
    <w:rsid w:val="004F5813"/>
    <w:rsid w:val="004F6E26"/>
    <w:rsid w:val="0050163C"/>
    <w:rsid w:val="00504FF0"/>
    <w:rsid w:val="005062A1"/>
    <w:rsid w:val="00511A1F"/>
    <w:rsid w:val="00511DA7"/>
    <w:rsid w:val="0051488F"/>
    <w:rsid w:val="00514D1F"/>
    <w:rsid w:val="00520F2B"/>
    <w:rsid w:val="005235A2"/>
    <w:rsid w:val="00525547"/>
    <w:rsid w:val="00525EB2"/>
    <w:rsid w:val="00527AF6"/>
    <w:rsid w:val="00530F3C"/>
    <w:rsid w:val="00531726"/>
    <w:rsid w:val="00531873"/>
    <w:rsid w:val="00531FDA"/>
    <w:rsid w:val="00534300"/>
    <w:rsid w:val="005348B1"/>
    <w:rsid w:val="005368B0"/>
    <w:rsid w:val="005375DB"/>
    <w:rsid w:val="0054221B"/>
    <w:rsid w:val="00542B97"/>
    <w:rsid w:val="00543F7C"/>
    <w:rsid w:val="00547611"/>
    <w:rsid w:val="0055497B"/>
    <w:rsid w:val="00560794"/>
    <w:rsid w:val="00560EE0"/>
    <w:rsid w:val="0056245E"/>
    <w:rsid w:val="00563E87"/>
    <w:rsid w:val="00564417"/>
    <w:rsid w:val="00565FD0"/>
    <w:rsid w:val="005668AD"/>
    <w:rsid w:val="00576C35"/>
    <w:rsid w:val="00577A20"/>
    <w:rsid w:val="005840B5"/>
    <w:rsid w:val="00584E1B"/>
    <w:rsid w:val="005903DD"/>
    <w:rsid w:val="005909A8"/>
    <w:rsid w:val="005A1FD9"/>
    <w:rsid w:val="005A3AE1"/>
    <w:rsid w:val="005A3B97"/>
    <w:rsid w:val="005A5075"/>
    <w:rsid w:val="005B04D3"/>
    <w:rsid w:val="005B0C52"/>
    <w:rsid w:val="005B3E8F"/>
    <w:rsid w:val="005B782D"/>
    <w:rsid w:val="005C086D"/>
    <w:rsid w:val="005C1539"/>
    <w:rsid w:val="005C4659"/>
    <w:rsid w:val="005D135B"/>
    <w:rsid w:val="005D16B2"/>
    <w:rsid w:val="005D28EA"/>
    <w:rsid w:val="005D4A72"/>
    <w:rsid w:val="005D5242"/>
    <w:rsid w:val="005D5598"/>
    <w:rsid w:val="005D7D7C"/>
    <w:rsid w:val="005E164A"/>
    <w:rsid w:val="005E2E89"/>
    <w:rsid w:val="005E4149"/>
    <w:rsid w:val="005E462B"/>
    <w:rsid w:val="005F2A3E"/>
    <w:rsid w:val="005F3E93"/>
    <w:rsid w:val="005F46A1"/>
    <w:rsid w:val="005F48E4"/>
    <w:rsid w:val="005F5B4B"/>
    <w:rsid w:val="005F64A1"/>
    <w:rsid w:val="00604F52"/>
    <w:rsid w:val="00610A7F"/>
    <w:rsid w:val="00612D3D"/>
    <w:rsid w:val="0061385C"/>
    <w:rsid w:val="00614A99"/>
    <w:rsid w:val="00615B62"/>
    <w:rsid w:val="0062270B"/>
    <w:rsid w:val="00630A85"/>
    <w:rsid w:val="00632357"/>
    <w:rsid w:val="00644702"/>
    <w:rsid w:val="00644755"/>
    <w:rsid w:val="00646579"/>
    <w:rsid w:val="006517F0"/>
    <w:rsid w:val="006527CB"/>
    <w:rsid w:val="00653543"/>
    <w:rsid w:val="00656892"/>
    <w:rsid w:val="006616CF"/>
    <w:rsid w:val="00665C06"/>
    <w:rsid w:val="0067323D"/>
    <w:rsid w:val="00674E5F"/>
    <w:rsid w:val="00675A5A"/>
    <w:rsid w:val="0067717E"/>
    <w:rsid w:val="0068412C"/>
    <w:rsid w:val="006902A6"/>
    <w:rsid w:val="00693284"/>
    <w:rsid w:val="006970D0"/>
    <w:rsid w:val="0069757F"/>
    <w:rsid w:val="006A1977"/>
    <w:rsid w:val="006A26FC"/>
    <w:rsid w:val="006A38B1"/>
    <w:rsid w:val="006B191F"/>
    <w:rsid w:val="006B4376"/>
    <w:rsid w:val="006B72B8"/>
    <w:rsid w:val="006C1960"/>
    <w:rsid w:val="006C1C0C"/>
    <w:rsid w:val="006C37D1"/>
    <w:rsid w:val="006D04D9"/>
    <w:rsid w:val="006D1A09"/>
    <w:rsid w:val="006D21C8"/>
    <w:rsid w:val="006D2540"/>
    <w:rsid w:val="006D38F6"/>
    <w:rsid w:val="006D615A"/>
    <w:rsid w:val="006F141A"/>
    <w:rsid w:val="006F25F6"/>
    <w:rsid w:val="006F4E00"/>
    <w:rsid w:val="006F6693"/>
    <w:rsid w:val="006F6B20"/>
    <w:rsid w:val="00700BC8"/>
    <w:rsid w:val="0071048A"/>
    <w:rsid w:val="00711548"/>
    <w:rsid w:val="0071165B"/>
    <w:rsid w:val="007117EA"/>
    <w:rsid w:val="00711BF5"/>
    <w:rsid w:val="0071281B"/>
    <w:rsid w:val="0072029C"/>
    <w:rsid w:val="0072207F"/>
    <w:rsid w:val="00724197"/>
    <w:rsid w:val="007350D4"/>
    <w:rsid w:val="00737962"/>
    <w:rsid w:val="00742C59"/>
    <w:rsid w:val="00746671"/>
    <w:rsid w:val="0074689A"/>
    <w:rsid w:val="007504EE"/>
    <w:rsid w:val="00750D1B"/>
    <w:rsid w:val="007543A9"/>
    <w:rsid w:val="007619AB"/>
    <w:rsid w:val="00761C83"/>
    <w:rsid w:val="007631AF"/>
    <w:rsid w:val="00763340"/>
    <w:rsid w:val="007672AF"/>
    <w:rsid w:val="007703FB"/>
    <w:rsid w:val="00775C60"/>
    <w:rsid w:val="00781229"/>
    <w:rsid w:val="00781752"/>
    <w:rsid w:val="00783B77"/>
    <w:rsid w:val="0078578F"/>
    <w:rsid w:val="0079138D"/>
    <w:rsid w:val="007942D6"/>
    <w:rsid w:val="007961CA"/>
    <w:rsid w:val="007A0745"/>
    <w:rsid w:val="007A1224"/>
    <w:rsid w:val="007A3229"/>
    <w:rsid w:val="007A3687"/>
    <w:rsid w:val="007A6F80"/>
    <w:rsid w:val="007B0ABD"/>
    <w:rsid w:val="007B6525"/>
    <w:rsid w:val="007B67A2"/>
    <w:rsid w:val="007B73FB"/>
    <w:rsid w:val="007B7D80"/>
    <w:rsid w:val="007B7F66"/>
    <w:rsid w:val="007C255C"/>
    <w:rsid w:val="007C5464"/>
    <w:rsid w:val="007D23C5"/>
    <w:rsid w:val="007D6B79"/>
    <w:rsid w:val="007E0B84"/>
    <w:rsid w:val="007E172A"/>
    <w:rsid w:val="007E5CEC"/>
    <w:rsid w:val="007E7ACF"/>
    <w:rsid w:val="007F067A"/>
    <w:rsid w:val="007F237A"/>
    <w:rsid w:val="007F47D5"/>
    <w:rsid w:val="00800D47"/>
    <w:rsid w:val="008013A2"/>
    <w:rsid w:val="00801866"/>
    <w:rsid w:val="00804013"/>
    <w:rsid w:val="00807FBE"/>
    <w:rsid w:val="00811D8D"/>
    <w:rsid w:val="00813293"/>
    <w:rsid w:val="00813D1F"/>
    <w:rsid w:val="008147F1"/>
    <w:rsid w:val="0081557A"/>
    <w:rsid w:val="00816307"/>
    <w:rsid w:val="00817BEA"/>
    <w:rsid w:val="00824E5F"/>
    <w:rsid w:val="0082518F"/>
    <w:rsid w:val="00837FF7"/>
    <w:rsid w:val="00840167"/>
    <w:rsid w:val="008423FC"/>
    <w:rsid w:val="0084259E"/>
    <w:rsid w:val="008425CD"/>
    <w:rsid w:val="00842BB6"/>
    <w:rsid w:val="00842FF0"/>
    <w:rsid w:val="0084382C"/>
    <w:rsid w:val="00844A1B"/>
    <w:rsid w:val="00845762"/>
    <w:rsid w:val="00852A0A"/>
    <w:rsid w:val="00852C0D"/>
    <w:rsid w:val="00854371"/>
    <w:rsid w:val="00855F4D"/>
    <w:rsid w:val="00856778"/>
    <w:rsid w:val="008606E6"/>
    <w:rsid w:val="008640FD"/>
    <w:rsid w:val="00864EA3"/>
    <w:rsid w:val="00865DCA"/>
    <w:rsid w:val="00867436"/>
    <w:rsid w:val="008678C2"/>
    <w:rsid w:val="00872656"/>
    <w:rsid w:val="0087716F"/>
    <w:rsid w:val="0088035D"/>
    <w:rsid w:val="008810B4"/>
    <w:rsid w:val="00893CB1"/>
    <w:rsid w:val="008A0D93"/>
    <w:rsid w:val="008A3268"/>
    <w:rsid w:val="008A4768"/>
    <w:rsid w:val="008A622F"/>
    <w:rsid w:val="008B068A"/>
    <w:rsid w:val="008B2DEB"/>
    <w:rsid w:val="008B3C2A"/>
    <w:rsid w:val="008B6A26"/>
    <w:rsid w:val="008B6B2A"/>
    <w:rsid w:val="008B7D57"/>
    <w:rsid w:val="008C4A6F"/>
    <w:rsid w:val="008D1CD3"/>
    <w:rsid w:val="008D22DC"/>
    <w:rsid w:val="008D244B"/>
    <w:rsid w:val="008D4681"/>
    <w:rsid w:val="008E2F50"/>
    <w:rsid w:val="008E405B"/>
    <w:rsid w:val="008E5273"/>
    <w:rsid w:val="008E7D10"/>
    <w:rsid w:val="008E7FD8"/>
    <w:rsid w:val="008F269D"/>
    <w:rsid w:val="008F318F"/>
    <w:rsid w:val="008F5FE1"/>
    <w:rsid w:val="0090537E"/>
    <w:rsid w:val="009061F9"/>
    <w:rsid w:val="00906442"/>
    <w:rsid w:val="00906D98"/>
    <w:rsid w:val="00906DC4"/>
    <w:rsid w:val="00910287"/>
    <w:rsid w:val="00912184"/>
    <w:rsid w:val="00912C6D"/>
    <w:rsid w:val="009133DA"/>
    <w:rsid w:val="0091667C"/>
    <w:rsid w:val="00916A7E"/>
    <w:rsid w:val="00920E19"/>
    <w:rsid w:val="00922992"/>
    <w:rsid w:val="009236FB"/>
    <w:rsid w:val="00927BD6"/>
    <w:rsid w:val="00930132"/>
    <w:rsid w:val="00930A17"/>
    <w:rsid w:val="009343AB"/>
    <w:rsid w:val="00934AE3"/>
    <w:rsid w:val="009350BE"/>
    <w:rsid w:val="00937A48"/>
    <w:rsid w:val="00942BE4"/>
    <w:rsid w:val="009438D6"/>
    <w:rsid w:val="00945BBC"/>
    <w:rsid w:val="0094646F"/>
    <w:rsid w:val="00950426"/>
    <w:rsid w:val="009505CA"/>
    <w:rsid w:val="00950A84"/>
    <w:rsid w:val="00950DE2"/>
    <w:rsid w:val="00952086"/>
    <w:rsid w:val="00957776"/>
    <w:rsid w:val="00963AAA"/>
    <w:rsid w:val="00964C2E"/>
    <w:rsid w:val="00965B3B"/>
    <w:rsid w:val="00971591"/>
    <w:rsid w:val="00980EC6"/>
    <w:rsid w:val="00981B4D"/>
    <w:rsid w:val="00992EA7"/>
    <w:rsid w:val="009938F0"/>
    <w:rsid w:val="00995961"/>
    <w:rsid w:val="00996F55"/>
    <w:rsid w:val="009A16BE"/>
    <w:rsid w:val="009A48FD"/>
    <w:rsid w:val="009A6B48"/>
    <w:rsid w:val="009B068D"/>
    <w:rsid w:val="009B3096"/>
    <w:rsid w:val="009B5408"/>
    <w:rsid w:val="009B6487"/>
    <w:rsid w:val="009C2967"/>
    <w:rsid w:val="009C2D6B"/>
    <w:rsid w:val="009C4586"/>
    <w:rsid w:val="009C78A5"/>
    <w:rsid w:val="009D2F6F"/>
    <w:rsid w:val="009E0304"/>
    <w:rsid w:val="009E1F80"/>
    <w:rsid w:val="009E4A3B"/>
    <w:rsid w:val="009F21AA"/>
    <w:rsid w:val="009F2CED"/>
    <w:rsid w:val="009F4809"/>
    <w:rsid w:val="009F520D"/>
    <w:rsid w:val="009F74E8"/>
    <w:rsid w:val="00A0116B"/>
    <w:rsid w:val="00A01348"/>
    <w:rsid w:val="00A01F38"/>
    <w:rsid w:val="00A04B27"/>
    <w:rsid w:val="00A07BB4"/>
    <w:rsid w:val="00A135F1"/>
    <w:rsid w:val="00A13BBB"/>
    <w:rsid w:val="00A14782"/>
    <w:rsid w:val="00A147BC"/>
    <w:rsid w:val="00A149CC"/>
    <w:rsid w:val="00A1529B"/>
    <w:rsid w:val="00A15E3B"/>
    <w:rsid w:val="00A2130F"/>
    <w:rsid w:val="00A226B5"/>
    <w:rsid w:val="00A24A56"/>
    <w:rsid w:val="00A25303"/>
    <w:rsid w:val="00A325D9"/>
    <w:rsid w:val="00A341D1"/>
    <w:rsid w:val="00A3457E"/>
    <w:rsid w:val="00A3726E"/>
    <w:rsid w:val="00A37CD4"/>
    <w:rsid w:val="00A42472"/>
    <w:rsid w:val="00A429FF"/>
    <w:rsid w:val="00A45A10"/>
    <w:rsid w:val="00A47BF1"/>
    <w:rsid w:val="00A57562"/>
    <w:rsid w:val="00A607E8"/>
    <w:rsid w:val="00A6191A"/>
    <w:rsid w:val="00A63774"/>
    <w:rsid w:val="00A6521D"/>
    <w:rsid w:val="00A65FC0"/>
    <w:rsid w:val="00A678C4"/>
    <w:rsid w:val="00A706AA"/>
    <w:rsid w:val="00A762AA"/>
    <w:rsid w:val="00A77FE6"/>
    <w:rsid w:val="00A84788"/>
    <w:rsid w:val="00A91813"/>
    <w:rsid w:val="00A9331A"/>
    <w:rsid w:val="00A94A91"/>
    <w:rsid w:val="00A96B85"/>
    <w:rsid w:val="00AA140D"/>
    <w:rsid w:val="00AA174C"/>
    <w:rsid w:val="00AA1FC7"/>
    <w:rsid w:val="00AA5AA5"/>
    <w:rsid w:val="00AB3985"/>
    <w:rsid w:val="00AB55BA"/>
    <w:rsid w:val="00AB567F"/>
    <w:rsid w:val="00AB638F"/>
    <w:rsid w:val="00AC06D6"/>
    <w:rsid w:val="00AC09C8"/>
    <w:rsid w:val="00AC10E0"/>
    <w:rsid w:val="00AC27C4"/>
    <w:rsid w:val="00AD04BE"/>
    <w:rsid w:val="00AD4C88"/>
    <w:rsid w:val="00AD54AD"/>
    <w:rsid w:val="00AD634A"/>
    <w:rsid w:val="00AD73AF"/>
    <w:rsid w:val="00AE1A21"/>
    <w:rsid w:val="00AE27F2"/>
    <w:rsid w:val="00AE2828"/>
    <w:rsid w:val="00AE2BCC"/>
    <w:rsid w:val="00AE3082"/>
    <w:rsid w:val="00AE4198"/>
    <w:rsid w:val="00AF023D"/>
    <w:rsid w:val="00AF217B"/>
    <w:rsid w:val="00AF2254"/>
    <w:rsid w:val="00B00ED4"/>
    <w:rsid w:val="00B03E6F"/>
    <w:rsid w:val="00B04148"/>
    <w:rsid w:val="00B048BA"/>
    <w:rsid w:val="00B05770"/>
    <w:rsid w:val="00B12BB1"/>
    <w:rsid w:val="00B160CA"/>
    <w:rsid w:val="00B2157C"/>
    <w:rsid w:val="00B2653B"/>
    <w:rsid w:val="00B26762"/>
    <w:rsid w:val="00B30542"/>
    <w:rsid w:val="00B30A1C"/>
    <w:rsid w:val="00B32A54"/>
    <w:rsid w:val="00B3378B"/>
    <w:rsid w:val="00B35F4F"/>
    <w:rsid w:val="00B370D4"/>
    <w:rsid w:val="00B41491"/>
    <w:rsid w:val="00B50D3A"/>
    <w:rsid w:val="00B51993"/>
    <w:rsid w:val="00B5247B"/>
    <w:rsid w:val="00B534A0"/>
    <w:rsid w:val="00B573B6"/>
    <w:rsid w:val="00B60429"/>
    <w:rsid w:val="00B63267"/>
    <w:rsid w:val="00B64F13"/>
    <w:rsid w:val="00B650EF"/>
    <w:rsid w:val="00B65636"/>
    <w:rsid w:val="00B72B20"/>
    <w:rsid w:val="00B764C7"/>
    <w:rsid w:val="00B80209"/>
    <w:rsid w:val="00B81A8F"/>
    <w:rsid w:val="00B8388F"/>
    <w:rsid w:val="00B85598"/>
    <w:rsid w:val="00B87740"/>
    <w:rsid w:val="00B87A01"/>
    <w:rsid w:val="00B95C16"/>
    <w:rsid w:val="00B9617F"/>
    <w:rsid w:val="00BA03A3"/>
    <w:rsid w:val="00BA1B71"/>
    <w:rsid w:val="00BA29B6"/>
    <w:rsid w:val="00BB22C6"/>
    <w:rsid w:val="00BB44E2"/>
    <w:rsid w:val="00BB4552"/>
    <w:rsid w:val="00BB7BD0"/>
    <w:rsid w:val="00BC0ACF"/>
    <w:rsid w:val="00BC362C"/>
    <w:rsid w:val="00BC5E18"/>
    <w:rsid w:val="00BC606E"/>
    <w:rsid w:val="00BC68D1"/>
    <w:rsid w:val="00BD1400"/>
    <w:rsid w:val="00BD2D3B"/>
    <w:rsid w:val="00BD2EB2"/>
    <w:rsid w:val="00BE4DCD"/>
    <w:rsid w:val="00BE54B3"/>
    <w:rsid w:val="00BE6098"/>
    <w:rsid w:val="00BE7410"/>
    <w:rsid w:val="00BE7466"/>
    <w:rsid w:val="00BF0E90"/>
    <w:rsid w:val="00BF615A"/>
    <w:rsid w:val="00C00AAD"/>
    <w:rsid w:val="00C032E2"/>
    <w:rsid w:val="00C043F5"/>
    <w:rsid w:val="00C07B03"/>
    <w:rsid w:val="00C120A1"/>
    <w:rsid w:val="00C15F97"/>
    <w:rsid w:val="00C176C7"/>
    <w:rsid w:val="00C218C0"/>
    <w:rsid w:val="00C21E5E"/>
    <w:rsid w:val="00C22B3E"/>
    <w:rsid w:val="00C22BDF"/>
    <w:rsid w:val="00C2694C"/>
    <w:rsid w:val="00C27FAA"/>
    <w:rsid w:val="00C35351"/>
    <w:rsid w:val="00C3629A"/>
    <w:rsid w:val="00C41FBD"/>
    <w:rsid w:val="00C42BF5"/>
    <w:rsid w:val="00C43AD2"/>
    <w:rsid w:val="00C44AD7"/>
    <w:rsid w:val="00C45346"/>
    <w:rsid w:val="00C456FC"/>
    <w:rsid w:val="00C50175"/>
    <w:rsid w:val="00C51220"/>
    <w:rsid w:val="00C5707E"/>
    <w:rsid w:val="00C57751"/>
    <w:rsid w:val="00C60855"/>
    <w:rsid w:val="00C630FF"/>
    <w:rsid w:val="00C67B72"/>
    <w:rsid w:val="00C7098A"/>
    <w:rsid w:val="00C7171B"/>
    <w:rsid w:val="00C73945"/>
    <w:rsid w:val="00C73F42"/>
    <w:rsid w:val="00C775CE"/>
    <w:rsid w:val="00C80515"/>
    <w:rsid w:val="00C844A5"/>
    <w:rsid w:val="00C8772A"/>
    <w:rsid w:val="00C87BB0"/>
    <w:rsid w:val="00C908BB"/>
    <w:rsid w:val="00C90B6A"/>
    <w:rsid w:val="00C9379A"/>
    <w:rsid w:val="00C95078"/>
    <w:rsid w:val="00CA13A7"/>
    <w:rsid w:val="00CA5E93"/>
    <w:rsid w:val="00CA616A"/>
    <w:rsid w:val="00CA6C2F"/>
    <w:rsid w:val="00CB17E7"/>
    <w:rsid w:val="00CB1ACB"/>
    <w:rsid w:val="00CB4474"/>
    <w:rsid w:val="00CB6D1B"/>
    <w:rsid w:val="00CC012D"/>
    <w:rsid w:val="00CC3899"/>
    <w:rsid w:val="00CC39E2"/>
    <w:rsid w:val="00CC3CFA"/>
    <w:rsid w:val="00CC499F"/>
    <w:rsid w:val="00CD037E"/>
    <w:rsid w:val="00CD64E8"/>
    <w:rsid w:val="00CD723F"/>
    <w:rsid w:val="00CE077A"/>
    <w:rsid w:val="00CE38FD"/>
    <w:rsid w:val="00CF20DB"/>
    <w:rsid w:val="00CF3E99"/>
    <w:rsid w:val="00CF5CA1"/>
    <w:rsid w:val="00CF6014"/>
    <w:rsid w:val="00CF6EAC"/>
    <w:rsid w:val="00CF7FA1"/>
    <w:rsid w:val="00D0337E"/>
    <w:rsid w:val="00D03684"/>
    <w:rsid w:val="00D0520B"/>
    <w:rsid w:val="00D07B84"/>
    <w:rsid w:val="00D11403"/>
    <w:rsid w:val="00D11BA4"/>
    <w:rsid w:val="00D126E9"/>
    <w:rsid w:val="00D137EC"/>
    <w:rsid w:val="00D1611E"/>
    <w:rsid w:val="00D16ECF"/>
    <w:rsid w:val="00D2148B"/>
    <w:rsid w:val="00D222A5"/>
    <w:rsid w:val="00D262BD"/>
    <w:rsid w:val="00D314A2"/>
    <w:rsid w:val="00D4008B"/>
    <w:rsid w:val="00D4016B"/>
    <w:rsid w:val="00D41E4B"/>
    <w:rsid w:val="00D420E0"/>
    <w:rsid w:val="00D4606F"/>
    <w:rsid w:val="00D46B1F"/>
    <w:rsid w:val="00D4753F"/>
    <w:rsid w:val="00D50A2F"/>
    <w:rsid w:val="00D50FCD"/>
    <w:rsid w:val="00D523E5"/>
    <w:rsid w:val="00D52E34"/>
    <w:rsid w:val="00D5792D"/>
    <w:rsid w:val="00D57C93"/>
    <w:rsid w:val="00D57D47"/>
    <w:rsid w:val="00D62843"/>
    <w:rsid w:val="00D64817"/>
    <w:rsid w:val="00D64CBD"/>
    <w:rsid w:val="00D67177"/>
    <w:rsid w:val="00D7326F"/>
    <w:rsid w:val="00D85CF7"/>
    <w:rsid w:val="00D85EB4"/>
    <w:rsid w:val="00D86EFA"/>
    <w:rsid w:val="00D96449"/>
    <w:rsid w:val="00D9688C"/>
    <w:rsid w:val="00DA00E5"/>
    <w:rsid w:val="00DA2AAD"/>
    <w:rsid w:val="00DB0D6F"/>
    <w:rsid w:val="00DB2C9C"/>
    <w:rsid w:val="00DB429D"/>
    <w:rsid w:val="00DB4D97"/>
    <w:rsid w:val="00DC4F98"/>
    <w:rsid w:val="00DC6F45"/>
    <w:rsid w:val="00DD3C1E"/>
    <w:rsid w:val="00DE1DF4"/>
    <w:rsid w:val="00DE28AA"/>
    <w:rsid w:val="00DE628B"/>
    <w:rsid w:val="00DF1A0D"/>
    <w:rsid w:val="00DF56A6"/>
    <w:rsid w:val="00E0102F"/>
    <w:rsid w:val="00E044CE"/>
    <w:rsid w:val="00E05784"/>
    <w:rsid w:val="00E10D2B"/>
    <w:rsid w:val="00E13581"/>
    <w:rsid w:val="00E14990"/>
    <w:rsid w:val="00E166F5"/>
    <w:rsid w:val="00E17EBE"/>
    <w:rsid w:val="00E204A3"/>
    <w:rsid w:val="00E2673D"/>
    <w:rsid w:val="00E30B06"/>
    <w:rsid w:val="00E365E7"/>
    <w:rsid w:val="00E3789C"/>
    <w:rsid w:val="00E40356"/>
    <w:rsid w:val="00E40F14"/>
    <w:rsid w:val="00E419F9"/>
    <w:rsid w:val="00E43829"/>
    <w:rsid w:val="00E44AD0"/>
    <w:rsid w:val="00E464A4"/>
    <w:rsid w:val="00E46E60"/>
    <w:rsid w:val="00E4756F"/>
    <w:rsid w:val="00E53E92"/>
    <w:rsid w:val="00E5531A"/>
    <w:rsid w:val="00E5643B"/>
    <w:rsid w:val="00E5733A"/>
    <w:rsid w:val="00E60CC4"/>
    <w:rsid w:val="00E63410"/>
    <w:rsid w:val="00E7238C"/>
    <w:rsid w:val="00E738CF"/>
    <w:rsid w:val="00E739BE"/>
    <w:rsid w:val="00E74419"/>
    <w:rsid w:val="00E74C36"/>
    <w:rsid w:val="00E76629"/>
    <w:rsid w:val="00E777B2"/>
    <w:rsid w:val="00E82D3D"/>
    <w:rsid w:val="00E85745"/>
    <w:rsid w:val="00E90189"/>
    <w:rsid w:val="00E961A6"/>
    <w:rsid w:val="00EA32ED"/>
    <w:rsid w:val="00EA344E"/>
    <w:rsid w:val="00EA753B"/>
    <w:rsid w:val="00EA7CC2"/>
    <w:rsid w:val="00EB38E4"/>
    <w:rsid w:val="00EB3AC4"/>
    <w:rsid w:val="00EB4D56"/>
    <w:rsid w:val="00EB5293"/>
    <w:rsid w:val="00EB5335"/>
    <w:rsid w:val="00EC283F"/>
    <w:rsid w:val="00EC5B39"/>
    <w:rsid w:val="00ED09EF"/>
    <w:rsid w:val="00ED1D21"/>
    <w:rsid w:val="00ED28A5"/>
    <w:rsid w:val="00ED6C20"/>
    <w:rsid w:val="00EE02B8"/>
    <w:rsid w:val="00EE0B41"/>
    <w:rsid w:val="00EE19CD"/>
    <w:rsid w:val="00EE35AC"/>
    <w:rsid w:val="00EE7C64"/>
    <w:rsid w:val="00EF03BD"/>
    <w:rsid w:val="00EF47A4"/>
    <w:rsid w:val="00EF69F6"/>
    <w:rsid w:val="00F007A0"/>
    <w:rsid w:val="00F05098"/>
    <w:rsid w:val="00F057B5"/>
    <w:rsid w:val="00F06FDE"/>
    <w:rsid w:val="00F073B3"/>
    <w:rsid w:val="00F130E1"/>
    <w:rsid w:val="00F138C7"/>
    <w:rsid w:val="00F24198"/>
    <w:rsid w:val="00F31D76"/>
    <w:rsid w:val="00F32A5D"/>
    <w:rsid w:val="00F348AF"/>
    <w:rsid w:val="00F35FF0"/>
    <w:rsid w:val="00F41B39"/>
    <w:rsid w:val="00F41FFD"/>
    <w:rsid w:val="00F46481"/>
    <w:rsid w:val="00F4692B"/>
    <w:rsid w:val="00F46F29"/>
    <w:rsid w:val="00F47C55"/>
    <w:rsid w:val="00F50FB0"/>
    <w:rsid w:val="00F56B35"/>
    <w:rsid w:val="00F60946"/>
    <w:rsid w:val="00F633C2"/>
    <w:rsid w:val="00F65CB2"/>
    <w:rsid w:val="00F65EA5"/>
    <w:rsid w:val="00F660D1"/>
    <w:rsid w:val="00F66D46"/>
    <w:rsid w:val="00F66F81"/>
    <w:rsid w:val="00F7266D"/>
    <w:rsid w:val="00F74059"/>
    <w:rsid w:val="00F75737"/>
    <w:rsid w:val="00F76D71"/>
    <w:rsid w:val="00F770A4"/>
    <w:rsid w:val="00F77FE9"/>
    <w:rsid w:val="00F80D1E"/>
    <w:rsid w:val="00F84CB3"/>
    <w:rsid w:val="00F86F86"/>
    <w:rsid w:val="00F873EC"/>
    <w:rsid w:val="00F930A4"/>
    <w:rsid w:val="00F94130"/>
    <w:rsid w:val="00F97454"/>
    <w:rsid w:val="00FA0380"/>
    <w:rsid w:val="00FA1329"/>
    <w:rsid w:val="00FA16B9"/>
    <w:rsid w:val="00FA65E8"/>
    <w:rsid w:val="00FB0E71"/>
    <w:rsid w:val="00FB0EFE"/>
    <w:rsid w:val="00FB17E1"/>
    <w:rsid w:val="00FB6015"/>
    <w:rsid w:val="00FB6C4A"/>
    <w:rsid w:val="00FB72ED"/>
    <w:rsid w:val="00FB748A"/>
    <w:rsid w:val="00FC3298"/>
    <w:rsid w:val="00FD4F22"/>
    <w:rsid w:val="00FD5BC3"/>
    <w:rsid w:val="00FD64E2"/>
    <w:rsid w:val="00FD750B"/>
    <w:rsid w:val="00FD7B25"/>
    <w:rsid w:val="00FE15DC"/>
    <w:rsid w:val="00FE374B"/>
    <w:rsid w:val="00FE3A2C"/>
    <w:rsid w:val="00FE483C"/>
    <w:rsid w:val="00FE511D"/>
    <w:rsid w:val="00FE5893"/>
    <w:rsid w:val="00FE5DA7"/>
    <w:rsid w:val="00FE7975"/>
    <w:rsid w:val="00FF123D"/>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0C4381"/>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1929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929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semiHidden/>
    <w:unhideWhenUsed/>
    <w:rsid w:val="002969CC"/>
    <w:pPr>
      <w:spacing w:after="120"/>
    </w:pPr>
  </w:style>
  <w:style w:type="character" w:customStyle="1" w:styleId="TextoindependienteCar">
    <w:name w:val="Texto independiente Car"/>
    <w:basedOn w:val="Fuentedeprrafopredeter"/>
    <w:link w:val="Textoindependiente"/>
    <w:uiPriority w:val="99"/>
    <w:semiHidden/>
    <w:rsid w:val="002969CC"/>
    <w:rPr>
      <w:sz w:val="22"/>
      <w:szCs w:val="22"/>
      <w:lang w:eastAsia="en-US"/>
    </w:rPr>
  </w:style>
  <w:style w:type="paragraph" w:styleId="Revisin">
    <w:name w:val="Revision"/>
    <w:hidden/>
    <w:uiPriority w:val="99"/>
    <w:semiHidden/>
    <w:rsid w:val="00D85EB4"/>
    <w:rPr>
      <w:sz w:val="22"/>
      <w:szCs w:val="22"/>
      <w:lang w:eastAsia="en-US"/>
    </w:rPr>
  </w:style>
  <w:style w:type="character" w:customStyle="1" w:styleId="Ttulo1Car">
    <w:name w:val="Título 1 Car"/>
    <w:basedOn w:val="Fuentedeprrafopredeter"/>
    <w:link w:val="Ttulo1"/>
    <w:uiPriority w:val="9"/>
    <w:rsid w:val="001929B1"/>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1929B1"/>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83755">
      <w:bodyDiv w:val="1"/>
      <w:marLeft w:val="0"/>
      <w:marRight w:val="0"/>
      <w:marTop w:val="0"/>
      <w:marBottom w:val="0"/>
      <w:divBdr>
        <w:top w:val="none" w:sz="0" w:space="0" w:color="auto"/>
        <w:left w:val="none" w:sz="0" w:space="0" w:color="auto"/>
        <w:bottom w:val="none" w:sz="0" w:space="0" w:color="auto"/>
        <w:right w:val="none" w:sz="0" w:space="0" w:color="auto"/>
      </w:divBdr>
    </w:div>
    <w:div w:id="11297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5419-4E23-4E95-9936-96B9D23F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3500</Words>
  <Characters>19250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8</cp:revision>
  <cp:lastPrinted>2014-10-29T03:51:00Z</cp:lastPrinted>
  <dcterms:created xsi:type="dcterms:W3CDTF">2015-07-10T08:55:00Z</dcterms:created>
  <dcterms:modified xsi:type="dcterms:W3CDTF">2018-05-15T15:45:00Z</dcterms:modified>
</cp:coreProperties>
</file>