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8861D" w14:textId="0C2352E3" w:rsidR="0095783C" w:rsidRPr="003F596E" w:rsidRDefault="0095783C" w:rsidP="003F596E">
      <w:pPr>
        <w:suppressAutoHyphens/>
        <w:spacing w:after="0"/>
        <w:jc w:val="both"/>
        <w:rPr>
          <w:rFonts w:ascii="ITC Avant Garde" w:hAnsi="ITC Avant Garde" w:cs="TimesNewRomanPS-BoldMT"/>
          <w:b/>
          <w:bCs/>
          <w:color w:val="000000"/>
          <w:sz w:val="24"/>
          <w:szCs w:val="24"/>
        </w:rPr>
      </w:pPr>
      <w:r w:rsidRPr="003F596E">
        <w:rPr>
          <w:rFonts w:ascii="ITC Avant Garde" w:hAnsi="ITC Avant Garde" w:cs="TimesNewRomanPS-BoldMT"/>
          <w:b/>
          <w:bCs/>
          <w:color w:val="000000"/>
          <w:sz w:val="24"/>
          <w:szCs w:val="24"/>
        </w:rPr>
        <w:t xml:space="preserve">ACUERDO MEDIANTE EL CUAL EL PLENO DEL INSTITUTO FEDERAL DE TELECOMUNICACIONES </w:t>
      </w:r>
      <w:r w:rsidR="00EF1C01" w:rsidRPr="003F596E">
        <w:rPr>
          <w:rFonts w:ascii="ITC Avant Garde" w:hAnsi="ITC Avant Garde" w:cs="TimesNewRomanPS-BoldMT"/>
          <w:b/>
          <w:bCs/>
          <w:color w:val="000000"/>
          <w:sz w:val="24"/>
          <w:szCs w:val="24"/>
        </w:rPr>
        <w:t>DETERMINA</w:t>
      </w:r>
      <w:r w:rsidR="00B5191B" w:rsidRPr="003F596E">
        <w:rPr>
          <w:rFonts w:ascii="ITC Avant Garde" w:hAnsi="ITC Avant Garde" w:cs="TimesNewRomanPS-BoldMT"/>
          <w:b/>
          <w:bCs/>
          <w:color w:val="000000"/>
          <w:sz w:val="24"/>
          <w:szCs w:val="24"/>
        </w:rPr>
        <w:t xml:space="preserve"> </w:t>
      </w:r>
      <w:r w:rsidRPr="003F596E">
        <w:rPr>
          <w:rFonts w:ascii="ITC Avant Garde" w:hAnsi="ITC Avant Garde" w:cs="TimesNewRomanPS-BoldMT"/>
          <w:b/>
          <w:bCs/>
          <w:color w:val="000000"/>
          <w:sz w:val="24"/>
          <w:szCs w:val="24"/>
        </w:rPr>
        <w:t>SOMETE</w:t>
      </w:r>
      <w:r w:rsidR="009D44B1" w:rsidRPr="003F596E">
        <w:rPr>
          <w:rFonts w:ascii="ITC Avant Garde" w:hAnsi="ITC Avant Garde" w:cs="TimesNewRomanPS-BoldMT"/>
          <w:b/>
          <w:bCs/>
          <w:color w:val="000000"/>
          <w:sz w:val="24"/>
          <w:szCs w:val="24"/>
        </w:rPr>
        <w:t>R</w:t>
      </w:r>
      <w:r w:rsidRPr="003F596E">
        <w:rPr>
          <w:rFonts w:ascii="ITC Avant Garde" w:hAnsi="ITC Avant Garde" w:cs="TimesNewRomanPS-BoldMT"/>
          <w:b/>
          <w:bCs/>
          <w:color w:val="000000"/>
          <w:sz w:val="24"/>
          <w:szCs w:val="24"/>
        </w:rPr>
        <w:t xml:space="preserve"> A CONSULTA PÚBLICA </w:t>
      </w:r>
      <w:r w:rsidR="001A13F0" w:rsidRPr="003F596E">
        <w:rPr>
          <w:rFonts w:ascii="ITC Avant Garde" w:hAnsi="ITC Avant Garde" w:cs="TimesNewRomanPS-BoldMT"/>
          <w:b/>
          <w:bCs/>
          <w:color w:val="000000"/>
          <w:sz w:val="24"/>
          <w:szCs w:val="24"/>
        </w:rPr>
        <w:t>EL ANTEPROYECTO DE</w:t>
      </w:r>
      <w:r w:rsidRPr="003F596E">
        <w:rPr>
          <w:rFonts w:ascii="ITC Avant Garde" w:hAnsi="ITC Avant Garde" w:cs="TimesNewRomanPS-BoldMT"/>
          <w:b/>
          <w:bCs/>
          <w:color w:val="000000"/>
          <w:sz w:val="24"/>
          <w:szCs w:val="24"/>
        </w:rPr>
        <w:t xml:space="preserve"> </w:t>
      </w:r>
      <w:r w:rsidR="00D97A68" w:rsidRPr="003F596E">
        <w:rPr>
          <w:rFonts w:ascii="ITC Avant Garde" w:hAnsi="ITC Avant Garde" w:cs="TimesNewRomanPS-BoldMT"/>
          <w:b/>
          <w:bCs/>
          <w:color w:val="000000"/>
          <w:sz w:val="24"/>
          <w:szCs w:val="24"/>
        </w:rPr>
        <w:t xml:space="preserve">MODIFICACIÓN A LOS </w:t>
      </w:r>
      <w:r w:rsidR="008313E9" w:rsidRPr="003F596E">
        <w:rPr>
          <w:rFonts w:ascii="ITC Avant Garde" w:hAnsi="ITC Avant Garde" w:cs="TimesNewRomanPS-BoldMT"/>
          <w:b/>
          <w:bCs/>
          <w:color w:val="000000"/>
          <w:sz w:val="24"/>
          <w:szCs w:val="24"/>
        </w:rPr>
        <w:t>“</w:t>
      </w:r>
      <w:r w:rsidRPr="003F596E">
        <w:rPr>
          <w:rFonts w:ascii="ITC Avant Garde" w:hAnsi="ITC Avant Garde"/>
          <w:b/>
          <w:sz w:val="24"/>
          <w:szCs w:val="24"/>
        </w:rPr>
        <w:t>LINEAMIENTOS GENERALES EN RELACIÓN CON LO DISPUESTO POR LA FRACCIÓN I DEL ARTÍCULO OCTAVO TRANSITORIO DEL DECRETO POR EL QUE SE REFORMAN Y ADICIONAN DIVERSAS DISPOSICIONES DE LOS ARTÍCULOS 6</w:t>
      </w:r>
      <w:r w:rsidR="00F544BD" w:rsidRPr="003F596E">
        <w:rPr>
          <w:rFonts w:ascii="ITC Avant Garde" w:hAnsi="ITC Avant Garde"/>
          <w:b/>
          <w:sz w:val="24"/>
          <w:szCs w:val="24"/>
        </w:rPr>
        <w:t>o.</w:t>
      </w:r>
      <w:r w:rsidRPr="003F596E">
        <w:rPr>
          <w:rFonts w:ascii="ITC Avant Garde" w:hAnsi="ITC Avant Garde"/>
          <w:b/>
          <w:sz w:val="24"/>
          <w:szCs w:val="24"/>
        </w:rPr>
        <w:t>, 7</w:t>
      </w:r>
      <w:r w:rsidR="00F544BD" w:rsidRPr="003F596E">
        <w:rPr>
          <w:rFonts w:ascii="ITC Avant Garde" w:hAnsi="ITC Avant Garde"/>
          <w:b/>
          <w:sz w:val="24"/>
          <w:szCs w:val="24"/>
        </w:rPr>
        <w:t>o.</w:t>
      </w:r>
      <w:r w:rsidRPr="003F596E">
        <w:rPr>
          <w:rFonts w:ascii="ITC Avant Garde" w:hAnsi="ITC Avant Garde"/>
          <w:b/>
          <w:sz w:val="24"/>
          <w:szCs w:val="24"/>
        </w:rPr>
        <w:t>, 27, 28, 73, 78, 94 Y 105 DE LA CONSTITUCIÓN POLÍTICA DE LOS ESTADOS UNIDOS MEXICANOS, EN MATERIA DE TELECOMUNICACIONES</w:t>
      </w:r>
      <w:r w:rsidRPr="003F596E">
        <w:rPr>
          <w:rFonts w:ascii="ITC Avant Garde" w:eastAsia="Times New Roman" w:hAnsi="ITC Avant Garde"/>
          <w:b/>
          <w:kern w:val="1"/>
          <w:sz w:val="24"/>
          <w:szCs w:val="24"/>
          <w:lang w:eastAsia="ar-SA"/>
        </w:rPr>
        <w:t>.”</w:t>
      </w:r>
    </w:p>
    <w:p w14:paraId="633DAF72" w14:textId="77777777" w:rsidR="0095783C" w:rsidRDefault="0095783C" w:rsidP="003F596E">
      <w:pPr>
        <w:autoSpaceDE w:val="0"/>
        <w:autoSpaceDN w:val="0"/>
        <w:adjustRightInd w:val="0"/>
        <w:spacing w:after="0"/>
        <w:jc w:val="both"/>
        <w:rPr>
          <w:rFonts w:ascii="ITC Avant Garde" w:hAnsi="ITC Avant Garde"/>
          <w:b/>
          <w:color w:val="000000"/>
          <w:sz w:val="24"/>
          <w:szCs w:val="24"/>
        </w:rPr>
      </w:pPr>
    </w:p>
    <w:p w14:paraId="5F620DDB" w14:textId="77777777" w:rsidR="00964D5A" w:rsidRPr="003F596E" w:rsidRDefault="00964D5A" w:rsidP="003F596E">
      <w:pPr>
        <w:autoSpaceDE w:val="0"/>
        <w:autoSpaceDN w:val="0"/>
        <w:adjustRightInd w:val="0"/>
        <w:spacing w:after="0"/>
        <w:jc w:val="both"/>
        <w:rPr>
          <w:rFonts w:ascii="ITC Avant Garde" w:hAnsi="ITC Avant Garde"/>
          <w:b/>
          <w:color w:val="000000"/>
          <w:sz w:val="24"/>
          <w:szCs w:val="24"/>
        </w:rPr>
      </w:pPr>
    </w:p>
    <w:p w14:paraId="508088FF" w14:textId="77777777" w:rsidR="008313E9" w:rsidRPr="003F596E" w:rsidRDefault="008313E9" w:rsidP="003F596E">
      <w:pPr>
        <w:keepNext/>
        <w:numPr>
          <w:ilvl w:val="5"/>
          <w:numId w:val="6"/>
        </w:numPr>
        <w:suppressAutoHyphens/>
        <w:spacing w:after="0"/>
        <w:ind w:left="0" w:firstLine="0"/>
        <w:jc w:val="center"/>
        <w:outlineLvl w:val="5"/>
        <w:rPr>
          <w:rFonts w:ascii="ITC Avant Garde" w:eastAsia="Times New Roman" w:hAnsi="ITC Avant Garde"/>
          <w:b/>
          <w:kern w:val="2"/>
          <w:sz w:val="24"/>
          <w:szCs w:val="24"/>
          <w:lang w:eastAsia="ar-SA"/>
        </w:rPr>
      </w:pPr>
      <w:r w:rsidRPr="003F596E">
        <w:rPr>
          <w:rFonts w:ascii="ITC Avant Garde" w:eastAsia="Times New Roman" w:hAnsi="ITC Avant Garde"/>
          <w:b/>
          <w:kern w:val="2"/>
          <w:sz w:val="24"/>
          <w:szCs w:val="24"/>
          <w:lang w:eastAsia="ar-SA"/>
        </w:rPr>
        <w:t>ANTECEDENTES</w:t>
      </w:r>
    </w:p>
    <w:p w14:paraId="6E147DA5" w14:textId="77777777" w:rsidR="008313E9" w:rsidRDefault="008313E9" w:rsidP="003F596E">
      <w:pPr>
        <w:spacing w:after="0"/>
        <w:rPr>
          <w:rFonts w:ascii="ITC Avant Garde" w:hAnsi="ITC Avant Garde"/>
          <w:sz w:val="24"/>
          <w:szCs w:val="24"/>
        </w:rPr>
      </w:pPr>
    </w:p>
    <w:p w14:paraId="4FBA7B2D" w14:textId="77777777" w:rsidR="00964D5A" w:rsidRPr="003F596E" w:rsidRDefault="00964D5A" w:rsidP="003F596E">
      <w:pPr>
        <w:spacing w:after="0"/>
        <w:rPr>
          <w:rFonts w:ascii="ITC Avant Garde" w:hAnsi="ITC Avant Garde"/>
          <w:sz w:val="24"/>
          <w:szCs w:val="24"/>
        </w:rPr>
      </w:pPr>
    </w:p>
    <w:p w14:paraId="23250912" w14:textId="5D0D05B5" w:rsidR="008313E9" w:rsidRPr="003F596E" w:rsidRDefault="008313E9" w:rsidP="003F596E">
      <w:pPr>
        <w:numPr>
          <w:ilvl w:val="0"/>
          <w:numId w:val="2"/>
        </w:numPr>
        <w:tabs>
          <w:tab w:val="num" w:pos="851"/>
        </w:tabs>
        <w:suppressAutoHyphens/>
        <w:spacing w:after="0"/>
        <w:ind w:left="567" w:firstLine="0"/>
        <w:jc w:val="both"/>
        <w:rPr>
          <w:rFonts w:ascii="ITC Avant Garde" w:eastAsia="Times New Roman" w:hAnsi="ITC Avant Garde"/>
          <w:kern w:val="2"/>
          <w:sz w:val="24"/>
          <w:szCs w:val="24"/>
          <w:lang w:val="es-ES" w:eastAsia="ar-SA"/>
        </w:rPr>
      </w:pPr>
      <w:r w:rsidRPr="003F596E">
        <w:rPr>
          <w:rFonts w:ascii="ITC Avant Garde" w:eastAsia="Times New Roman" w:hAnsi="ITC Avant Garde"/>
          <w:kern w:val="2"/>
          <w:sz w:val="24"/>
          <w:szCs w:val="24"/>
          <w:lang w:val="es-ES" w:eastAsia="ar-SA"/>
        </w:rPr>
        <w:t xml:space="preserve">El 11 de junio de 2013, fue publicado en el Diario Oficial de la Federación (DOF) el </w:t>
      </w:r>
      <w:r w:rsidR="00D54969" w:rsidRPr="003F596E">
        <w:rPr>
          <w:rFonts w:ascii="ITC Avant Garde" w:eastAsia="Times New Roman" w:hAnsi="ITC Avant Garde"/>
          <w:kern w:val="2"/>
          <w:sz w:val="24"/>
          <w:szCs w:val="24"/>
          <w:lang w:val="es-ES" w:eastAsia="ar-SA"/>
        </w:rPr>
        <w:t>“</w:t>
      </w:r>
      <w:r w:rsidRPr="003F596E">
        <w:rPr>
          <w:rFonts w:ascii="ITC Avant Garde" w:eastAsia="Times New Roman" w:hAnsi="ITC Avant Garde"/>
          <w:kern w:val="2"/>
          <w:sz w:val="24"/>
          <w:szCs w:val="24"/>
          <w:lang w:val="es-ES" w:eastAsia="ar-SA"/>
        </w:rPr>
        <w:t>Decreto por el que se reforman y adicionan diversas disposiciones de los artículos 6</w:t>
      </w:r>
      <w:r w:rsidR="0041424D" w:rsidRPr="003F596E">
        <w:rPr>
          <w:rFonts w:ascii="ITC Avant Garde" w:eastAsia="Times New Roman" w:hAnsi="ITC Avant Garde"/>
          <w:kern w:val="2"/>
          <w:sz w:val="24"/>
          <w:szCs w:val="24"/>
          <w:lang w:val="es-ES" w:eastAsia="ar-SA"/>
        </w:rPr>
        <w:t>o.</w:t>
      </w:r>
      <w:r w:rsidRPr="003F596E">
        <w:rPr>
          <w:rFonts w:ascii="ITC Avant Garde" w:eastAsia="Times New Roman" w:hAnsi="ITC Avant Garde"/>
          <w:kern w:val="2"/>
          <w:sz w:val="24"/>
          <w:szCs w:val="24"/>
          <w:lang w:val="es-ES" w:eastAsia="ar-SA"/>
        </w:rPr>
        <w:t>, 7</w:t>
      </w:r>
      <w:r w:rsidR="0041424D" w:rsidRPr="003F596E">
        <w:rPr>
          <w:rFonts w:ascii="ITC Avant Garde" w:eastAsia="Times New Roman" w:hAnsi="ITC Avant Garde"/>
          <w:kern w:val="2"/>
          <w:sz w:val="24"/>
          <w:szCs w:val="24"/>
          <w:lang w:val="es-ES" w:eastAsia="ar-SA"/>
        </w:rPr>
        <w:t>o.</w:t>
      </w:r>
      <w:r w:rsidRPr="003F596E">
        <w:rPr>
          <w:rFonts w:ascii="ITC Avant Garde" w:eastAsia="Times New Roman" w:hAnsi="ITC Avant Garde"/>
          <w:kern w:val="2"/>
          <w:sz w:val="24"/>
          <w:szCs w:val="24"/>
          <w:lang w:val="es-ES" w:eastAsia="ar-SA"/>
        </w:rPr>
        <w:t>, 27, 28, 73, 78, 94 y 105 de la Constitución Política de los Estados Unidos Mexicanos, en materia de telecomunicaciones</w:t>
      </w:r>
      <w:r w:rsidR="00D54969" w:rsidRPr="003F596E">
        <w:rPr>
          <w:rFonts w:ascii="ITC Avant Garde" w:eastAsia="Times New Roman" w:hAnsi="ITC Avant Garde"/>
          <w:kern w:val="2"/>
          <w:sz w:val="24"/>
          <w:szCs w:val="24"/>
          <w:lang w:val="es-ES" w:eastAsia="ar-SA"/>
        </w:rPr>
        <w:t>”</w:t>
      </w:r>
      <w:r w:rsidR="001F1CE6" w:rsidRPr="003F596E">
        <w:rPr>
          <w:rFonts w:ascii="ITC Avant Garde" w:eastAsia="Times New Roman" w:hAnsi="ITC Avant Garde"/>
          <w:kern w:val="2"/>
          <w:sz w:val="24"/>
          <w:szCs w:val="24"/>
          <w:lang w:val="es-ES" w:eastAsia="ar-SA"/>
        </w:rPr>
        <w:t xml:space="preserve"> (Decreto de Reforma Constitucional)</w:t>
      </w:r>
      <w:r w:rsidRPr="003F596E">
        <w:rPr>
          <w:rFonts w:ascii="ITC Avant Garde" w:hAnsi="ITC Avant Garde"/>
          <w:kern w:val="2"/>
          <w:sz w:val="24"/>
          <w:szCs w:val="24"/>
          <w:lang w:val="es-ES" w:eastAsia="ar-SA"/>
        </w:rPr>
        <w:t>.</w:t>
      </w:r>
    </w:p>
    <w:p w14:paraId="5ED9C131" w14:textId="77777777" w:rsidR="008313E9" w:rsidRPr="003F596E" w:rsidRDefault="008313E9" w:rsidP="003F596E">
      <w:pPr>
        <w:tabs>
          <w:tab w:val="num" w:pos="851"/>
        </w:tabs>
        <w:spacing w:after="0"/>
        <w:ind w:left="567"/>
        <w:contextualSpacing/>
        <w:rPr>
          <w:rFonts w:ascii="ITC Avant Garde" w:eastAsia="Times New Roman" w:hAnsi="ITC Avant Garde"/>
          <w:sz w:val="24"/>
          <w:szCs w:val="24"/>
          <w:lang w:eastAsia="es-ES"/>
        </w:rPr>
      </w:pPr>
    </w:p>
    <w:p w14:paraId="62D563D8" w14:textId="687B0EA0" w:rsidR="008313E9" w:rsidRPr="003F596E" w:rsidRDefault="008313E9" w:rsidP="003F596E">
      <w:pPr>
        <w:numPr>
          <w:ilvl w:val="0"/>
          <w:numId w:val="2"/>
        </w:numPr>
        <w:tabs>
          <w:tab w:val="num" w:pos="851"/>
        </w:tabs>
        <w:suppressAutoHyphens/>
        <w:spacing w:after="0"/>
        <w:ind w:left="567" w:firstLine="0"/>
        <w:jc w:val="both"/>
        <w:rPr>
          <w:rFonts w:ascii="ITC Avant Garde" w:eastAsia="Times New Roman" w:hAnsi="ITC Avant Garde"/>
          <w:kern w:val="2"/>
          <w:sz w:val="24"/>
          <w:szCs w:val="24"/>
          <w:lang w:val="es-ES" w:eastAsia="ar-SA"/>
        </w:rPr>
      </w:pPr>
      <w:r w:rsidRPr="003F596E">
        <w:rPr>
          <w:rFonts w:ascii="ITC Avant Garde" w:eastAsia="Times New Roman" w:hAnsi="ITC Avant Garde"/>
          <w:kern w:val="2"/>
          <w:sz w:val="24"/>
          <w:szCs w:val="24"/>
          <w:lang w:val="es-ES" w:eastAsia="ar-SA"/>
        </w:rPr>
        <w:t xml:space="preserve">El 27 de febrero de 2014, se publicó en el DOF el </w:t>
      </w:r>
      <w:r w:rsidRPr="003F596E">
        <w:rPr>
          <w:rFonts w:ascii="ITC Avant Garde" w:eastAsia="Times New Roman" w:hAnsi="ITC Avant Garde"/>
          <w:b/>
          <w:kern w:val="2"/>
          <w:sz w:val="24"/>
          <w:szCs w:val="24"/>
          <w:lang w:val="es-ES" w:eastAsia="ar-SA"/>
        </w:rPr>
        <w:t>“</w:t>
      </w:r>
      <w:r w:rsidR="003E50A9" w:rsidRPr="003F596E">
        <w:rPr>
          <w:rFonts w:ascii="ITC Avant Garde" w:eastAsia="Times New Roman" w:hAnsi="ITC Avant Garde"/>
          <w:kern w:val="2"/>
          <w:sz w:val="24"/>
          <w:szCs w:val="24"/>
          <w:lang w:val="es-ES" w:eastAsia="ar-SA"/>
        </w:rPr>
        <w:t>Acuerdo mediante el cual el Pleno del Instituto Federal de Telecomunicaciones emite los Lineamientos generales en relación con lo dispuesto por la fracción</w:t>
      </w:r>
      <w:r w:rsidR="003E50A9" w:rsidRPr="003F596E">
        <w:rPr>
          <w:rFonts w:ascii="ITC Avant Garde" w:hAnsi="ITC Avant Garde"/>
          <w:kern w:val="2"/>
          <w:sz w:val="24"/>
          <w:szCs w:val="24"/>
          <w:lang w:val="es-ES"/>
        </w:rPr>
        <w:t xml:space="preserve"> I </w:t>
      </w:r>
      <w:r w:rsidR="003E50A9" w:rsidRPr="003F596E">
        <w:rPr>
          <w:rFonts w:ascii="ITC Avant Garde" w:eastAsia="Times New Roman" w:hAnsi="ITC Avant Garde"/>
          <w:kern w:val="2"/>
          <w:sz w:val="24"/>
          <w:szCs w:val="24"/>
          <w:lang w:val="es-ES" w:eastAsia="ar-SA"/>
        </w:rPr>
        <w:t>del artículo octavo transitorio d</w:t>
      </w:r>
      <w:r w:rsidR="003F596E" w:rsidRPr="003F596E">
        <w:rPr>
          <w:rFonts w:ascii="ITC Avant Garde" w:eastAsia="Times New Roman" w:hAnsi="ITC Avant Garde"/>
          <w:kern w:val="2"/>
          <w:sz w:val="24"/>
          <w:szCs w:val="24"/>
          <w:lang w:val="es-ES" w:eastAsia="ar-SA"/>
        </w:rPr>
        <w:t xml:space="preserve">el Decreto por que se reforman </w:t>
      </w:r>
      <w:r w:rsidR="003E50A9" w:rsidRPr="003F596E">
        <w:rPr>
          <w:rFonts w:ascii="ITC Avant Garde" w:eastAsia="Times New Roman" w:hAnsi="ITC Avant Garde"/>
          <w:kern w:val="2"/>
          <w:sz w:val="24"/>
          <w:szCs w:val="24"/>
          <w:lang w:val="es-ES" w:eastAsia="ar-SA"/>
        </w:rPr>
        <w:t>y adicionan diversas disposiciones de los artículos 6o., 7o.,</w:t>
      </w:r>
      <w:r w:rsidR="003E50A9" w:rsidRPr="003F596E">
        <w:rPr>
          <w:rFonts w:ascii="ITC Avant Garde" w:hAnsi="ITC Avant Garde"/>
          <w:kern w:val="2"/>
          <w:sz w:val="24"/>
          <w:szCs w:val="24"/>
          <w:lang w:val="es-ES"/>
        </w:rPr>
        <w:t xml:space="preserve"> 27, 28, 73, 78, 94 </w:t>
      </w:r>
      <w:r w:rsidR="003E50A9" w:rsidRPr="003F596E">
        <w:rPr>
          <w:rFonts w:ascii="ITC Avant Garde" w:eastAsia="Times New Roman" w:hAnsi="ITC Avant Garde"/>
          <w:kern w:val="2"/>
          <w:sz w:val="24"/>
          <w:szCs w:val="24"/>
          <w:lang w:val="es-ES" w:eastAsia="ar-SA"/>
        </w:rPr>
        <w:t>y</w:t>
      </w:r>
      <w:r w:rsidR="003E50A9" w:rsidRPr="003F596E">
        <w:rPr>
          <w:rFonts w:ascii="ITC Avant Garde" w:hAnsi="ITC Avant Garde"/>
          <w:kern w:val="2"/>
          <w:sz w:val="24"/>
          <w:szCs w:val="24"/>
          <w:lang w:val="es-ES"/>
        </w:rPr>
        <w:t xml:space="preserve"> 105 </w:t>
      </w:r>
      <w:r w:rsidR="003E50A9" w:rsidRPr="003F596E">
        <w:rPr>
          <w:rFonts w:ascii="ITC Avant Garde" w:eastAsia="Times New Roman" w:hAnsi="ITC Avant Garde"/>
          <w:kern w:val="2"/>
          <w:sz w:val="24"/>
          <w:szCs w:val="24"/>
          <w:lang w:val="es-ES" w:eastAsia="ar-SA"/>
        </w:rPr>
        <w:t>de la Constitución Política de los Estados Unidos Mexicanos, en Materia de</w:t>
      </w:r>
      <w:r w:rsidR="00344C0F" w:rsidRPr="003F596E">
        <w:rPr>
          <w:rFonts w:ascii="ITC Avant Garde" w:eastAsia="Times New Roman" w:hAnsi="ITC Avant Garde"/>
          <w:kern w:val="2"/>
          <w:sz w:val="24"/>
          <w:szCs w:val="24"/>
          <w:lang w:val="es-ES" w:eastAsia="ar-SA"/>
        </w:rPr>
        <w:t xml:space="preserve"> Telecomunicaciones</w:t>
      </w:r>
      <w:r w:rsidRPr="003F596E">
        <w:rPr>
          <w:rFonts w:ascii="ITC Avant Garde" w:eastAsia="Times New Roman" w:hAnsi="ITC Avant Garde"/>
          <w:b/>
          <w:kern w:val="2"/>
          <w:sz w:val="24"/>
          <w:szCs w:val="24"/>
          <w:lang w:val="es-ES" w:eastAsia="ar-SA"/>
        </w:rPr>
        <w:t>.”</w:t>
      </w:r>
      <w:r w:rsidR="00697738" w:rsidRPr="003F596E">
        <w:rPr>
          <w:rFonts w:ascii="ITC Avant Garde" w:eastAsia="Times New Roman" w:hAnsi="ITC Avant Garde"/>
          <w:b/>
          <w:kern w:val="2"/>
          <w:sz w:val="24"/>
          <w:szCs w:val="24"/>
          <w:lang w:val="es-ES" w:eastAsia="ar-SA"/>
        </w:rPr>
        <w:t xml:space="preserve"> </w:t>
      </w:r>
      <w:r w:rsidR="00697738" w:rsidRPr="003F596E">
        <w:rPr>
          <w:rFonts w:ascii="ITC Avant Garde" w:eastAsia="Times New Roman" w:hAnsi="ITC Avant Garde"/>
          <w:kern w:val="2"/>
          <w:sz w:val="24"/>
          <w:szCs w:val="24"/>
          <w:lang w:val="es-ES" w:eastAsia="ar-SA"/>
        </w:rPr>
        <w:t>(Lineamientos).</w:t>
      </w:r>
    </w:p>
    <w:p w14:paraId="2F6436A7" w14:textId="77777777" w:rsidR="008313E9" w:rsidRPr="003F596E" w:rsidRDefault="008313E9" w:rsidP="003F596E">
      <w:pPr>
        <w:pStyle w:val="Cuadrculaclara-nfasis31"/>
        <w:tabs>
          <w:tab w:val="num" w:pos="851"/>
        </w:tabs>
        <w:spacing w:after="0"/>
        <w:ind w:left="567"/>
        <w:rPr>
          <w:kern w:val="2"/>
          <w:sz w:val="24"/>
          <w:szCs w:val="24"/>
          <w:lang w:eastAsia="ar-SA"/>
        </w:rPr>
      </w:pPr>
    </w:p>
    <w:p w14:paraId="32916EB3" w14:textId="7F33793E" w:rsidR="008313E9" w:rsidRPr="003F596E" w:rsidRDefault="008313E9" w:rsidP="003F596E">
      <w:pPr>
        <w:numPr>
          <w:ilvl w:val="0"/>
          <w:numId w:val="2"/>
        </w:numPr>
        <w:tabs>
          <w:tab w:val="num" w:pos="851"/>
        </w:tabs>
        <w:suppressAutoHyphens/>
        <w:spacing w:after="0"/>
        <w:ind w:left="567" w:firstLine="0"/>
        <w:jc w:val="both"/>
        <w:rPr>
          <w:rFonts w:ascii="ITC Avant Garde" w:eastAsia="Times New Roman" w:hAnsi="ITC Avant Garde"/>
          <w:kern w:val="2"/>
          <w:sz w:val="24"/>
          <w:szCs w:val="24"/>
          <w:lang w:val="es-ES" w:eastAsia="ar-SA"/>
        </w:rPr>
      </w:pPr>
      <w:r w:rsidRPr="003F596E">
        <w:rPr>
          <w:rFonts w:ascii="ITC Avant Garde" w:eastAsia="Times New Roman" w:hAnsi="ITC Avant Garde"/>
          <w:kern w:val="2"/>
          <w:sz w:val="24"/>
          <w:szCs w:val="24"/>
          <w:lang w:val="es-ES" w:eastAsia="ar-SA"/>
        </w:rPr>
        <w:t xml:space="preserve">El 14 de julio de 2014 se publicó en el DOF el </w:t>
      </w:r>
      <w:r w:rsidR="00D54969" w:rsidRPr="003F596E">
        <w:rPr>
          <w:rFonts w:ascii="ITC Avant Garde" w:eastAsia="Times New Roman" w:hAnsi="ITC Avant Garde"/>
          <w:kern w:val="2"/>
          <w:sz w:val="24"/>
          <w:szCs w:val="24"/>
          <w:lang w:val="es-ES" w:eastAsia="ar-SA"/>
        </w:rPr>
        <w:t>“</w:t>
      </w:r>
      <w:r w:rsidRPr="003F596E">
        <w:rPr>
          <w:rFonts w:ascii="ITC Avant Garde" w:eastAsia="Times New Roman" w:hAnsi="ITC Avant Garde"/>
          <w:kern w:val="2"/>
          <w:sz w:val="24"/>
          <w:szCs w:val="24"/>
          <w:lang w:val="es-ES"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D54969" w:rsidRPr="003F596E">
        <w:rPr>
          <w:rFonts w:ascii="ITC Avant Garde" w:eastAsia="Times New Roman" w:hAnsi="ITC Avant Garde"/>
          <w:kern w:val="2"/>
          <w:sz w:val="24"/>
          <w:szCs w:val="24"/>
          <w:lang w:val="es-ES" w:eastAsia="ar-SA"/>
        </w:rPr>
        <w:t>”</w:t>
      </w:r>
      <w:r w:rsidR="00485074" w:rsidRPr="003F596E">
        <w:rPr>
          <w:rFonts w:ascii="ITC Avant Garde" w:eastAsia="Times New Roman" w:hAnsi="ITC Avant Garde"/>
          <w:kern w:val="2"/>
          <w:sz w:val="24"/>
          <w:szCs w:val="24"/>
          <w:lang w:val="es-ES" w:eastAsia="ar-SA"/>
        </w:rPr>
        <w:t xml:space="preserve"> (Decreto de Ley)</w:t>
      </w:r>
      <w:r w:rsidRPr="003F596E">
        <w:rPr>
          <w:rFonts w:ascii="ITC Avant Garde" w:eastAsia="Times New Roman" w:hAnsi="ITC Avant Garde"/>
          <w:kern w:val="2"/>
          <w:sz w:val="24"/>
          <w:szCs w:val="24"/>
          <w:lang w:val="es-ES" w:eastAsia="ar-SA"/>
        </w:rPr>
        <w:t xml:space="preserve">, mismo que de conformidad con </w:t>
      </w:r>
      <w:r w:rsidR="003F596E" w:rsidRPr="003F596E">
        <w:rPr>
          <w:rFonts w:ascii="ITC Avant Garde" w:eastAsia="Times New Roman" w:hAnsi="ITC Avant Garde"/>
          <w:kern w:val="2"/>
          <w:sz w:val="24"/>
          <w:szCs w:val="24"/>
          <w:lang w:val="es-ES" w:eastAsia="ar-SA"/>
        </w:rPr>
        <w:t>el artículo Primero Transitorio</w:t>
      </w:r>
      <w:r w:rsidRPr="003F596E">
        <w:rPr>
          <w:rFonts w:ascii="ITC Avant Garde" w:eastAsia="Times New Roman" w:hAnsi="ITC Avant Garde"/>
          <w:kern w:val="2"/>
          <w:sz w:val="24"/>
          <w:szCs w:val="24"/>
          <w:lang w:val="es-ES" w:eastAsia="ar-SA"/>
        </w:rPr>
        <w:t xml:space="preserve"> entr</w:t>
      </w:r>
      <w:r w:rsidR="00AB2816" w:rsidRPr="003F596E">
        <w:rPr>
          <w:rFonts w:ascii="ITC Avant Garde" w:eastAsia="Times New Roman" w:hAnsi="ITC Avant Garde"/>
          <w:kern w:val="2"/>
          <w:sz w:val="24"/>
          <w:szCs w:val="24"/>
          <w:lang w:val="es-ES" w:eastAsia="ar-SA"/>
        </w:rPr>
        <w:t>ó</w:t>
      </w:r>
      <w:r w:rsidRPr="003F596E">
        <w:rPr>
          <w:rFonts w:ascii="ITC Avant Garde" w:eastAsia="Times New Roman" w:hAnsi="ITC Avant Garde"/>
          <w:kern w:val="2"/>
          <w:sz w:val="24"/>
          <w:szCs w:val="24"/>
          <w:lang w:val="es-ES" w:eastAsia="ar-SA"/>
        </w:rPr>
        <w:t xml:space="preserve"> en vigor 30 días naturales siguientes a su publicación, es decir, el 13 de agosto de 2014.</w:t>
      </w:r>
    </w:p>
    <w:p w14:paraId="7D6B9403" w14:textId="678FDF5E" w:rsidR="005F6332" w:rsidRPr="003F596E" w:rsidRDefault="008313E9" w:rsidP="003F596E">
      <w:pPr>
        <w:numPr>
          <w:ilvl w:val="0"/>
          <w:numId w:val="2"/>
        </w:numPr>
        <w:tabs>
          <w:tab w:val="num" w:pos="851"/>
        </w:tabs>
        <w:suppressAutoHyphens/>
        <w:spacing w:after="0"/>
        <w:ind w:left="567" w:firstLine="0"/>
        <w:jc w:val="both"/>
        <w:rPr>
          <w:rFonts w:ascii="ITC Avant Garde" w:eastAsia="Times New Roman" w:hAnsi="ITC Avant Garde"/>
          <w:kern w:val="2"/>
          <w:sz w:val="24"/>
          <w:szCs w:val="24"/>
          <w:lang w:val="es-ES" w:eastAsia="ar-SA"/>
        </w:rPr>
      </w:pPr>
      <w:r w:rsidRPr="003F596E">
        <w:rPr>
          <w:rFonts w:ascii="ITC Avant Garde" w:eastAsia="Times New Roman" w:hAnsi="ITC Avant Garde"/>
          <w:kern w:val="2"/>
          <w:sz w:val="24"/>
          <w:szCs w:val="24"/>
          <w:lang w:val="es-ES" w:eastAsia="ar-SA"/>
        </w:rPr>
        <w:t xml:space="preserve">El 4 de septiembre de 2014, se publicó en el DOF </w:t>
      </w:r>
      <w:r w:rsidR="00D54969" w:rsidRPr="003F596E">
        <w:rPr>
          <w:rFonts w:ascii="ITC Avant Garde" w:eastAsia="Times New Roman" w:hAnsi="ITC Avant Garde"/>
          <w:kern w:val="2"/>
          <w:sz w:val="24"/>
          <w:szCs w:val="24"/>
          <w:lang w:val="es-ES" w:eastAsia="ar-SA"/>
        </w:rPr>
        <w:t>e</w:t>
      </w:r>
      <w:r w:rsidRPr="003F596E">
        <w:rPr>
          <w:rFonts w:ascii="ITC Avant Garde" w:eastAsia="Times New Roman" w:hAnsi="ITC Avant Garde"/>
          <w:kern w:val="2"/>
          <w:sz w:val="24"/>
          <w:szCs w:val="24"/>
          <w:lang w:val="es-ES" w:eastAsia="ar-SA"/>
        </w:rPr>
        <w:t xml:space="preserve">l </w:t>
      </w:r>
      <w:r w:rsidR="00D54969" w:rsidRPr="003F596E">
        <w:rPr>
          <w:rFonts w:ascii="ITC Avant Garde" w:eastAsia="Times New Roman" w:hAnsi="ITC Avant Garde"/>
          <w:kern w:val="2"/>
          <w:sz w:val="24"/>
          <w:szCs w:val="24"/>
          <w:lang w:val="es-ES" w:eastAsia="ar-SA"/>
        </w:rPr>
        <w:t>“</w:t>
      </w:r>
      <w:r w:rsidRPr="003F596E">
        <w:rPr>
          <w:rFonts w:ascii="ITC Avant Garde" w:eastAsia="Times New Roman" w:hAnsi="ITC Avant Garde"/>
          <w:kern w:val="2"/>
          <w:sz w:val="24"/>
          <w:szCs w:val="24"/>
          <w:lang w:val="es-ES" w:eastAsia="ar-SA"/>
        </w:rPr>
        <w:t>Estatuto Orgánico del Instituto</w:t>
      </w:r>
      <w:r w:rsidR="0037042A" w:rsidRPr="003F596E">
        <w:rPr>
          <w:rFonts w:ascii="ITC Avant Garde" w:eastAsia="Times New Roman" w:hAnsi="ITC Avant Garde"/>
          <w:kern w:val="2"/>
          <w:sz w:val="24"/>
          <w:szCs w:val="24"/>
          <w:lang w:val="es-ES" w:eastAsia="ar-SA"/>
        </w:rPr>
        <w:t xml:space="preserve"> </w:t>
      </w:r>
      <w:r w:rsidR="00D54969" w:rsidRPr="003F596E">
        <w:rPr>
          <w:rFonts w:ascii="ITC Avant Garde" w:eastAsia="Times New Roman" w:hAnsi="ITC Avant Garde"/>
          <w:kern w:val="2"/>
          <w:sz w:val="24"/>
          <w:szCs w:val="24"/>
          <w:lang w:val="es-ES" w:eastAsia="ar-SA"/>
        </w:rPr>
        <w:t xml:space="preserve">Federal de Telecomunicaciones” </w:t>
      </w:r>
      <w:r w:rsidR="0037042A" w:rsidRPr="003F596E">
        <w:rPr>
          <w:rFonts w:ascii="ITC Avant Garde" w:eastAsia="Times New Roman" w:hAnsi="ITC Avant Garde"/>
          <w:kern w:val="2"/>
          <w:sz w:val="24"/>
          <w:szCs w:val="24"/>
          <w:lang w:val="es-ES" w:eastAsia="ar-SA"/>
        </w:rPr>
        <w:t>(Estatuto)</w:t>
      </w:r>
      <w:r w:rsidRPr="003F596E">
        <w:rPr>
          <w:rFonts w:ascii="ITC Avant Garde" w:eastAsia="Times New Roman" w:hAnsi="ITC Avant Garde"/>
          <w:kern w:val="2"/>
          <w:sz w:val="24"/>
          <w:szCs w:val="24"/>
          <w:lang w:val="es-ES" w:eastAsia="ar-SA"/>
        </w:rPr>
        <w:t xml:space="preserve">, </w:t>
      </w:r>
      <w:r w:rsidR="00D54969" w:rsidRPr="003F596E">
        <w:rPr>
          <w:rFonts w:ascii="ITC Avant Garde" w:eastAsia="Times New Roman" w:hAnsi="ITC Avant Garde"/>
          <w:kern w:val="2"/>
          <w:sz w:val="24"/>
          <w:szCs w:val="24"/>
          <w:lang w:val="es-ES" w:eastAsia="ar-SA"/>
        </w:rPr>
        <w:t>el cual se modificó por diverso acuerdo publicado en el mismo medio de difusión el 17 de octubre del mismo mes y año</w:t>
      </w:r>
      <w:r w:rsidRPr="003F596E">
        <w:rPr>
          <w:rFonts w:ascii="ITC Avant Garde" w:eastAsia="Times New Roman" w:hAnsi="ITC Avant Garde"/>
          <w:kern w:val="2"/>
          <w:sz w:val="24"/>
          <w:szCs w:val="24"/>
          <w:lang w:val="es-ES" w:eastAsia="ar-SA"/>
        </w:rPr>
        <w:t>.</w:t>
      </w:r>
    </w:p>
    <w:p w14:paraId="231A295C" w14:textId="77777777" w:rsidR="005F6332" w:rsidRPr="003F596E" w:rsidRDefault="005F6332" w:rsidP="003F596E">
      <w:pPr>
        <w:pStyle w:val="Cuadrculamedia1-nfasis21"/>
        <w:spacing w:after="0"/>
        <w:rPr>
          <w:rFonts w:ascii="ITC Avant Garde" w:hAnsi="ITC Avant Garde"/>
          <w:kern w:val="2"/>
          <w:sz w:val="24"/>
          <w:szCs w:val="24"/>
          <w:lang w:val="es-ES" w:eastAsia="ar-SA"/>
        </w:rPr>
      </w:pPr>
    </w:p>
    <w:p w14:paraId="3DB1620C" w14:textId="23C5566D" w:rsidR="005F6332" w:rsidRPr="003F596E" w:rsidRDefault="005F6332" w:rsidP="003F596E">
      <w:pPr>
        <w:numPr>
          <w:ilvl w:val="0"/>
          <w:numId w:val="2"/>
        </w:numPr>
        <w:tabs>
          <w:tab w:val="num" w:pos="851"/>
        </w:tabs>
        <w:suppressAutoHyphens/>
        <w:spacing w:after="0"/>
        <w:ind w:left="567" w:firstLine="0"/>
        <w:jc w:val="both"/>
        <w:rPr>
          <w:rFonts w:ascii="ITC Avant Garde" w:eastAsia="Times New Roman" w:hAnsi="ITC Avant Garde"/>
          <w:kern w:val="2"/>
          <w:sz w:val="24"/>
          <w:szCs w:val="24"/>
          <w:lang w:val="es-ES" w:eastAsia="ar-SA"/>
        </w:rPr>
      </w:pPr>
      <w:r w:rsidRPr="003F596E">
        <w:rPr>
          <w:rFonts w:ascii="ITC Avant Garde" w:hAnsi="ITC Avant Garde"/>
          <w:kern w:val="2"/>
          <w:sz w:val="24"/>
          <w:szCs w:val="24"/>
          <w:lang w:val="es-ES" w:eastAsia="ar-SA"/>
        </w:rPr>
        <w:t>El 6 de febrero de 2015, se publicó en el DOF el “</w:t>
      </w:r>
      <w:r w:rsidR="003E50A9" w:rsidRPr="003F596E">
        <w:rPr>
          <w:rFonts w:ascii="ITC Avant Garde" w:hAnsi="ITC Avant Garde"/>
          <w:kern w:val="2"/>
          <w:sz w:val="24"/>
          <w:szCs w:val="24"/>
          <w:lang w:val="es-ES" w:eastAsia="ar-SA"/>
        </w:rPr>
        <w:t>Acuerdo por el que el Pleno del Instituto Federal de Telecomunicaciones modifica los Lineamientos generales en relación con lo dispuesto por la fracción I del artículo octavo transitorio del Decreto por el que se reforman y adicionan diversas disposiciones de los artículos 6o., 7o.</w:t>
      </w:r>
      <w:r w:rsidR="00344C0F" w:rsidRPr="003F596E">
        <w:rPr>
          <w:rFonts w:ascii="ITC Avant Garde" w:hAnsi="ITC Avant Garde"/>
          <w:kern w:val="2"/>
          <w:sz w:val="24"/>
          <w:szCs w:val="24"/>
          <w:lang w:val="es-ES" w:eastAsia="ar-SA"/>
        </w:rPr>
        <w:t>, 27, 28, 73, 78, 94 y 105 de la Constitución Política de los Estados Unidos Mexicanos, en materia de Telecomunicaciones.</w:t>
      </w:r>
      <w:r w:rsidRPr="003F596E">
        <w:rPr>
          <w:rFonts w:ascii="ITC Avant Garde" w:eastAsia="Times New Roman" w:hAnsi="ITC Avant Garde"/>
          <w:b/>
          <w:kern w:val="1"/>
          <w:sz w:val="24"/>
          <w:szCs w:val="24"/>
          <w:lang w:eastAsia="ar-SA"/>
        </w:rPr>
        <w:t>”</w:t>
      </w:r>
    </w:p>
    <w:p w14:paraId="590B45F7" w14:textId="77777777" w:rsidR="008313E9" w:rsidRPr="003F596E" w:rsidRDefault="008313E9" w:rsidP="003F596E">
      <w:pPr>
        <w:suppressAutoHyphens/>
        <w:spacing w:after="0"/>
        <w:ind w:left="567"/>
        <w:jc w:val="both"/>
        <w:rPr>
          <w:rFonts w:ascii="ITC Avant Garde" w:eastAsia="Times New Roman" w:hAnsi="ITC Avant Garde"/>
          <w:kern w:val="2"/>
          <w:sz w:val="24"/>
          <w:szCs w:val="24"/>
          <w:lang w:val="es-ES" w:eastAsia="ar-SA"/>
        </w:rPr>
      </w:pPr>
    </w:p>
    <w:p w14:paraId="33E47E4E" w14:textId="77777777" w:rsidR="003F596E" w:rsidRPr="003F596E" w:rsidRDefault="003F596E" w:rsidP="003F596E">
      <w:pPr>
        <w:autoSpaceDE w:val="0"/>
        <w:autoSpaceDN w:val="0"/>
        <w:adjustRightInd w:val="0"/>
        <w:spacing w:after="0"/>
        <w:jc w:val="center"/>
        <w:rPr>
          <w:rFonts w:ascii="ITC Avant Garde" w:hAnsi="ITC Avant Garde" w:cs="TimesNewRomanPS-BoldMT"/>
          <w:b/>
          <w:bCs/>
          <w:color w:val="000000"/>
          <w:sz w:val="24"/>
          <w:szCs w:val="24"/>
        </w:rPr>
      </w:pPr>
    </w:p>
    <w:p w14:paraId="20880C3E" w14:textId="64916890" w:rsidR="0095783C" w:rsidRPr="003F596E" w:rsidRDefault="0095783C" w:rsidP="003F596E">
      <w:pPr>
        <w:autoSpaceDE w:val="0"/>
        <w:autoSpaceDN w:val="0"/>
        <w:adjustRightInd w:val="0"/>
        <w:spacing w:after="0"/>
        <w:jc w:val="center"/>
        <w:rPr>
          <w:rFonts w:ascii="ITC Avant Garde" w:hAnsi="ITC Avant Garde" w:cs="TimesNewRomanPS-BoldMT"/>
          <w:b/>
          <w:bCs/>
          <w:color w:val="000000"/>
          <w:sz w:val="24"/>
          <w:szCs w:val="24"/>
        </w:rPr>
      </w:pPr>
      <w:r w:rsidRPr="003F596E">
        <w:rPr>
          <w:rFonts w:ascii="ITC Avant Garde" w:hAnsi="ITC Avant Garde" w:cs="TimesNewRomanPS-BoldMT"/>
          <w:b/>
          <w:bCs/>
          <w:color w:val="000000"/>
          <w:sz w:val="24"/>
          <w:szCs w:val="24"/>
        </w:rPr>
        <w:t>CONSIDERANDO</w:t>
      </w:r>
    </w:p>
    <w:p w14:paraId="1E4A7580" w14:textId="77777777" w:rsidR="0095783C" w:rsidRDefault="0095783C" w:rsidP="003F596E">
      <w:pPr>
        <w:autoSpaceDE w:val="0"/>
        <w:autoSpaceDN w:val="0"/>
        <w:adjustRightInd w:val="0"/>
        <w:spacing w:after="0"/>
        <w:jc w:val="center"/>
        <w:rPr>
          <w:rFonts w:ascii="ITC Avant Garde" w:hAnsi="ITC Avant Garde" w:cs="TimesNewRomanPS-BoldMT"/>
          <w:b/>
          <w:bCs/>
          <w:color w:val="000000"/>
          <w:sz w:val="24"/>
          <w:szCs w:val="24"/>
        </w:rPr>
      </w:pPr>
    </w:p>
    <w:p w14:paraId="319FED5E" w14:textId="77777777" w:rsidR="00964D5A" w:rsidRPr="003F596E" w:rsidRDefault="00964D5A" w:rsidP="003F596E">
      <w:pPr>
        <w:autoSpaceDE w:val="0"/>
        <w:autoSpaceDN w:val="0"/>
        <w:adjustRightInd w:val="0"/>
        <w:spacing w:after="0"/>
        <w:jc w:val="center"/>
        <w:rPr>
          <w:rFonts w:ascii="ITC Avant Garde" w:hAnsi="ITC Avant Garde" w:cs="TimesNewRomanPS-BoldMT"/>
          <w:b/>
          <w:bCs/>
          <w:color w:val="000000"/>
          <w:sz w:val="24"/>
          <w:szCs w:val="24"/>
        </w:rPr>
      </w:pPr>
    </w:p>
    <w:p w14:paraId="298A7436" w14:textId="007E46EC" w:rsidR="008313E9" w:rsidRPr="003F596E" w:rsidRDefault="0095783C" w:rsidP="003F596E">
      <w:pPr>
        <w:suppressAutoHyphens/>
        <w:spacing w:after="0"/>
        <w:ind w:right="-62"/>
        <w:jc w:val="both"/>
        <w:rPr>
          <w:rFonts w:ascii="ITC Avant Garde" w:eastAsia="Times New Roman" w:hAnsi="ITC Avant Garde"/>
          <w:kern w:val="1"/>
          <w:sz w:val="24"/>
          <w:szCs w:val="24"/>
          <w:lang w:val="es-ES" w:eastAsia="ar-SA"/>
        </w:rPr>
      </w:pPr>
      <w:r w:rsidRPr="003F596E">
        <w:rPr>
          <w:rFonts w:ascii="ITC Avant Garde" w:hAnsi="ITC Avant Garde" w:cs="TimesNewRomanPS-BoldMT"/>
          <w:b/>
          <w:bCs/>
          <w:color w:val="000000"/>
          <w:sz w:val="24"/>
          <w:szCs w:val="24"/>
        </w:rPr>
        <w:t>PRIMER</w:t>
      </w:r>
      <w:r w:rsidR="007F56E5" w:rsidRPr="003F596E">
        <w:rPr>
          <w:rFonts w:ascii="ITC Avant Garde" w:hAnsi="ITC Avant Garde" w:cs="TimesNewRomanPS-BoldMT"/>
          <w:b/>
          <w:bCs/>
          <w:color w:val="000000"/>
          <w:sz w:val="24"/>
          <w:szCs w:val="24"/>
        </w:rPr>
        <w:t xml:space="preserve">O.- </w:t>
      </w:r>
      <w:r w:rsidR="008313E9" w:rsidRPr="003F596E">
        <w:rPr>
          <w:rFonts w:ascii="ITC Avant Garde" w:eastAsia="Times New Roman" w:hAnsi="ITC Avant Garde"/>
          <w:kern w:val="1"/>
          <w:sz w:val="24"/>
          <w:szCs w:val="24"/>
          <w:lang w:val="es-ES" w:eastAsia="ar-SA"/>
        </w:rPr>
        <w:t xml:space="preserve">De conformidad con el artículo 28, párrafo décimo quinto </w:t>
      </w:r>
      <w:r w:rsidR="00406B42" w:rsidRPr="003F596E">
        <w:rPr>
          <w:rFonts w:ascii="ITC Avant Garde" w:eastAsia="Times New Roman" w:hAnsi="ITC Avant Garde"/>
          <w:kern w:val="1"/>
          <w:sz w:val="24"/>
          <w:szCs w:val="24"/>
          <w:lang w:val="es-ES" w:eastAsia="ar-SA"/>
        </w:rPr>
        <w:t xml:space="preserve">y décimo sexto </w:t>
      </w:r>
      <w:r w:rsidR="008313E9" w:rsidRPr="003F596E">
        <w:rPr>
          <w:rFonts w:ascii="ITC Avant Garde" w:eastAsia="Times New Roman" w:hAnsi="ITC Avant Garde"/>
          <w:kern w:val="1"/>
          <w:sz w:val="24"/>
          <w:szCs w:val="24"/>
          <w:lang w:val="es-ES" w:eastAsia="ar-SA"/>
        </w:rPr>
        <w:t>de la Constitución</w:t>
      </w:r>
      <w:r w:rsidR="001F1CE6" w:rsidRPr="003F596E">
        <w:rPr>
          <w:rFonts w:ascii="ITC Avant Garde" w:eastAsia="Times New Roman" w:hAnsi="ITC Avant Garde"/>
          <w:kern w:val="1"/>
          <w:sz w:val="24"/>
          <w:szCs w:val="24"/>
          <w:lang w:val="es-ES" w:eastAsia="ar-SA"/>
        </w:rPr>
        <w:t xml:space="preserve"> Política de los Estados Unidos Mexicanos (Constitución)</w:t>
      </w:r>
      <w:r w:rsidR="008313E9" w:rsidRPr="003F596E">
        <w:rPr>
          <w:rFonts w:ascii="ITC Avant Garde" w:eastAsia="Times New Roman" w:hAnsi="ITC Avant Garde"/>
          <w:kern w:val="1"/>
          <w:sz w:val="24"/>
          <w:szCs w:val="24"/>
          <w:lang w:val="es-ES" w:eastAsia="ar-SA"/>
        </w:rPr>
        <w:t>, el Instituto</w:t>
      </w:r>
      <w:r w:rsidR="00C56171" w:rsidRPr="003F596E">
        <w:rPr>
          <w:rFonts w:ascii="ITC Avant Garde" w:eastAsia="Times New Roman" w:hAnsi="ITC Avant Garde"/>
          <w:kern w:val="1"/>
          <w:sz w:val="24"/>
          <w:szCs w:val="24"/>
          <w:lang w:val="es-ES" w:eastAsia="ar-SA"/>
        </w:rPr>
        <w:t xml:space="preserve"> Federal de Telecomunicaciones (Instituto)</w:t>
      </w:r>
      <w:r w:rsidR="008313E9" w:rsidRPr="003F596E">
        <w:rPr>
          <w:rFonts w:ascii="ITC Avant Garde" w:eastAsia="Times New Roman" w:hAnsi="ITC Avant Garde"/>
          <w:kern w:val="1"/>
          <w:sz w:val="24"/>
          <w:szCs w:val="24"/>
          <w:lang w:val="es-ES" w:eastAsia="ar-SA"/>
        </w:rPr>
        <w:t xml:space="preserve"> es un órgano autónomo con personalidad jurídica y patrimonio propio, que tiene por objeto el desarrollo eficiente de la radiodifusión y las telecomunicaciones, conforme a lo dispuesto en la propia Constitución y en los términos que fijen las leyes. </w:t>
      </w:r>
    </w:p>
    <w:p w14:paraId="3F9904BF" w14:textId="77777777" w:rsidR="008313E9" w:rsidRPr="003F596E" w:rsidRDefault="008313E9" w:rsidP="003F596E">
      <w:pPr>
        <w:suppressAutoHyphens/>
        <w:spacing w:after="0"/>
        <w:ind w:right="-62"/>
        <w:jc w:val="both"/>
        <w:rPr>
          <w:rFonts w:ascii="ITC Avant Garde" w:eastAsia="Times New Roman" w:hAnsi="ITC Avant Garde"/>
          <w:kern w:val="1"/>
          <w:sz w:val="24"/>
          <w:szCs w:val="24"/>
          <w:lang w:val="es-ES" w:eastAsia="ar-SA"/>
        </w:rPr>
      </w:pPr>
    </w:p>
    <w:p w14:paraId="6C57F803" w14:textId="64106DBE" w:rsidR="008313E9" w:rsidRDefault="008313E9" w:rsidP="003F596E">
      <w:pPr>
        <w:suppressAutoHyphens/>
        <w:spacing w:after="0"/>
        <w:ind w:right="-62"/>
        <w:jc w:val="both"/>
        <w:rPr>
          <w:rFonts w:ascii="ITC Avant Garde" w:eastAsia="Times New Roman" w:hAnsi="ITC Avant Garde"/>
          <w:kern w:val="1"/>
          <w:sz w:val="24"/>
          <w:szCs w:val="24"/>
          <w:lang w:val="es-ES" w:eastAsia="ar-SA"/>
        </w:rPr>
      </w:pPr>
      <w:r w:rsidRPr="003F596E">
        <w:rPr>
          <w:rFonts w:ascii="ITC Avant Garde" w:eastAsia="Times New Roman" w:hAnsi="ITC Avant Garde"/>
          <w:kern w:val="1"/>
          <w:sz w:val="24"/>
          <w:szCs w:val="24"/>
          <w:lang w:val="es-ES" w:eastAsia="ar-SA"/>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constitucional invocado así como del artículo 7 de la Ley Federal de Telecomunicaciones y Radiodifusión (LFTR), garantizando lo establecido en los artículos 6</w:t>
      </w:r>
      <w:r w:rsidR="00344C0F" w:rsidRPr="003F596E">
        <w:rPr>
          <w:rFonts w:ascii="ITC Avant Garde" w:eastAsia="Times New Roman" w:hAnsi="ITC Avant Garde"/>
          <w:kern w:val="1"/>
          <w:sz w:val="24"/>
          <w:szCs w:val="24"/>
          <w:lang w:val="es-ES" w:eastAsia="ar-SA"/>
        </w:rPr>
        <w:t>o.</w:t>
      </w:r>
      <w:r w:rsidRPr="003F596E">
        <w:rPr>
          <w:rFonts w:ascii="ITC Avant Garde" w:eastAsia="Times New Roman" w:hAnsi="ITC Avant Garde"/>
          <w:kern w:val="1"/>
          <w:sz w:val="24"/>
          <w:szCs w:val="24"/>
          <w:lang w:val="es-ES" w:eastAsia="ar-SA"/>
        </w:rPr>
        <w:t xml:space="preserve"> y 7</w:t>
      </w:r>
      <w:r w:rsidR="00344C0F" w:rsidRPr="003F596E">
        <w:rPr>
          <w:rFonts w:ascii="ITC Avant Garde" w:eastAsia="Times New Roman" w:hAnsi="ITC Avant Garde"/>
          <w:kern w:val="1"/>
          <w:sz w:val="24"/>
          <w:szCs w:val="24"/>
          <w:lang w:val="es-ES" w:eastAsia="ar-SA"/>
        </w:rPr>
        <w:t>o.</w:t>
      </w:r>
      <w:r w:rsidRPr="003F596E">
        <w:rPr>
          <w:rFonts w:ascii="ITC Avant Garde" w:eastAsia="Times New Roman" w:hAnsi="ITC Avant Garde"/>
          <w:kern w:val="1"/>
          <w:sz w:val="24"/>
          <w:szCs w:val="24"/>
          <w:lang w:val="es-ES" w:eastAsia="ar-SA"/>
        </w:rPr>
        <w:t xml:space="preserve"> de la Constitución.</w:t>
      </w:r>
    </w:p>
    <w:p w14:paraId="1FEC1688" w14:textId="77777777" w:rsidR="003F596E" w:rsidRPr="003F596E" w:rsidRDefault="003F596E" w:rsidP="003F596E">
      <w:pPr>
        <w:suppressAutoHyphens/>
        <w:spacing w:after="0"/>
        <w:ind w:right="-62"/>
        <w:jc w:val="both"/>
        <w:rPr>
          <w:rFonts w:ascii="ITC Avant Garde" w:eastAsia="Times New Roman" w:hAnsi="ITC Avant Garde"/>
          <w:kern w:val="1"/>
          <w:sz w:val="24"/>
          <w:szCs w:val="24"/>
          <w:lang w:val="es-ES" w:eastAsia="ar-SA"/>
        </w:rPr>
      </w:pPr>
    </w:p>
    <w:p w14:paraId="05D28920" w14:textId="77777777" w:rsidR="008313E9" w:rsidRPr="003F596E" w:rsidRDefault="008313E9" w:rsidP="003F596E">
      <w:pPr>
        <w:suppressAutoHyphens/>
        <w:spacing w:after="0"/>
        <w:ind w:right="-62"/>
        <w:jc w:val="both"/>
        <w:rPr>
          <w:rFonts w:ascii="ITC Avant Garde" w:eastAsia="Times New Roman" w:hAnsi="ITC Avant Garde"/>
          <w:kern w:val="1"/>
          <w:sz w:val="24"/>
          <w:szCs w:val="24"/>
          <w:lang w:eastAsia="ar-SA"/>
        </w:rPr>
      </w:pPr>
    </w:p>
    <w:p w14:paraId="78E331D1" w14:textId="77777777" w:rsidR="008313E9" w:rsidRPr="003F596E" w:rsidRDefault="008313E9" w:rsidP="003F596E">
      <w:pPr>
        <w:suppressAutoHyphens/>
        <w:spacing w:after="0"/>
        <w:ind w:right="-62"/>
        <w:jc w:val="both"/>
        <w:rPr>
          <w:rFonts w:ascii="ITC Avant Garde" w:eastAsia="Times New Roman" w:hAnsi="ITC Avant Garde"/>
          <w:kern w:val="1"/>
          <w:sz w:val="24"/>
          <w:szCs w:val="24"/>
          <w:lang w:eastAsia="ar-SA"/>
        </w:rPr>
      </w:pPr>
      <w:r w:rsidRPr="003F596E">
        <w:rPr>
          <w:rFonts w:ascii="ITC Avant Garde" w:eastAsia="Times New Roman" w:hAnsi="ITC Avant Garde"/>
          <w:kern w:val="1"/>
          <w:sz w:val="24"/>
          <w:szCs w:val="24"/>
          <w:lang w:eastAsia="ar-SA"/>
        </w:rPr>
        <w:lastRenderedPageBreak/>
        <w:t>Asimismo, el Instituto es también la autoridad en materia de competencia económica de los sectores de radiodifusión y telecomunicaciones, por lo que en éstos ejercerá en forma exclusiva las facultades del artículo 28 de la Constitución, la LFTR y la Ley Federal de Competencia Económica.</w:t>
      </w:r>
    </w:p>
    <w:p w14:paraId="3EFB0AAC" w14:textId="77777777" w:rsidR="008313E9" w:rsidRPr="003F596E" w:rsidRDefault="008313E9" w:rsidP="003F596E">
      <w:pPr>
        <w:suppressAutoHyphens/>
        <w:spacing w:after="0"/>
        <w:ind w:right="-62"/>
        <w:jc w:val="both"/>
        <w:rPr>
          <w:rFonts w:ascii="ITC Avant Garde" w:eastAsia="Times New Roman" w:hAnsi="ITC Avant Garde"/>
          <w:kern w:val="1"/>
          <w:sz w:val="24"/>
          <w:szCs w:val="24"/>
          <w:lang w:eastAsia="ar-SA"/>
        </w:rPr>
      </w:pPr>
    </w:p>
    <w:p w14:paraId="3FD54A1E" w14:textId="77777777" w:rsidR="008313E9" w:rsidRPr="003F596E" w:rsidRDefault="00697738" w:rsidP="003F596E">
      <w:pPr>
        <w:suppressAutoHyphens/>
        <w:spacing w:after="0"/>
        <w:ind w:right="-62"/>
        <w:jc w:val="both"/>
        <w:rPr>
          <w:rFonts w:ascii="ITC Avant Garde" w:eastAsia="Times New Roman" w:hAnsi="ITC Avant Garde"/>
          <w:kern w:val="1"/>
          <w:sz w:val="24"/>
          <w:szCs w:val="24"/>
          <w:lang w:eastAsia="ar-SA"/>
        </w:rPr>
      </w:pPr>
      <w:r w:rsidRPr="003F596E">
        <w:rPr>
          <w:rFonts w:ascii="ITC Avant Garde" w:eastAsia="Times New Roman" w:hAnsi="ITC Avant Garde"/>
          <w:kern w:val="1"/>
          <w:sz w:val="24"/>
          <w:szCs w:val="24"/>
          <w:lang w:eastAsia="ar-SA"/>
        </w:rPr>
        <w:t>Los artículos 15, fracción I y</w:t>
      </w:r>
      <w:r w:rsidR="008313E9" w:rsidRPr="003F596E">
        <w:rPr>
          <w:rFonts w:ascii="ITC Avant Garde" w:eastAsia="Times New Roman" w:hAnsi="ITC Avant Garde"/>
          <w:kern w:val="1"/>
          <w:sz w:val="24"/>
          <w:szCs w:val="24"/>
          <w:lang w:eastAsia="ar-SA"/>
        </w:rPr>
        <w:t xml:space="preserve"> 51</w:t>
      </w:r>
      <w:r w:rsidRPr="003F596E">
        <w:rPr>
          <w:rFonts w:ascii="ITC Avant Garde" w:eastAsia="Times New Roman" w:hAnsi="ITC Avant Garde"/>
          <w:kern w:val="1"/>
          <w:sz w:val="24"/>
          <w:szCs w:val="24"/>
          <w:lang w:eastAsia="ar-SA"/>
        </w:rPr>
        <w:t xml:space="preserve"> </w:t>
      </w:r>
      <w:r w:rsidR="008313E9" w:rsidRPr="003F596E">
        <w:rPr>
          <w:rFonts w:ascii="ITC Avant Garde" w:eastAsia="Times New Roman" w:hAnsi="ITC Avant Garde"/>
          <w:kern w:val="1"/>
          <w:sz w:val="24"/>
          <w:szCs w:val="24"/>
          <w:lang w:eastAsia="ar-SA"/>
        </w:rPr>
        <w:t>de la LFTR señala</w:t>
      </w:r>
      <w:r w:rsidRPr="003F596E">
        <w:rPr>
          <w:rFonts w:ascii="ITC Avant Garde" w:eastAsia="Times New Roman" w:hAnsi="ITC Avant Garde"/>
          <w:kern w:val="1"/>
          <w:sz w:val="24"/>
          <w:szCs w:val="24"/>
          <w:lang w:eastAsia="ar-SA"/>
        </w:rPr>
        <w:t>n, respectivamente,</w:t>
      </w:r>
      <w:r w:rsidR="008313E9" w:rsidRPr="003F596E">
        <w:rPr>
          <w:rFonts w:ascii="ITC Avant Garde" w:eastAsia="Times New Roman" w:hAnsi="ITC Avant Garde"/>
          <w:kern w:val="1"/>
          <w:sz w:val="24"/>
          <w:szCs w:val="24"/>
          <w:lang w:eastAsia="ar-SA"/>
        </w:rPr>
        <w:t xml:space="preserve"> que </w:t>
      </w:r>
      <w:r w:rsidRPr="003F596E">
        <w:rPr>
          <w:rFonts w:ascii="ITC Avant Garde" w:eastAsia="Times New Roman" w:hAnsi="ITC Avant Garde"/>
          <w:kern w:val="1"/>
          <w:sz w:val="24"/>
          <w:szCs w:val="24"/>
          <w:lang w:eastAsia="ar-SA"/>
        </w:rPr>
        <w:t xml:space="preserve">el Instituto podrá expedir </w:t>
      </w:r>
      <w:r w:rsidRPr="003F596E">
        <w:rPr>
          <w:rFonts w:ascii="ITC Avant Garde" w:hAnsi="ITC Avant Garde"/>
          <w:sz w:val="24"/>
          <w:szCs w:val="24"/>
        </w:rPr>
        <w:t xml:space="preserve">lineamientos en materia de telecomunicaciones y radiodifusión y que </w:t>
      </w:r>
      <w:r w:rsidR="008313E9" w:rsidRPr="003F596E">
        <w:rPr>
          <w:rFonts w:ascii="ITC Avant Garde" w:eastAsia="Times New Roman" w:hAnsi="ITC Avant Garde"/>
          <w:kern w:val="1"/>
          <w:sz w:val="24"/>
          <w:szCs w:val="24"/>
          <w:lang w:eastAsia="ar-SA"/>
        </w:rPr>
        <w:t xml:space="preserve">para la modificación </w:t>
      </w:r>
      <w:r w:rsidRPr="003F596E">
        <w:rPr>
          <w:rFonts w:ascii="ITC Avant Garde" w:eastAsia="Times New Roman" w:hAnsi="ITC Avant Garde"/>
          <w:kern w:val="1"/>
          <w:sz w:val="24"/>
          <w:szCs w:val="24"/>
          <w:lang w:eastAsia="ar-SA"/>
        </w:rPr>
        <w:t xml:space="preserve">de éstos </w:t>
      </w:r>
      <w:r w:rsidR="008313E9" w:rsidRPr="003F596E">
        <w:rPr>
          <w:rFonts w:ascii="ITC Avant Garde" w:eastAsia="Times New Roman" w:hAnsi="ITC Avant Garde"/>
          <w:kern w:val="1"/>
          <w:sz w:val="24"/>
          <w:szCs w:val="24"/>
          <w:lang w:eastAsia="ar-SA"/>
        </w:rPr>
        <w:t>deberá realizar consultas públicas bajo los principios de transparencia y participación ciudadana.</w:t>
      </w:r>
    </w:p>
    <w:p w14:paraId="74892E5F" w14:textId="77777777" w:rsidR="008313E9" w:rsidRPr="003F596E" w:rsidRDefault="008313E9" w:rsidP="003F596E">
      <w:pPr>
        <w:spacing w:after="0"/>
        <w:jc w:val="both"/>
        <w:rPr>
          <w:rFonts w:ascii="ITC Avant Garde" w:hAnsi="ITC Avant Garde"/>
          <w:sz w:val="24"/>
          <w:szCs w:val="24"/>
        </w:rPr>
      </w:pPr>
    </w:p>
    <w:p w14:paraId="4DC4EBAC" w14:textId="660CE851" w:rsidR="008313E9" w:rsidRPr="003F596E" w:rsidRDefault="008313E9" w:rsidP="003F596E">
      <w:pPr>
        <w:spacing w:after="0"/>
        <w:jc w:val="both"/>
        <w:rPr>
          <w:rFonts w:ascii="ITC Avant Garde" w:hAnsi="ITC Avant Garde"/>
          <w:sz w:val="24"/>
          <w:szCs w:val="24"/>
        </w:rPr>
      </w:pPr>
      <w:r w:rsidRPr="003F596E">
        <w:rPr>
          <w:rFonts w:ascii="ITC Avant Garde" w:eastAsia="Times New Roman" w:hAnsi="ITC Avant Garde"/>
          <w:kern w:val="1"/>
          <w:sz w:val="24"/>
          <w:szCs w:val="24"/>
          <w:lang w:eastAsia="ar-SA"/>
        </w:rPr>
        <w:t>Por lo anterior y con fundamento en los artículos 6</w:t>
      </w:r>
      <w:r w:rsidR="00344C0F" w:rsidRPr="003F596E">
        <w:rPr>
          <w:rFonts w:ascii="ITC Avant Garde" w:eastAsia="Times New Roman" w:hAnsi="ITC Avant Garde"/>
          <w:kern w:val="1"/>
          <w:sz w:val="24"/>
          <w:szCs w:val="24"/>
          <w:lang w:eastAsia="ar-SA"/>
        </w:rPr>
        <w:t>o.</w:t>
      </w:r>
      <w:r w:rsidRPr="003F596E">
        <w:rPr>
          <w:rFonts w:ascii="ITC Avant Garde" w:eastAsia="Times New Roman" w:hAnsi="ITC Avant Garde"/>
          <w:kern w:val="1"/>
          <w:sz w:val="24"/>
          <w:szCs w:val="24"/>
          <w:lang w:eastAsia="ar-SA"/>
        </w:rPr>
        <w:t xml:space="preserve"> y 28, párrafos décimo quinto y décimo sexto de la Constitución; </w:t>
      </w:r>
      <w:r w:rsidRPr="003F596E">
        <w:rPr>
          <w:rFonts w:ascii="ITC Avant Garde" w:eastAsia="Times New Roman" w:hAnsi="ITC Avant Garde"/>
          <w:kern w:val="2"/>
          <w:sz w:val="24"/>
          <w:szCs w:val="24"/>
          <w:lang w:val="es-ES" w:eastAsia="ar-SA"/>
        </w:rPr>
        <w:t>1, 2, 7, 15</w:t>
      </w:r>
      <w:r w:rsidR="00344C0F" w:rsidRPr="003F596E">
        <w:rPr>
          <w:rFonts w:ascii="ITC Avant Garde" w:eastAsia="Times New Roman" w:hAnsi="ITC Avant Garde"/>
          <w:kern w:val="2"/>
          <w:sz w:val="24"/>
          <w:szCs w:val="24"/>
          <w:lang w:val="es-ES" w:eastAsia="ar-SA"/>
        </w:rPr>
        <w:t>,</w:t>
      </w:r>
      <w:r w:rsidRPr="003F596E">
        <w:rPr>
          <w:rFonts w:ascii="ITC Avant Garde" w:eastAsia="Times New Roman" w:hAnsi="ITC Avant Garde"/>
          <w:kern w:val="2"/>
          <w:sz w:val="24"/>
          <w:szCs w:val="24"/>
          <w:lang w:val="es-ES" w:eastAsia="ar-SA"/>
        </w:rPr>
        <w:t xml:space="preserve"> fracción</w:t>
      </w:r>
      <w:r w:rsidR="00697738" w:rsidRPr="003F596E">
        <w:rPr>
          <w:rFonts w:ascii="ITC Avant Garde" w:eastAsia="Times New Roman" w:hAnsi="ITC Avant Garde"/>
          <w:kern w:val="2"/>
          <w:sz w:val="24"/>
          <w:szCs w:val="24"/>
          <w:lang w:val="es-ES" w:eastAsia="ar-SA"/>
        </w:rPr>
        <w:t xml:space="preserve"> I</w:t>
      </w:r>
      <w:r w:rsidR="00344C0F" w:rsidRPr="003F596E">
        <w:rPr>
          <w:rFonts w:ascii="ITC Avant Garde" w:eastAsia="Times New Roman" w:hAnsi="ITC Avant Garde"/>
          <w:kern w:val="2"/>
          <w:sz w:val="24"/>
          <w:szCs w:val="24"/>
          <w:lang w:val="es-ES" w:eastAsia="ar-SA"/>
        </w:rPr>
        <w:t>, 17, fracción I</w:t>
      </w:r>
      <w:r w:rsidRPr="003F596E">
        <w:rPr>
          <w:rFonts w:ascii="ITC Avant Garde" w:eastAsia="Times New Roman" w:hAnsi="ITC Avant Garde"/>
          <w:kern w:val="2"/>
          <w:sz w:val="24"/>
          <w:szCs w:val="24"/>
          <w:lang w:val="es-ES" w:eastAsia="ar-SA"/>
        </w:rPr>
        <w:t xml:space="preserve"> </w:t>
      </w:r>
      <w:r w:rsidR="00697738" w:rsidRPr="003F596E">
        <w:rPr>
          <w:rFonts w:ascii="ITC Avant Garde" w:eastAsia="Times New Roman" w:hAnsi="ITC Avant Garde"/>
          <w:kern w:val="2"/>
          <w:sz w:val="24"/>
          <w:szCs w:val="24"/>
          <w:lang w:val="es-ES" w:eastAsia="ar-SA"/>
        </w:rPr>
        <w:t>y 51</w:t>
      </w:r>
      <w:r w:rsidRPr="003F596E">
        <w:rPr>
          <w:rFonts w:ascii="ITC Avant Garde" w:eastAsia="Times New Roman" w:hAnsi="ITC Avant Garde"/>
          <w:kern w:val="2"/>
          <w:sz w:val="24"/>
          <w:szCs w:val="24"/>
          <w:lang w:val="es-ES" w:eastAsia="ar-SA"/>
        </w:rPr>
        <w:t xml:space="preserve"> de la Ley Federal de Telecomunicaciones y Radiodifusión</w:t>
      </w:r>
      <w:r w:rsidR="00697738" w:rsidRPr="003F596E">
        <w:rPr>
          <w:rFonts w:ascii="ITC Avant Garde" w:hAnsi="ITC Avant Garde"/>
          <w:sz w:val="24"/>
          <w:szCs w:val="24"/>
        </w:rPr>
        <w:t xml:space="preserve"> y</w:t>
      </w:r>
      <w:r w:rsidRPr="003F596E">
        <w:rPr>
          <w:rFonts w:ascii="ITC Avant Garde" w:hAnsi="ITC Avant Garde"/>
          <w:sz w:val="24"/>
          <w:szCs w:val="24"/>
        </w:rPr>
        <w:t xml:space="preserve"> </w:t>
      </w:r>
      <w:r w:rsidRPr="003F596E">
        <w:rPr>
          <w:rFonts w:ascii="ITC Avant Garde" w:eastAsia="Times New Roman" w:hAnsi="ITC Avant Garde"/>
          <w:kern w:val="1"/>
          <w:sz w:val="24"/>
          <w:szCs w:val="24"/>
          <w:lang w:eastAsia="ar-SA"/>
        </w:rPr>
        <w:t>1, 4</w:t>
      </w:r>
      <w:r w:rsidR="00344C0F" w:rsidRPr="003F596E">
        <w:rPr>
          <w:rFonts w:ascii="ITC Avant Garde" w:eastAsia="Times New Roman" w:hAnsi="ITC Avant Garde"/>
          <w:kern w:val="1"/>
          <w:sz w:val="24"/>
          <w:szCs w:val="24"/>
          <w:lang w:eastAsia="ar-SA"/>
        </w:rPr>
        <w:t>,</w:t>
      </w:r>
      <w:r w:rsidRPr="003F596E">
        <w:rPr>
          <w:rFonts w:ascii="ITC Avant Garde" w:eastAsia="Times New Roman" w:hAnsi="ITC Avant Garde"/>
          <w:kern w:val="1"/>
          <w:sz w:val="24"/>
          <w:szCs w:val="24"/>
          <w:lang w:eastAsia="ar-SA"/>
        </w:rPr>
        <w:t xml:space="preserve"> fracción I y 6</w:t>
      </w:r>
      <w:r w:rsidR="00344C0F" w:rsidRPr="003F596E">
        <w:rPr>
          <w:rFonts w:ascii="ITC Avant Garde" w:eastAsia="Times New Roman" w:hAnsi="ITC Avant Garde"/>
          <w:kern w:val="1"/>
          <w:sz w:val="24"/>
          <w:szCs w:val="24"/>
          <w:lang w:eastAsia="ar-SA"/>
        </w:rPr>
        <w:t>,</w:t>
      </w:r>
      <w:r w:rsidRPr="003F596E">
        <w:rPr>
          <w:rFonts w:ascii="ITC Avant Garde" w:eastAsia="Times New Roman" w:hAnsi="ITC Avant Garde"/>
          <w:kern w:val="1"/>
          <w:sz w:val="24"/>
          <w:szCs w:val="24"/>
          <w:lang w:eastAsia="ar-SA"/>
        </w:rPr>
        <w:t xml:space="preserve"> fracci</w:t>
      </w:r>
      <w:r w:rsidR="00344C0F" w:rsidRPr="003F596E">
        <w:rPr>
          <w:rFonts w:ascii="ITC Avant Garde" w:eastAsia="Times New Roman" w:hAnsi="ITC Avant Garde"/>
          <w:kern w:val="1"/>
          <w:sz w:val="24"/>
          <w:szCs w:val="24"/>
          <w:lang w:eastAsia="ar-SA"/>
        </w:rPr>
        <w:t>ones</w:t>
      </w:r>
      <w:r w:rsidRPr="003F596E">
        <w:rPr>
          <w:rFonts w:ascii="ITC Avant Garde" w:eastAsia="Times New Roman" w:hAnsi="ITC Avant Garde"/>
          <w:kern w:val="1"/>
          <w:sz w:val="24"/>
          <w:szCs w:val="24"/>
          <w:lang w:eastAsia="ar-SA"/>
        </w:rPr>
        <w:t xml:space="preserve"> I</w:t>
      </w:r>
      <w:r w:rsidR="00344C0F" w:rsidRPr="003F596E">
        <w:rPr>
          <w:rFonts w:ascii="ITC Avant Garde" w:eastAsia="Times New Roman" w:hAnsi="ITC Avant Garde"/>
          <w:kern w:val="1"/>
          <w:sz w:val="24"/>
          <w:szCs w:val="24"/>
          <w:lang w:eastAsia="ar-SA"/>
        </w:rPr>
        <w:t xml:space="preserve"> y XXXVII</w:t>
      </w:r>
      <w:r w:rsidRPr="003F596E">
        <w:rPr>
          <w:rFonts w:ascii="ITC Avant Garde" w:hAnsi="ITC Avant Garde"/>
          <w:sz w:val="24"/>
          <w:szCs w:val="24"/>
        </w:rPr>
        <w:t xml:space="preserve"> del Estatuto</w:t>
      </w:r>
      <w:r w:rsidRPr="003F596E">
        <w:rPr>
          <w:rFonts w:ascii="ITC Avant Garde" w:eastAsia="Times New Roman" w:hAnsi="ITC Avant Garde"/>
          <w:kern w:val="1"/>
          <w:sz w:val="24"/>
          <w:szCs w:val="24"/>
          <w:lang w:eastAsia="ar-SA"/>
        </w:rPr>
        <w:t>, el Pleno del Instituto es competente para emitir el presente Acuerdo.</w:t>
      </w:r>
    </w:p>
    <w:p w14:paraId="1691F463" w14:textId="77777777" w:rsidR="0095783C" w:rsidRPr="003F596E" w:rsidRDefault="0095783C" w:rsidP="003F596E">
      <w:pPr>
        <w:autoSpaceDE w:val="0"/>
        <w:autoSpaceDN w:val="0"/>
        <w:adjustRightInd w:val="0"/>
        <w:spacing w:after="0"/>
        <w:jc w:val="both"/>
        <w:rPr>
          <w:rFonts w:ascii="ITC Avant Garde" w:hAnsi="ITC Avant Garde" w:cs="TimesNewRomanPSMT"/>
          <w:color w:val="000000"/>
          <w:sz w:val="24"/>
          <w:szCs w:val="24"/>
        </w:rPr>
      </w:pPr>
    </w:p>
    <w:p w14:paraId="785937B4" w14:textId="5BC8A9A1" w:rsidR="000528AD" w:rsidRPr="003F596E" w:rsidRDefault="0095783C" w:rsidP="003F596E">
      <w:pPr>
        <w:suppressAutoHyphens/>
        <w:spacing w:after="0"/>
        <w:jc w:val="both"/>
        <w:rPr>
          <w:rFonts w:ascii="ITC Avant Garde" w:hAnsi="ITC Avant Garde"/>
          <w:kern w:val="1"/>
          <w:sz w:val="24"/>
          <w:szCs w:val="24"/>
          <w:lang w:val="es-ES" w:eastAsia="ar-SA"/>
        </w:rPr>
      </w:pPr>
      <w:r w:rsidRPr="003F596E">
        <w:rPr>
          <w:rFonts w:ascii="ITC Avant Garde" w:eastAsia="Times New Roman" w:hAnsi="ITC Avant Garde"/>
          <w:b/>
          <w:kern w:val="1"/>
          <w:sz w:val="24"/>
          <w:szCs w:val="24"/>
          <w:lang w:val="es-ES" w:eastAsia="ar-SA"/>
        </w:rPr>
        <w:t xml:space="preserve">SEGUNDO.- </w:t>
      </w:r>
      <w:r w:rsidR="005F6332" w:rsidRPr="003F596E">
        <w:rPr>
          <w:rFonts w:ascii="ITC Avant Garde" w:hAnsi="ITC Avant Garde"/>
          <w:kern w:val="1"/>
          <w:sz w:val="24"/>
          <w:szCs w:val="24"/>
          <w:lang w:val="es-ES" w:eastAsia="ar-SA"/>
        </w:rPr>
        <w:t>El Instituto</w:t>
      </w:r>
      <w:r w:rsidR="00C54654" w:rsidRPr="003F596E">
        <w:rPr>
          <w:rFonts w:ascii="ITC Avant Garde" w:hAnsi="ITC Avant Garde"/>
          <w:kern w:val="1"/>
          <w:sz w:val="24"/>
          <w:szCs w:val="24"/>
          <w:lang w:val="es-ES" w:eastAsia="ar-SA"/>
        </w:rPr>
        <w:t xml:space="preserve"> a través de la Unidad de Medios y Contenidos Audiovisuales</w:t>
      </w:r>
      <w:r w:rsidR="005778E0" w:rsidRPr="003F596E">
        <w:rPr>
          <w:rFonts w:ascii="ITC Avant Garde" w:hAnsi="ITC Avant Garde"/>
          <w:kern w:val="1"/>
          <w:sz w:val="24"/>
          <w:szCs w:val="24"/>
          <w:lang w:val="es-ES" w:eastAsia="ar-SA"/>
        </w:rPr>
        <w:t xml:space="preserve"> </w:t>
      </w:r>
      <w:r w:rsidR="005F6332" w:rsidRPr="003F596E">
        <w:rPr>
          <w:rFonts w:ascii="ITC Avant Garde" w:hAnsi="ITC Avant Garde"/>
          <w:kern w:val="1"/>
          <w:sz w:val="24"/>
          <w:szCs w:val="24"/>
          <w:lang w:val="es-ES" w:eastAsia="ar-SA"/>
        </w:rPr>
        <w:t xml:space="preserve">ha </w:t>
      </w:r>
      <w:r w:rsidR="002B6D0C" w:rsidRPr="003F596E">
        <w:rPr>
          <w:rFonts w:ascii="ITC Avant Garde" w:hAnsi="ITC Avant Garde"/>
          <w:kern w:val="1"/>
          <w:sz w:val="24"/>
          <w:szCs w:val="24"/>
          <w:lang w:val="es-ES" w:eastAsia="ar-SA"/>
        </w:rPr>
        <w:t xml:space="preserve">recibido comentarios por parte de </w:t>
      </w:r>
      <w:r w:rsidR="005778E0" w:rsidRPr="003F596E">
        <w:rPr>
          <w:rFonts w:ascii="ITC Avant Garde" w:hAnsi="ITC Avant Garde"/>
          <w:kern w:val="1"/>
          <w:sz w:val="24"/>
          <w:szCs w:val="24"/>
          <w:lang w:val="es-ES" w:eastAsia="ar-SA"/>
        </w:rPr>
        <w:t>concesionarios de televisión restringida terrenal consistentes en casos concretos en los que al actualizarse el supuesto de señales duplicadas en términos del artículo 10 de</w:t>
      </w:r>
      <w:r w:rsidR="002161AC" w:rsidRPr="003F596E">
        <w:rPr>
          <w:rFonts w:ascii="ITC Avant Garde" w:hAnsi="ITC Avant Garde"/>
          <w:kern w:val="1"/>
          <w:sz w:val="24"/>
          <w:szCs w:val="24"/>
          <w:lang w:val="es-ES" w:eastAsia="ar-SA"/>
        </w:rPr>
        <w:t xml:space="preserve"> </w:t>
      </w:r>
      <w:r w:rsidR="005778E0" w:rsidRPr="003F596E">
        <w:rPr>
          <w:rFonts w:ascii="ITC Avant Garde" w:hAnsi="ITC Avant Garde"/>
          <w:kern w:val="1"/>
          <w:sz w:val="24"/>
          <w:szCs w:val="24"/>
          <w:lang w:val="es-ES" w:eastAsia="ar-SA"/>
        </w:rPr>
        <w:t xml:space="preserve">los Lineamientos no tienen certeza sobre cuál señal debe ser retransmitida. Asimismo, </w:t>
      </w:r>
      <w:r w:rsidR="002B6D0C" w:rsidRPr="003F596E">
        <w:rPr>
          <w:rFonts w:ascii="ITC Avant Garde" w:hAnsi="ITC Avant Garde"/>
          <w:kern w:val="1"/>
          <w:sz w:val="24"/>
          <w:szCs w:val="24"/>
          <w:lang w:val="es-ES" w:eastAsia="ar-SA"/>
        </w:rPr>
        <w:t>el Instituto Nacional Electoral</w:t>
      </w:r>
      <w:r w:rsidR="000E70A9" w:rsidRPr="003F596E">
        <w:rPr>
          <w:rFonts w:ascii="ITC Avant Garde" w:hAnsi="ITC Avant Garde"/>
          <w:kern w:val="1"/>
          <w:sz w:val="24"/>
          <w:szCs w:val="24"/>
          <w:lang w:val="es-ES" w:eastAsia="ar-SA"/>
        </w:rPr>
        <w:t xml:space="preserve"> </w:t>
      </w:r>
      <w:r w:rsidR="005778E0" w:rsidRPr="003F596E">
        <w:rPr>
          <w:rFonts w:ascii="ITC Avant Garde" w:hAnsi="ITC Avant Garde"/>
          <w:kern w:val="1"/>
          <w:sz w:val="24"/>
          <w:szCs w:val="24"/>
          <w:lang w:val="es-ES" w:eastAsia="ar-SA"/>
        </w:rPr>
        <w:t xml:space="preserve">ha manifestado la </w:t>
      </w:r>
      <w:r w:rsidR="00987935" w:rsidRPr="003F596E">
        <w:rPr>
          <w:rFonts w:ascii="ITC Avant Garde" w:hAnsi="ITC Avant Garde"/>
          <w:kern w:val="1"/>
          <w:sz w:val="24"/>
          <w:szCs w:val="24"/>
          <w:lang w:val="es-ES" w:eastAsia="ar-SA"/>
        </w:rPr>
        <w:t>misma clase de dudas</w:t>
      </w:r>
      <w:r w:rsidR="005778E0" w:rsidRPr="003F596E">
        <w:rPr>
          <w:rFonts w:ascii="ITC Avant Garde" w:hAnsi="ITC Avant Garde"/>
          <w:kern w:val="1"/>
          <w:sz w:val="24"/>
          <w:szCs w:val="24"/>
          <w:lang w:val="es-ES" w:eastAsia="ar-SA"/>
        </w:rPr>
        <w:t xml:space="preserve"> e inclusive ha señalado la conveniencia de precisar un criterio</w:t>
      </w:r>
      <w:r w:rsidR="005F6332" w:rsidRPr="003F596E">
        <w:rPr>
          <w:rFonts w:ascii="ITC Avant Garde" w:hAnsi="ITC Avant Garde"/>
          <w:kern w:val="1"/>
          <w:sz w:val="24"/>
          <w:szCs w:val="24"/>
          <w:lang w:val="es-ES" w:eastAsia="ar-SA"/>
        </w:rPr>
        <w:t xml:space="preserve">. </w:t>
      </w:r>
    </w:p>
    <w:p w14:paraId="11BAE802" w14:textId="77777777" w:rsidR="005F6332" w:rsidRPr="003F596E" w:rsidRDefault="005F6332" w:rsidP="003F596E">
      <w:pPr>
        <w:suppressAutoHyphens/>
        <w:spacing w:after="0"/>
        <w:jc w:val="both"/>
        <w:rPr>
          <w:rFonts w:ascii="ITC Avant Garde" w:hAnsi="ITC Avant Garde"/>
          <w:kern w:val="1"/>
          <w:sz w:val="24"/>
          <w:szCs w:val="24"/>
          <w:lang w:val="es-ES" w:eastAsia="ar-SA"/>
        </w:rPr>
      </w:pPr>
    </w:p>
    <w:p w14:paraId="4A6352B1" w14:textId="46E21FA0" w:rsidR="000528AD" w:rsidRPr="003F596E" w:rsidRDefault="005F6332" w:rsidP="003F596E">
      <w:pPr>
        <w:suppressAutoHyphens/>
        <w:spacing w:after="0"/>
        <w:jc w:val="both"/>
        <w:rPr>
          <w:rFonts w:ascii="ITC Avant Garde" w:hAnsi="ITC Avant Garde"/>
          <w:kern w:val="1"/>
          <w:sz w:val="24"/>
          <w:szCs w:val="24"/>
          <w:lang w:val="es-ES" w:eastAsia="ar-SA"/>
        </w:rPr>
      </w:pPr>
      <w:r w:rsidRPr="003F596E">
        <w:rPr>
          <w:rFonts w:ascii="ITC Avant Garde" w:hAnsi="ITC Avant Garde"/>
          <w:kern w:val="1"/>
          <w:sz w:val="24"/>
          <w:szCs w:val="24"/>
          <w:lang w:val="es-ES" w:eastAsia="ar-SA"/>
        </w:rPr>
        <w:t xml:space="preserve">Derivado de lo anterior, se considera </w:t>
      </w:r>
      <w:r w:rsidR="00D91408" w:rsidRPr="003F596E">
        <w:rPr>
          <w:rFonts w:ascii="ITC Avant Garde" w:hAnsi="ITC Avant Garde"/>
          <w:kern w:val="1"/>
          <w:sz w:val="24"/>
          <w:szCs w:val="24"/>
          <w:lang w:val="es-ES" w:eastAsia="ar-SA"/>
        </w:rPr>
        <w:t>necesario</w:t>
      </w:r>
      <w:r w:rsidRPr="003F596E">
        <w:rPr>
          <w:rFonts w:ascii="ITC Avant Garde" w:hAnsi="ITC Avant Garde"/>
          <w:kern w:val="1"/>
          <w:sz w:val="24"/>
          <w:szCs w:val="24"/>
          <w:lang w:val="es-ES" w:eastAsia="ar-SA"/>
        </w:rPr>
        <w:t xml:space="preserve"> someter a consulta pública la </w:t>
      </w:r>
      <w:r w:rsidR="005537D2" w:rsidRPr="003F596E">
        <w:rPr>
          <w:rFonts w:ascii="ITC Avant Garde" w:hAnsi="ITC Avant Garde"/>
          <w:kern w:val="1"/>
          <w:sz w:val="24"/>
          <w:szCs w:val="24"/>
          <w:lang w:val="es-ES" w:eastAsia="ar-SA"/>
        </w:rPr>
        <w:t>adición de un segundo párrafo</w:t>
      </w:r>
      <w:r w:rsidRPr="003F596E">
        <w:rPr>
          <w:rFonts w:ascii="ITC Avant Garde" w:hAnsi="ITC Avant Garde"/>
          <w:kern w:val="1"/>
          <w:sz w:val="24"/>
          <w:szCs w:val="24"/>
          <w:lang w:val="es-ES" w:eastAsia="ar-SA"/>
        </w:rPr>
        <w:t xml:space="preserve"> </w:t>
      </w:r>
      <w:r w:rsidR="005537D2" w:rsidRPr="003F596E">
        <w:rPr>
          <w:rFonts w:ascii="ITC Avant Garde" w:hAnsi="ITC Avant Garde"/>
          <w:kern w:val="1"/>
          <w:sz w:val="24"/>
          <w:szCs w:val="24"/>
          <w:lang w:val="es-ES" w:eastAsia="ar-SA"/>
        </w:rPr>
        <w:t>a</w:t>
      </w:r>
      <w:r w:rsidRPr="003F596E">
        <w:rPr>
          <w:rFonts w:ascii="ITC Avant Garde" w:hAnsi="ITC Avant Garde"/>
          <w:kern w:val="1"/>
          <w:sz w:val="24"/>
          <w:szCs w:val="24"/>
          <w:lang w:val="es-ES" w:eastAsia="ar-SA"/>
        </w:rPr>
        <w:t xml:space="preserve">l artículo </w:t>
      </w:r>
      <w:r w:rsidR="00D17D03" w:rsidRPr="003F596E">
        <w:rPr>
          <w:rFonts w:ascii="ITC Avant Garde" w:hAnsi="ITC Avant Garde"/>
          <w:kern w:val="1"/>
          <w:sz w:val="24"/>
          <w:szCs w:val="24"/>
          <w:lang w:val="es-ES" w:eastAsia="ar-SA"/>
        </w:rPr>
        <w:t>10</w:t>
      </w:r>
      <w:r w:rsidRPr="003F596E">
        <w:rPr>
          <w:rFonts w:ascii="ITC Avant Garde" w:hAnsi="ITC Avant Garde"/>
          <w:kern w:val="1"/>
          <w:sz w:val="24"/>
          <w:szCs w:val="24"/>
          <w:lang w:val="es-ES" w:eastAsia="ar-SA"/>
        </w:rPr>
        <w:t xml:space="preserve"> de los Lineamientos a efecto</w:t>
      </w:r>
      <w:r w:rsidR="00D91408" w:rsidRPr="003F596E">
        <w:rPr>
          <w:rFonts w:ascii="ITC Avant Garde" w:hAnsi="ITC Avant Garde"/>
          <w:kern w:val="1"/>
          <w:sz w:val="24"/>
          <w:szCs w:val="24"/>
          <w:lang w:val="es-ES" w:eastAsia="ar-SA"/>
        </w:rPr>
        <w:t xml:space="preserve"> de que </w:t>
      </w:r>
      <w:r w:rsidR="005537D2" w:rsidRPr="003F596E">
        <w:rPr>
          <w:rFonts w:ascii="ITC Avant Garde" w:hAnsi="ITC Avant Garde"/>
          <w:kern w:val="1"/>
          <w:sz w:val="24"/>
          <w:szCs w:val="24"/>
          <w:lang w:val="es-ES" w:eastAsia="ar-SA"/>
        </w:rPr>
        <w:t xml:space="preserve">se </w:t>
      </w:r>
      <w:r w:rsidR="00D91408" w:rsidRPr="003F596E">
        <w:rPr>
          <w:rFonts w:ascii="ITC Avant Garde" w:hAnsi="ITC Avant Garde"/>
          <w:kern w:val="1"/>
          <w:sz w:val="24"/>
          <w:szCs w:val="24"/>
          <w:lang w:val="es-ES" w:eastAsia="ar-SA"/>
        </w:rPr>
        <w:t xml:space="preserve">aclare que </w:t>
      </w:r>
      <w:r w:rsidRPr="003F596E">
        <w:rPr>
          <w:rFonts w:ascii="ITC Avant Garde" w:hAnsi="ITC Avant Garde"/>
          <w:kern w:val="1"/>
          <w:sz w:val="24"/>
          <w:szCs w:val="24"/>
          <w:lang w:val="es-ES" w:eastAsia="ar-SA"/>
        </w:rPr>
        <w:t>en</w:t>
      </w:r>
      <w:r w:rsidR="00D91408" w:rsidRPr="003F596E">
        <w:rPr>
          <w:rFonts w:ascii="ITC Avant Garde" w:hAnsi="ITC Avant Garde"/>
          <w:kern w:val="1"/>
          <w:sz w:val="24"/>
          <w:szCs w:val="24"/>
          <w:lang w:val="es-ES" w:eastAsia="ar-SA"/>
        </w:rPr>
        <w:t xml:space="preserve"> caso de duplicidad de señales deberá privilegiarse </w:t>
      </w:r>
      <w:r w:rsidR="00C54654" w:rsidRPr="003F596E">
        <w:rPr>
          <w:rFonts w:ascii="ITC Avant Garde" w:hAnsi="ITC Avant Garde"/>
          <w:kern w:val="1"/>
          <w:sz w:val="24"/>
          <w:szCs w:val="24"/>
          <w:lang w:val="es-ES" w:eastAsia="ar-SA"/>
        </w:rPr>
        <w:t>un tipo de señal sobre de otra.</w:t>
      </w:r>
    </w:p>
    <w:p w14:paraId="5F683275" w14:textId="77777777" w:rsidR="00D91408" w:rsidRPr="003F596E" w:rsidRDefault="00D91408" w:rsidP="003F596E">
      <w:pPr>
        <w:suppressAutoHyphens/>
        <w:spacing w:after="0"/>
        <w:jc w:val="both"/>
        <w:rPr>
          <w:rFonts w:ascii="ITC Avant Garde" w:hAnsi="ITC Avant Garde"/>
          <w:kern w:val="1"/>
          <w:sz w:val="24"/>
          <w:szCs w:val="24"/>
          <w:lang w:val="es-ES" w:eastAsia="ar-SA"/>
        </w:rPr>
      </w:pPr>
    </w:p>
    <w:p w14:paraId="3B648A65" w14:textId="5CD2CD12" w:rsidR="00D91408" w:rsidRPr="003F596E" w:rsidRDefault="00D91408" w:rsidP="003F596E">
      <w:pPr>
        <w:suppressAutoHyphens/>
        <w:spacing w:after="0"/>
        <w:jc w:val="both"/>
        <w:rPr>
          <w:rFonts w:ascii="ITC Avant Garde" w:hAnsi="ITC Avant Garde"/>
          <w:kern w:val="1"/>
          <w:sz w:val="24"/>
          <w:szCs w:val="24"/>
          <w:lang w:val="es-ES" w:eastAsia="ar-SA"/>
        </w:rPr>
      </w:pPr>
      <w:r w:rsidRPr="003F596E">
        <w:rPr>
          <w:rFonts w:ascii="ITC Avant Garde" w:hAnsi="ITC Avant Garde"/>
          <w:kern w:val="1"/>
          <w:sz w:val="24"/>
          <w:szCs w:val="24"/>
          <w:lang w:val="es-ES" w:eastAsia="ar-SA"/>
        </w:rPr>
        <w:t xml:space="preserve">Por otra parte, también </w:t>
      </w:r>
      <w:r w:rsidR="00C54654" w:rsidRPr="003F596E">
        <w:rPr>
          <w:rFonts w:ascii="ITC Avant Garde" w:hAnsi="ITC Avant Garde"/>
          <w:kern w:val="1"/>
          <w:sz w:val="24"/>
          <w:szCs w:val="24"/>
          <w:lang w:val="es-ES" w:eastAsia="ar-SA"/>
        </w:rPr>
        <w:t xml:space="preserve">se pretende someter a consulta pública la viabilidad de mantener </w:t>
      </w:r>
      <w:r w:rsidR="00783084" w:rsidRPr="003F596E">
        <w:rPr>
          <w:rFonts w:ascii="ITC Avant Garde" w:hAnsi="ITC Avant Garde"/>
          <w:kern w:val="1"/>
          <w:sz w:val="24"/>
          <w:szCs w:val="24"/>
          <w:lang w:val="es-ES" w:eastAsia="ar-SA"/>
        </w:rPr>
        <w:t xml:space="preserve">la última parte de la fracción XVIII del artículo 3 y </w:t>
      </w:r>
      <w:r w:rsidR="00C54654" w:rsidRPr="003F596E">
        <w:rPr>
          <w:rFonts w:ascii="ITC Avant Garde" w:hAnsi="ITC Avant Garde"/>
          <w:kern w:val="1"/>
          <w:sz w:val="24"/>
          <w:szCs w:val="24"/>
          <w:lang w:val="es-ES" w:eastAsia="ar-SA"/>
        </w:rPr>
        <w:t xml:space="preserve">el </w:t>
      </w:r>
      <w:r w:rsidR="00D17D03" w:rsidRPr="003F596E">
        <w:rPr>
          <w:rFonts w:ascii="ITC Avant Garde" w:hAnsi="ITC Avant Garde"/>
          <w:kern w:val="1"/>
          <w:sz w:val="24"/>
          <w:szCs w:val="24"/>
          <w:lang w:val="es-ES" w:eastAsia="ar-SA"/>
        </w:rPr>
        <w:t xml:space="preserve">párrafo segundo del </w:t>
      </w:r>
      <w:r w:rsidRPr="003F596E">
        <w:rPr>
          <w:rFonts w:ascii="ITC Avant Garde" w:hAnsi="ITC Avant Garde"/>
          <w:kern w:val="1"/>
          <w:sz w:val="24"/>
          <w:szCs w:val="24"/>
          <w:lang w:val="es-ES" w:eastAsia="ar-SA"/>
        </w:rPr>
        <w:t xml:space="preserve">artículo 12 de los </w:t>
      </w:r>
      <w:r w:rsidR="00D17D03" w:rsidRPr="003F596E">
        <w:rPr>
          <w:rFonts w:ascii="ITC Avant Garde" w:hAnsi="ITC Avant Garde"/>
          <w:kern w:val="1"/>
          <w:sz w:val="24"/>
          <w:szCs w:val="24"/>
          <w:lang w:val="es-ES" w:eastAsia="ar-SA"/>
        </w:rPr>
        <w:t>Lineamientos.</w:t>
      </w:r>
    </w:p>
    <w:p w14:paraId="11F576A7" w14:textId="5F0CA6E0" w:rsidR="00D17D03" w:rsidRPr="003F596E" w:rsidRDefault="00D17D03" w:rsidP="003F596E">
      <w:pPr>
        <w:suppressAutoHyphens/>
        <w:spacing w:after="0"/>
        <w:jc w:val="both"/>
        <w:rPr>
          <w:rFonts w:ascii="ITC Avant Garde" w:hAnsi="ITC Avant Garde"/>
          <w:kern w:val="2"/>
          <w:sz w:val="24"/>
          <w:szCs w:val="24"/>
          <w:lang w:val="es-ES" w:eastAsia="ar-SA"/>
        </w:rPr>
      </w:pPr>
    </w:p>
    <w:p w14:paraId="10D58C9C" w14:textId="77777777" w:rsidR="00AA582D" w:rsidRPr="003F596E" w:rsidRDefault="0037042A" w:rsidP="003F596E">
      <w:pPr>
        <w:pStyle w:val="Default"/>
        <w:spacing w:line="276" w:lineRule="auto"/>
        <w:jc w:val="both"/>
        <w:rPr>
          <w:rFonts w:ascii="ITC Avant Garde" w:hAnsi="ITC Avant Garde" w:cs="TimesNewRomanPS-BoldMT"/>
          <w:bCs/>
        </w:rPr>
      </w:pPr>
      <w:r w:rsidRPr="003F596E">
        <w:rPr>
          <w:rFonts w:ascii="ITC Avant Garde" w:hAnsi="ITC Avant Garde" w:cs="TimesNewRomanPS-BoldMT"/>
          <w:b/>
          <w:bCs/>
        </w:rPr>
        <w:lastRenderedPageBreak/>
        <w:t>TERCERO</w:t>
      </w:r>
      <w:r w:rsidR="00D97A68" w:rsidRPr="003F596E">
        <w:rPr>
          <w:rFonts w:ascii="ITC Avant Garde" w:hAnsi="ITC Avant Garde" w:cs="TimesNewRomanPS-BoldMT"/>
          <w:b/>
          <w:bCs/>
        </w:rPr>
        <w:t xml:space="preserve">.- </w:t>
      </w:r>
      <w:r w:rsidR="00142AA3" w:rsidRPr="003F596E">
        <w:rPr>
          <w:rFonts w:ascii="ITC Avant Garde" w:hAnsi="ITC Avant Garde" w:cs="TimesNewRomanPS-BoldMT"/>
          <w:bCs/>
        </w:rPr>
        <w:t>E</w:t>
      </w:r>
      <w:r w:rsidR="00AA582D" w:rsidRPr="003F596E">
        <w:rPr>
          <w:rFonts w:ascii="ITC Avant Garde" w:hAnsi="ITC Avant Garde" w:cs="TimesNewRomanPS-BoldMT"/>
          <w:bCs/>
        </w:rPr>
        <w:t>l artículo 51 de la Ley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w:t>
      </w:r>
    </w:p>
    <w:p w14:paraId="6B7FE907" w14:textId="77777777" w:rsidR="00AA582D" w:rsidRPr="003F596E" w:rsidRDefault="00AA582D" w:rsidP="003F596E">
      <w:pPr>
        <w:pStyle w:val="Default"/>
        <w:spacing w:line="276" w:lineRule="auto"/>
        <w:jc w:val="both"/>
        <w:rPr>
          <w:rFonts w:ascii="ITC Avant Garde" w:hAnsi="ITC Avant Garde" w:cs="TimesNewRomanPS-BoldMT"/>
          <w:b/>
          <w:bCs/>
        </w:rPr>
      </w:pPr>
    </w:p>
    <w:p w14:paraId="251B9FC4" w14:textId="77777777" w:rsidR="0095783C" w:rsidRPr="003F596E" w:rsidRDefault="0095783C" w:rsidP="003F596E">
      <w:pPr>
        <w:pStyle w:val="Default"/>
        <w:spacing w:line="276" w:lineRule="auto"/>
        <w:jc w:val="both"/>
        <w:rPr>
          <w:rFonts w:ascii="ITC Avant Garde" w:hAnsi="ITC Avant Garde" w:cs="TimesNewRomanPS-BoldMT"/>
          <w:bCs/>
        </w:rPr>
      </w:pPr>
      <w:r w:rsidRPr="003F596E">
        <w:rPr>
          <w:rFonts w:ascii="ITC Avant Garde" w:hAnsi="ITC Avant Garde" w:cs="TimesNewRomanPS-BoldMT"/>
          <w:bCs/>
        </w:rPr>
        <w:t xml:space="preserve">En ese sentido, el Pleno del Instituto </w:t>
      </w:r>
      <w:r w:rsidR="0037042A" w:rsidRPr="003F596E">
        <w:rPr>
          <w:rFonts w:ascii="ITC Avant Garde" w:hAnsi="ITC Avant Garde" w:cs="TimesNewRomanPS-BoldMT"/>
          <w:bCs/>
        </w:rPr>
        <w:t>considera procedente</w:t>
      </w:r>
      <w:r w:rsidRPr="003F596E">
        <w:rPr>
          <w:rFonts w:ascii="ITC Avant Garde" w:hAnsi="ITC Avant Garde" w:cs="TimesNewRomanPS-BoldMT"/>
          <w:bCs/>
        </w:rPr>
        <w:t xml:space="preserve"> someter </w:t>
      </w:r>
      <w:r w:rsidR="0037042A" w:rsidRPr="003F596E">
        <w:rPr>
          <w:rFonts w:ascii="ITC Avant Garde" w:hAnsi="ITC Avant Garde" w:cs="TimesNewRomanPS-BoldMT"/>
          <w:bCs/>
        </w:rPr>
        <w:t xml:space="preserve">por un periodo razonable </w:t>
      </w:r>
      <w:r w:rsidRPr="003F596E">
        <w:rPr>
          <w:rFonts w:ascii="ITC Avant Garde" w:hAnsi="ITC Avant Garde" w:cs="TimesNewRomanPS-BoldMT"/>
          <w:bCs/>
        </w:rPr>
        <w:t xml:space="preserve">a consulta pública </w:t>
      </w:r>
      <w:r w:rsidR="0037042A" w:rsidRPr="003F596E">
        <w:rPr>
          <w:rFonts w:ascii="ITC Avant Garde" w:hAnsi="ITC Avant Garde" w:cs="TimesNewRomanPS-BoldMT"/>
          <w:bCs/>
        </w:rPr>
        <w:t>la modificación a los</w:t>
      </w:r>
      <w:r w:rsidRPr="003F596E">
        <w:rPr>
          <w:rFonts w:ascii="ITC Avant Garde" w:hAnsi="ITC Avant Garde" w:cs="TimesNewRomanPS-BoldMT"/>
          <w:b/>
          <w:bCs/>
        </w:rPr>
        <w:t xml:space="preserve"> </w:t>
      </w:r>
      <w:r w:rsidR="0037042A" w:rsidRPr="003F596E">
        <w:rPr>
          <w:rFonts w:ascii="ITC Avant Garde" w:hAnsi="ITC Avant Garde"/>
        </w:rPr>
        <w:t xml:space="preserve">Lineamientos, </w:t>
      </w:r>
      <w:r w:rsidRPr="003F596E">
        <w:rPr>
          <w:rFonts w:ascii="ITC Avant Garde" w:hAnsi="ITC Avant Garde" w:cs="TimesNewRomanPS-BoldMT"/>
          <w:bCs/>
        </w:rPr>
        <w:t>a fin de transparentar y promover la participación ciudadana en los procesos de emisión de disposiciones de carácter general que emita el Instituto.</w:t>
      </w:r>
    </w:p>
    <w:p w14:paraId="2FCCDD2C" w14:textId="77777777" w:rsidR="0095783C" w:rsidRDefault="0095783C" w:rsidP="003F596E">
      <w:pPr>
        <w:pStyle w:val="Default"/>
        <w:spacing w:line="276" w:lineRule="auto"/>
        <w:jc w:val="both"/>
        <w:rPr>
          <w:rFonts w:ascii="ITC Avant Garde" w:hAnsi="ITC Avant Garde" w:cs="TimesNewRomanPS-BoldMT"/>
          <w:bCs/>
        </w:rPr>
      </w:pPr>
    </w:p>
    <w:p w14:paraId="40144769" w14:textId="77777777" w:rsidR="00964D5A" w:rsidRPr="003F596E" w:rsidRDefault="00964D5A" w:rsidP="003F596E">
      <w:pPr>
        <w:pStyle w:val="Default"/>
        <w:spacing w:line="276" w:lineRule="auto"/>
        <w:jc w:val="both"/>
        <w:rPr>
          <w:rFonts w:ascii="ITC Avant Garde" w:hAnsi="ITC Avant Garde" w:cs="TimesNewRomanPS-BoldMT"/>
          <w:bCs/>
        </w:rPr>
      </w:pPr>
    </w:p>
    <w:p w14:paraId="614DB8F3" w14:textId="73C0DBC2" w:rsidR="00B044F4" w:rsidRPr="003F596E" w:rsidRDefault="0095783C" w:rsidP="003F596E">
      <w:pPr>
        <w:autoSpaceDE w:val="0"/>
        <w:autoSpaceDN w:val="0"/>
        <w:adjustRightInd w:val="0"/>
        <w:spacing w:after="0"/>
        <w:jc w:val="both"/>
        <w:rPr>
          <w:rFonts w:ascii="ITC Avant Garde" w:hAnsi="ITC Avant Garde" w:cs="TimesNewRomanPSMT"/>
          <w:color w:val="000000"/>
          <w:sz w:val="24"/>
          <w:szCs w:val="24"/>
        </w:rPr>
      </w:pPr>
      <w:r w:rsidRPr="003F596E">
        <w:rPr>
          <w:rFonts w:ascii="ITC Avant Garde" w:hAnsi="ITC Avant Garde" w:cs="TimesNewRomanPS-BoldMT"/>
          <w:bCs/>
          <w:sz w:val="24"/>
          <w:szCs w:val="24"/>
        </w:rPr>
        <w:t xml:space="preserve">Por las razones antes expuestas, con fundamento en lo dispuesto por los </w:t>
      </w:r>
      <w:r w:rsidR="00F742D3" w:rsidRPr="003F596E">
        <w:rPr>
          <w:rFonts w:ascii="ITC Avant Garde" w:eastAsia="Times New Roman" w:hAnsi="ITC Avant Garde"/>
          <w:kern w:val="1"/>
          <w:sz w:val="24"/>
          <w:szCs w:val="24"/>
          <w:lang w:eastAsia="ar-SA"/>
        </w:rPr>
        <w:t>artículos 6</w:t>
      </w:r>
      <w:r w:rsidR="00C460BD" w:rsidRPr="003F596E">
        <w:rPr>
          <w:rFonts w:ascii="ITC Avant Garde" w:eastAsia="Times New Roman" w:hAnsi="ITC Avant Garde"/>
          <w:kern w:val="1"/>
          <w:sz w:val="24"/>
          <w:szCs w:val="24"/>
          <w:lang w:eastAsia="ar-SA"/>
        </w:rPr>
        <w:t>o.</w:t>
      </w:r>
      <w:r w:rsidR="00F742D3" w:rsidRPr="003F596E">
        <w:rPr>
          <w:rFonts w:ascii="ITC Avant Garde" w:eastAsia="Times New Roman" w:hAnsi="ITC Avant Garde"/>
          <w:kern w:val="1"/>
          <w:sz w:val="24"/>
          <w:szCs w:val="24"/>
          <w:lang w:eastAsia="ar-SA"/>
        </w:rPr>
        <w:t xml:space="preserve"> y 28, párrafos décimo quinto y décimo sexto de la Constitución Política de los Estados Unidos Mexicanos; </w:t>
      </w:r>
      <w:r w:rsidR="00F742D3" w:rsidRPr="003F596E">
        <w:rPr>
          <w:rFonts w:ascii="ITC Avant Garde" w:eastAsia="Times New Roman" w:hAnsi="ITC Avant Garde"/>
          <w:kern w:val="2"/>
          <w:sz w:val="24"/>
          <w:szCs w:val="24"/>
          <w:lang w:val="es-ES" w:eastAsia="ar-SA"/>
        </w:rPr>
        <w:t>1, 2, 7, 15</w:t>
      </w:r>
      <w:r w:rsidR="00C460BD" w:rsidRPr="003F596E">
        <w:rPr>
          <w:rFonts w:ascii="ITC Avant Garde" w:eastAsia="Times New Roman" w:hAnsi="ITC Avant Garde"/>
          <w:kern w:val="2"/>
          <w:sz w:val="24"/>
          <w:szCs w:val="24"/>
          <w:lang w:val="es-ES" w:eastAsia="ar-SA"/>
        </w:rPr>
        <w:t>,</w:t>
      </w:r>
      <w:r w:rsidR="00F742D3" w:rsidRPr="003F596E">
        <w:rPr>
          <w:rFonts w:ascii="ITC Avant Garde" w:eastAsia="Times New Roman" w:hAnsi="ITC Avant Garde"/>
          <w:kern w:val="2"/>
          <w:sz w:val="24"/>
          <w:szCs w:val="24"/>
          <w:lang w:val="es-ES" w:eastAsia="ar-SA"/>
        </w:rPr>
        <w:t xml:space="preserve"> fracción I</w:t>
      </w:r>
      <w:r w:rsidR="00C460BD" w:rsidRPr="003F596E">
        <w:rPr>
          <w:rFonts w:ascii="ITC Avant Garde" w:eastAsia="Times New Roman" w:hAnsi="ITC Avant Garde"/>
          <w:kern w:val="2"/>
          <w:sz w:val="24"/>
          <w:szCs w:val="24"/>
          <w:lang w:val="es-ES" w:eastAsia="ar-SA"/>
        </w:rPr>
        <w:t>, 17, fracción I</w:t>
      </w:r>
      <w:r w:rsidR="00F742D3" w:rsidRPr="003F596E">
        <w:rPr>
          <w:rFonts w:ascii="ITC Avant Garde" w:eastAsia="Times New Roman" w:hAnsi="ITC Avant Garde"/>
          <w:kern w:val="2"/>
          <w:sz w:val="24"/>
          <w:szCs w:val="24"/>
          <w:lang w:val="es-ES" w:eastAsia="ar-SA"/>
        </w:rPr>
        <w:t xml:space="preserve"> y 51 de la Ley Federal de Telecomunicaciones y Radiodifusión</w:t>
      </w:r>
      <w:r w:rsidR="00F742D3" w:rsidRPr="003F596E">
        <w:rPr>
          <w:rFonts w:ascii="ITC Avant Garde" w:hAnsi="ITC Avant Garde"/>
          <w:sz w:val="24"/>
          <w:szCs w:val="24"/>
        </w:rPr>
        <w:t xml:space="preserve"> y </w:t>
      </w:r>
      <w:r w:rsidR="00F742D3" w:rsidRPr="003F596E">
        <w:rPr>
          <w:rFonts w:ascii="ITC Avant Garde" w:eastAsia="Times New Roman" w:hAnsi="ITC Avant Garde"/>
          <w:kern w:val="1"/>
          <w:sz w:val="24"/>
          <w:szCs w:val="24"/>
          <w:lang w:eastAsia="ar-SA"/>
        </w:rPr>
        <w:t>1, 4</w:t>
      </w:r>
      <w:r w:rsidR="00C460BD" w:rsidRPr="003F596E">
        <w:rPr>
          <w:rFonts w:ascii="ITC Avant Garde" w:eastAsia="Times New Roman" w:hAnsi="ITC Avant Garde"/>
          <w:kern w:val="1"/>
          <w:sz w:val="24"/>
          <w:szCs w:val="24"/>
          <w:lang w:eastAsia="ar-SA"/>
        </w:rPr>
        <w:t>,</w:t>
      </w:r>
      <w:r w:rsidR="00F742D3" w:rsidRPr="003F596E">
        <w:rPr>
          <w:rFonts w:ascii="ITC Avant Garde" w:eastAsia="Times New Roman" w:hAnsi="ITC Avant Garde"/>
          <w:kern w:val="1"/>
          <w:sz w:val="24"/>
          <w:szCs w:val="24"/>
          <w:lang w:eastAsia="ar-SA"/>
        </w:rPr>
        <w:t xml:space="preserve"> fracción I y 6</w:t>
      </w:r>
      <w:r w:rsidR="00C460BD" w:rsidRPr="003F596E">
        <w:rPr>
          <w:rFonts w:ascii="ITC Avant Garde" w:eastAsia="Times New Roman" w:hAnsi="ITC Avant Garde"/>
          <w:kern w:val="1"/>
          <w:sz w:val="24"/>
          <w:szCs w:val="24"/>
          <w:lang w:eastAsia="ar-SA"/>
        </w:rPr>
        <w:t>,</w:t>
      </w:r>
      <w:r w:rsidR="00F742D3" w:rsidRPr="003F596E">
        <w:rPr>
          <w:rFonts w:ascii="ITC Avant Garde" w:eastAsia="Times New Roman" w:hAnsi="ITC Avant Garde"/>
          <w:kern w:val="1"/>
          <w:sz w:val="24"/>
          <w:szCs w:val="24"/>
          <w:lang w:eastAsia="ar-SA"/>
        </w:rPr>
        <w:t xml:space="preserve"> fracci</w:t>
      </w:r>
      <w:r w:rsidR="00C460BD" w:rsidRPr="003F596E">
        <w:rPr>
          <w:rFonts w:ascii="ITC Avant Garde" w:eastAsia="Times New Roman" w:hAnsi="ITC Avant Garde"/>
          <w:kern w:val="1"/>
          <w:sz w:val="24"/>
          <w:szCs w:val="24"/>
          <w:lang w:eastAsia="ar-SA"/>
        </w:rPr>
        <w:t>ones</w:t>
      </w:r>
      <w:r w:rsidR="00F742D3" w:rsidRPr="003F596E">
        <w:rPr>
          <w:rFonts w:ascii="ITC Avant Garde" w:eastAsia="Times New Roman" w:hAnsi="ITC Avant Garde"/>
          <w:kern w:val="1"/>
          <w:sz w:val="24"/>
          <w:szCs w:val="24"/>
          <w:lang w:eastAsia="ar-SA"/>
        </w:rPr>
        <w:t xml:space="preserve"> I</w:t>
      </w:r>
      <w:r w:rsidR="00C460BD" w:rsidRPr="003F596E">
        <w:rPr>
          <w:rFonts w:ascii="ITC Avant Garde" w:eastAsia="Times New Roman" w:hAnsi="ITC Avant Garde"/>
          <w:kern w:val="1"/>
          <w:sz w:val="24"/>
          <w:szCs w:val="24"/>
          <w:lang w:eastAsia="ar-SA"/>
        </w:rPr>
        <w:t xml:space="preserve"> y XXXVII</w:t>
      </w:r>
      <w:r w:rsidR="00F742D3" w:rsidRPr="003F596E">
        <w:rPr>
          <w:rFonts w:ascii="ITC Avant Garde" w:hAnsi="ITC Avant Garde"/>
          <w:sz w:val="24"/>
          <w:szCs w:val="24"/>
        </w:rPr>
        <w:t xml:space="preserve"> del Estatuto Orgánico del Instituto Federal de Telecomunicaciones, </w:t>
      </w:r>
      <w:r w:rsidR="00B044F4" w:rsidRPr="003F596E">
        <w:rPr>
          <w:rFonts w:ascii="ITC Avant Garde" w:hAnsi="ITC Avant Garde" w:cs="TimesNewRomanPSMT"/>
          <w:color w:val="000000"/>
          <w:sz w:val="24"/>
          <w:szCs w:val="24"/>
        </w:rPr>
        <w:t>se expide el siguiente:</w:t>
      </w:r>
    </w:p>
    <w:p w14:paraId="7DBD258E" w14:textId="77777777" w:rsidR="0095783C" w:rsidRPr="003F596E" w:rsidRDefault="0095783C" w:rsidP="003F596E">
      <w:pPr>
        <w:autoSpaceDE w:val="0"/>
        <w:autoSpaceDN w:val="0"/>
        <w:adjustRightInd w:val="0"/>
        <w:spacing w:after="0"/>
        <w:jc w:val="center"/>
        <w:rPr>
          <w:rFonts w:ascii="ITC Avant Garde" w:hAnsi="ITC Avant Garde" w:cs="TimesNewRomanPS-BoldMT"/>
          <w:b/>
          <w:bCs/>
          <w:color w:val="000000"/>
          <w:sz w:val="24"/>
          <w:szCs w:val="24"/>
        </w:rPr>
      </w:pPr>
    </w:p>
    <w:p w14:paraId="5C56AC46" w14:textId="77777777" w:rsidR="00702012" w:rsidRPr="003F596E" w:rsidRDefault="00702012" w:rsidP="003F596E">
      <w:pPr>
        <w:autoSpaceDE w:val="0"/>
        <w:autoSpaceDN w:val="0"/>
        <w:adjustRightInd w:val="0"/>
        <w:spacing w:after="0"/>
        <w:jc w:val="center"/>
        <w:rPr>
          <w:rFonts w:ascii="ITC Avant Garde" w:hAnsi="ITC Avant Garde" w:cs="TimesNewRomanPS-BoldMT"/>
          <w:b/>
          <w:bCs/>
          <w:color w:val="000000"/>
          <w:sz w:val="24"/>
          <w:szCs w:val="24"/>
        </w:rPr>
      </w:pPr>
    </w:p>
    <w:p w14:paraId="041BE4A8" w14:textId="77777777" w:rsidR="0095783C" w:rsidRPr="003F596E" w:rsidRDefault="0095783C" w:rsidP="003F596E">
      <w:pPr>
        <w:autoSpaceDE w:val="0"/>
        <w:autoSpaceDN w:val="0"/>
        <w:adjustRightInd w:val="0"/>
        <w:spacing w:after="0"/>
        <w:jc w:val="center"/>
        <w:rPr>
          <w:rFonts w:ascii="ITC Avant Garde" w:hAnsi="ITC Avant Garde" w:cs="TimesNewRomanPS-BoldMT"/>
          <w:b/>
          <w:bCs/>
          <w:color w:val="000000"/>
          <w:sz w:val="24"/>
          <w:szCs w:val="24"/>
        </w:rPr>
      </w:pPr>
      <w:r w:rsidRPr="003F596E">
        <w:rPr>
          <w:rFonts w:ascii="ITC Avant Garde" w:hAnsi="ITC Avant Garde" w:cs="TimesNewRomanPS-BoldMT"/>
          <w:b/>
          <w:bCs/>
          <w:color w:val="000000"/>
          <w:sz w:val="24"/>
          <w:szCs w:val="24"/>
        </w:rPr>
        <w:t>ACUERDO</w:t>
      </w:r>
    </w:p>
    <w:p w14:paraId="1C3C26C6" w14:textId="77777777" w:rsidR="003F596E" w:rsidRDefault="003F596E" w:rsidP="003F596E">
      <w:pPr>
        <w:autoSpaceDE w:val="0"/>
        <w:autoSpaceDN w:val="0"/>
        <w:adjustRightInd w:val="0"/>
        <w:spacing w:after="0"/>
        <w:jc w:val="center"/>
        <w:rPr>
          <w:rFonts w:ascii="ITC Avant Garde" w:hAnsi="ITC Avant Garde" w:cs="TimesNewRomanPS-BoldMT"/>
          <w:b/>
          <w:bCs/>
          <w:color w:val="000000"/>
          <w:sz w:val="24"/>
          <w:szCs w:val="24"/>
        </w:rPr>
      </w:pPr>
    </w:p>
    <w:p w14:paraId="63B4FECD" w14:textId="77777777" w:rsidR="00964D5A" w:rsidRPr="003F596E" w:rsidRDefault="00964D5A" w:rsidP="003F596E">
      <w:pPr>
        <w:autoSpaceDE w:val="0"/>
        <w:autoSpaceDN w:val="0"/>
        <w:adjustRightInd w:val="0"/>
        <w:spacing w:after="0"/>
        <w:jc w:val="center"/>
        <w:rPr>
          <w:rFonts w:ascii="ITC Avant Garde" w:hAnsi="ITC Avant Garde" w:cs="TimesNewRomanPS-BoldMT"/>
          <w:b/>
          <w:bCs/>
          <w:color w:val="000000"/>
          <w:sz w:val="24"/>
          <w:szCs w:val="24"/>
        </w:rPr>
      </w:pPr>
    </w:p>
    <w:p w14:paraId="03F255B0" w14:textId="2727A92D" w:rsidR="001A13F0" w:rsidRPr="003F596E" w:rsidRDefault="0095783C" w:rsidP="003F596E">
      <w:pPr>
        <w:suppressAutoHyphens/>
        <w:spacing w:after="0"/>
        <w:jc w:val="both"/>
        <w:rPr>
          <w:rFonts w:ascii="ITC Avant Garde" w:hAnsi="ITC Avant Garde"/>
          <w:sz w:val="24"/>
          <w:szCs w:val="24"/>
        </w:rPr>
      </w:pPr>
      <w:r w:rsidRPr="003F596E">
        <w:rPr>
          <w:rFonts w:ascii="ITC Avant Garde" w:hAnsi="ITC Avant Garde" w:cs="TimesNewRomanPS-BoldMT"/>
          <w:b/>
          <w:bCs/>
          <w:color w:val="000000"/>
          <w:sz w:val="24"/>
          <w:szCs w:val="24"/>
        </w:rPr>
        <w:t xml:space="preserve">PRIMERO.- </w:t>
      </w:r>
      <w:r w:rsidR="003F596E">
        <w:rPr>
          <w:rFonts w:ascii="ITC Avant Garde" w:hAnsi="ITC Avant Garde"/>
          <w:sz w:val="24"/>
          <w:szCs w:val="24"/>
        </w:rPr>
        <w:t>Se determina someter a consulta pública</w:t>
      </w:r>
      <w:r w:rsidR="001A13F0" w:rsidRPr="003F596E">
        <w:rPr>
          <w:rFonts w:ascii="ITC Avant Garde" w:hAnsi="ITC Avant Garde"/>
          <w:sz w:val="24"/>
          <w:szCs w:val="24"/>
        </w:rPr>
        <w:t xml:space="preserve"> por un plazo de </w:t>
      </w:r>
      <w:r w:rsidR="008C3EF9" w:rsidRPr="003F596E">
        <w:rPr>
          <w:rFonts w:ascii="ITC Avant Garde" w:hAnsi="ITC Avant Garde"/>
          <w:sz w:val="24"/>
          <w:szCs w:val="24"/>
        </w:rPr>
        <w:t xml:space="preserve">veinte </w:t>
      </w:r>
      <w:r w:rsidR="001A13F0" w:rsidRPr="003F596E">
        <w:rPr>
          <w:rFonts w:ascii="ITC Avant Garde" w:hAnsi="ITC Avant Garde"/>
          <w:sz w:val="24"/>
          <w:szCs w:val="24"/>
        </w:rPr>
        <w:t xml:space="preserve">días hábiles contados a partir del día hábil siguiente de su publicación en el portal de Internet de este Instituto, el “Anteproyecto de Modificación a los Lineamientos </w:t>
      </w:r>
      <w:r w:rsidR="00C460BD" w:rsidRPr="003F596E">
        <w:rPr>
          <w:rFonts w:ascii="ITC Avant Garde" w:hAnsi="ITC Avant Garde"/>
          <w:sz w:val="24"/>
          <w:szCs w:val="24"/>
        </w:rPr>
        <w:t>g</w:t>
      </w:r>
      <w:r w:rsidR="001A13F0" w:rsidRPr="003F596E">
        <w:rPr>
          <w:rFonts w:ascii="ITC Avant Garde" w:hAnsi="ITC Avant Garde"/>
          <w:sz w:val="24"/>
          <w:szCs w:val="24"/>
        </w:rPr>
        <w:t xml:space="preserve">enerales en </w:t>
      </w:r>
      <w:r w:rsidR="00C460BD" w:rsidRPr="003F596E">
        <w:rPr>
          <w:rFonts w:ascii="ITC Avant Garde" w:hAnsi="ITC Avant Garde"/>
          <w:sz w:val="24"/>
          <w:szCs w:val="24"/>
        </w:rPr>
        <w:t>r</w:t>
      </w:r>
      <w:r w:rsidR="001A13F0" w:rsidRPr="003F596E">
        <w:rPr>
          <w:rFonts w:ascii="ITC Avant Garde" w:hAnsi="ITC Avant Garde"/>
          <w:sz w:val="24"/>
          <w:szCs w:val="24"/>
        </w:rPr>
        <w:t xml:space="preserve">elación con lo </w:t>
      </w:r>
      <w:r w:rsidR="00C460BD" w:rsidRPr="003F596E">
        <w:rPr>
          <w:rFonts w:ascii="ITC Avant Garde" w:hAnsi="ITC Avant Garde"/>
          <w:sz w:val="24"/>
          <w:szCs w:val="24"/>
        </w:rPr>
        <w:t>d</w:t>
      </w:r>
      <w:r w:rsidR="001A13F0" w:rsidRPr="003F596E">
        <w:rPr>
          <w:rFonts w:ascii="ITC Avant Garde" w:hAnsi="ITC Avant Garde"/>
          <w:sz w:val="24"/>
          <w:szCs w:val="24"/>
        </w:rPr>
        <w:t xml:space="preserve">ispuesto por la </w:t>
      </w:r>
      <w:r w:rsidR="00C460BD" w:rsidRPr="003F596E">
        <w:rPr>
          <w:rFonts w:ascii="ITC Avant Garde" w:hAnsi="ITC Avant Garde"/>
          <w:sz w:val="24"/>
          <w:szCs w:val="24"/>
        </w:rPr>
        <w:t>f</w:t>
      </w:r>
      <w:r w:rsidR="001A13F0" w:rsidRPr="003F596E">
        <w:rPr>
          <w:rFonts w:ascii="ITC Avant Garde" w:hAnsi="ITC Avant Garde"/>
          <w:sz w:val="24"/>
          <w:szCs w:val="24"/>
        </w:rPr>
        <w:t xml:space="preserve">racción I del </w:t>
      </w:r>
      <w:r w:rsidR="00C460BD" w:rsidRPr="003F596E">
        <w:rPr>
          <w:rFonts w:ascii="ITC Avant Garde" w:hAnsi="ITC Avant Garde"/>
          <w:sz w:val="24"/>
          <w:szCs w:val="24"/>
        </w:rPr>
        <w:t>a</w:t>
      </w:r>
      <w:r w:rsidR="001A13F0" w:rsidRPr="003F596E">
        <w:rPr>
          <w:rFonts w:ascii="ITC Avant Garde" w:hAnsi="ITC Avant Garde"/>
          <w:sz w:val="24"/>
          <w:szCs w:val="24"/>
        </w:rPr>
        <w:t xml:space="preserve">rtículo </w:t>
      </w:r>
      <w:r w:rsidR="00C460BD" w:rsidRPr="003F596E">
        <w:rPr>
          <w:rFonts w:ascii="ITC Avant Garde" w:hAnsi="ITC Avant Garde"/>
          <w:sz w:val="24"/>
          <w:szCs w:val="24"/>
        </w:rPr>
        <w:t>o</w:t>
      </w:r>
      <w:r w:rsidR="001A13F0" w:rsidRPr="003F596E">
        <w:rPr>
          <w:rFonts w:ascii="ITC Avant Garde" w:hAnsi="ITC Avant Garde"/>
          <w:sz w:val="24"/>
          <w:szCs w:val="24"/>
        </w:rPr>
        <w:t xml:space="preserve">ctavo </w:t>
      </w:r>
      <w:r w:rsidR="00C460BD" w:rsidRPr="003F596E">
        <w:rPr>
          <w:rFonts w:ascii="ITC Avant Garde" w:hAnsi="ITC Avant Garde"/>
          <w:sz w:val="24"/>
          <w:szCs w:val="24"/>
        </w:rPr>
        <w:t>t</w:t>
      </w:r>
      <w:r w:rsidR="001A13F0" w:rsidRPr="003F596E">
        <w:rPr>
          <w:rFonts w:ascii="ITC Avant Garde" w:hAnsi="ITC Avant Garde"/>
          <w:sz w:val="24"/>
          <w:szCs w:val="24"/>
        </w:rPr>
        <w:t xml:space="preserve">ransitorio del Decreto por el que se </w:t>
      </w:r>
      <w:r w:rsidR="00C460BD" w:rsidRPr="003F596E">
        <w:rPr>
          <w:rFonts w:ascii="ITC Avant Garde" w:hAnsi="ITC Avant Garde"/>
          <w:sz w:val="24"/>
          <w:szCs w:val="24"/>
        </w:rPr>
        <w:t>r</w:t>
      </w:r>
      <w:r w:rsidR="001A13F0" w:rsidRPr="003F596E">
        <w:rPr>
          <w:rFonts w:ascii="ITC Avant Garde" w:hAnsi="ITC Avant Garde"/>
          <w:sz w:val="24"/>
          <w:szCs w:val="24"/>
        </w:rPr>
        <w:t xml:space="preserve">eforman y </w:t>
      </w:r>
      <w:r w:rsidR="00C460BD" w:rsidRPr="003F596E">
        <w:rPr>
          <w:rFonts w:ascii="ITC Avant Garde" w:hAnsi="ITC Avant Garde"/>
          <w:sz w:val="24"/>
          <w:szCs w:val="24"/>
        </w:rPr>
        <w:t>a</w:t>
      </w:r>
      <w:r w:rsidR="001A13F0" w:rsidRPr="003F596E">
        <w:rPr>
          <w:rFonts w:ascii="ITC Avant Garde" w:hAnsi="ITC Avant Garde"/>
          <w:sz w:val="24"/>
          <w:szCs w:val="24"/>
        </w:rPr>
        <w:t xml:space="preserve">dicionan </w:t>
      </w:r>
      <w:r w:rsidR="00C460BD" w:rsidRPr="003F596E">
        <w:rPr>
          <w:rFonts w:ascii="ITC Avant Garde" w:hAnsi="ITC Avant Garde"/>
          <w:sz w:val="24"/>
          <w:szCs w:val="24"/>
        </w:rPr>
        <w:t>d</w:t>
      </w:r>
      <w:r w:rsidR="001A13F0" w:rsidRPr="003F596E">
        <w:rPr>
          <w:rFonts w:ascii="ITC Avant Garde" w:hAnsi="ITC Avant Garde"/>
          <w:sz w:val="24"/>
          <w:szCs w:val="24"/>
        </w:rPr>
        <w:t xml:space="preserve">iversas </w:t>
      </w:r>
      <w:r w:rsidR="00C460BD" w:rsidRPr="003F596E">
        <w:rPr>
          <w:rFonts w:ascii="ITC Avant Garde" w:hAnsi="ITC Avant Garde"/>
          <w:sz w:val="24"/>
          <w:szCs w:val="24"/>
        </w:rPr>
        <w:t>d</w:t>
      </w:r>
      <w:r w:rsidR="001A13F0" w:rsidRPr="003F596E">
        <w:rPr>
          <w:rFonts w:ascii="ITC Avant Garde" w:hAnsi="ITC Avant Garde"/>
          <w:sz w:val="24"/>
          <w:szCs w:val="24"/>
        </w:rPr>
        <w:t xml:space="preserve">isposiciones de los </w:t>
      </w:r>
      <w:r w:rsidR="00C460BD" w:rsidRPr="003F596E">
        <w:rPr>
          <w:rFonts w:ascii="ITC Avant Garde" w:hAnsi="ITC Avant Garde"/>
          <w:sz w:val="24"/>
          <w:szCs w:val="24"/>
        </w:rPr>
        <w:t>a</w:t>
      </w:r>
      <w:r w:rsidR="001A13F0" w:rsidRPr="003F596E">
        <w:rPr>
          <w:rFonts w:ascii="ITC Avant Garde" w:hAnsi="ITC Avant Garde"/>
          <w:sz w:val="24"/>
          <w:szCs w:val="24"/>
        </w:rPr>
        <w:t>rtículos 6</w:t>
      </w:r>
      <w:r w:rsidR="00C460BD" w:rsidRPr="003F596E">
        <w:rPr>
          <w:rFonts w:ascii="ITC Avant Garde" w:hAnsi="ITC Avant Garde"/>
          <w:sz w:val="24"/>
          <w:szCs w:val="24"/>
        </w:rPr>
        <w:t>o.</w:t>
      </w:r>
      <w:r w:rsidR="001A13F0" w:rsidRPr="003F596E">
        <w:rPr>
          <w:rFonts w:ascii="ITC Avant Garde" w:hAnsi="ITC Avant Garde"/>
          <w:sz w:val="24"/>
          <w:szCs w:val="24"/>
        </w:rPr>
        <w:t>, 7</w:t>
      </w:r>
      <w:r w:rsidR="00C460BD" w:rsidRPr="003F596E">
        <w:rPr>
          <w:rFonts w:ascii="ITC Avant Garde" w:hAnsi="ITC Avant Garde"/>
          <w:sz w:val="24"/>
          <w:szCs w:val="24"/>
        </w:rPr>
        <w:t>o.</w:t>
      </w:r>
      <w:r w:rsidR="001A13F0" w:rsidRPr="003F596E">
        <w:rPr>
          <w:rFonts w:ascii="ITC Avant Garde" w:hAnsi="ITC Avant Garde"/>
          <w:sz w:val="24"/>
          <w:szCs w:val="24"/>
        </w:rPr>
        <w:t xml:space="preserve">°, 27, 28, 73, 78, 94 Y 105 de la Constitución Política de los Estados Unidos Mexicanos, en </w:t>
      </w:r>
      <w:r w:rsidR="00C460BD" w:rsidRPr="003F596E">
        <w:rPr>
          <w:rFonts w:ascii="ITC Avant Garde" w:hAnsi="ITC Avant Garde"/>
          <w:sz w:val="24"/>
          <w:szCs w:val="24"/>
        </w:rPr>
        <w:t>m</w:t>
      </w:r>
      <w:r w:rsidR="001A13F0" w:rsidRPr="003F596E">
        <w:rPr>
          <w:rFonts w:ascii="ITC Avant Garde" w:hAnsi="ITC Avant Garde"/>
          <w:sz w:val="24"/>
          <w:szCs w:val="24"/>
        </w:rPr>
        <w:t xml:space="preserve">ateria de </w:t>
      </w:r>
      <w:r w:rsidR="00C460BD" w:rsidRPr="003F596E">
        <w:rPr>
          <w:rFonts w:ascii="ITC Avant Garde" w:hAnsi="ITC Avant Garde"/>
          <w:sz w:val="24"/>
          <w:szCs w:val="24"/>
        </w:rPr>
        <w:t>t</w:t>
      </w:r>
      <w:r w:rsidR="001A13F0" w:rsidRPr="003F596E">
        <w:rPr>
          <w:rFonts w:ascii="ITC Avant Garde" w:hAnsi="ITC Avant Garde"/>
          <w:sz w:val="24"/>
          <w:szCs w:val="24"/>
        </w:rPr>
        <w:t>elecomunicaciones”, mismo que como Anexo Único forma parte del presente acuerdo.</w:t>
      </w:r>
    </w:p>
    <w:p w14:paraId="02CDF2FE" w14:textId="77777777" w:rsidR="0095783C" w:rsidRDefault="0095783C" w:rsidP="003F596E">
      <w:pPr>
        <w:autoSpaceDE w:val="0"/>
        <w:autoSpaceDN w:val="0"/>
        <w:adjustRightInd w:val="0"/>
        <w:spacing w:after="0"/>
        <w:jc w:val="both"/>
        <w:rPr>
          <w:rFonts w:ascii="ITC Avant Garde" w:hAnsi="ITC Avant Garde" w:cs="TimesNewRomanPSMT"/>
          <w:color w:val="000000"/>
          <w:sz w:val="24"/>
          <w:szCs w:val="24"/>
        </w:rPr>
      </w:pPr>
    </w:p>
    <w:p w14:paraId="3F2911AF" w14:textId="77777777" w:rsidR="003F596E" w:rsidRDefault="003F596E" w:rsidP="003F596E">
      <w:pPr>
        <w:autoSpaceDE w:val="0"/>
        <w:autoSpaceDN w:val="0"/>
        <w:adjustRightInd w:val="0"/>
        <w:spacing w:after="0"/>
        <w:jc w:val="both"/>
        <w:rPr>
          <w:rFonts w:ascii="ITC Avant Garde" w:hAnsi="ITC Avant Garde" w:cs="TimesNewRomanPSMT"/>
          <w:color w:val="000000"/>
          <w:sz w:val="24"/>
          <w:szCs w:val="24"/>
        </w:rPr>
      </w:pPr>
    </w:p>
    <w:p w14:paraId="25983BD8" w14:textId="77777777" w:rsidR="003F596E" w:rsidRDefault="003F596E" w:rsidP="003F596E">
      <w:pPr>
        <w:autoSpaceDE w:val="0"/>
        <w:autoSpaceDN w:val="0"/>
        <w:adjustRightInd w:val="0"/>
        <w:spacing w:after="0"/>
        <w:jc w:val="both"/>
        <w:rPr>
          <w:rFonts w:ascii="ITC Avant Garde" w:hAnsi="ITC Avant Garde" w:cs="TimesNewRomanPSMT"/>
          <w:color w:val="000000"/>
          <w:sz w:val="24"/>
          <w:szCs w:val="24"/>
        </w:rPr>
      </w:pPr>
    </w:p>
    <w:p w14:paraId="31EFBAA3" w14:textId="7703D3EE" w:rsidR="00F617D6" w:rsidRDefault="0095783C" w:rsidP="003F596E">
      <w:pPr>
        <w:autoSpaceDE w:val="0"/>
        <w:autoSpaceDN w:val="0"/>
        <w:adjustRightInd w:val="0"/>
        <w:spacing w:after="0"/>
        <w:jc w:val="both"/>
        <w:rPr>
          <w:rFonts w:ascii="ITC Avant Garde" w:hAnsi="ITC Avant Garde"/>
          <w:sz w:val="24"/>
          <w:szCs w:val="24"/>
        </w:rPr>
      </w:pPr>
      <w:r w:rsidRPr="003F596E">
        <w:rPr>
          <w:rFonts w:ascii="ITC Avant Garde" w:hAnsi="ITC Avant Garde" w:cs="TimesNewRomanPS-BoldMT"/>
          <w:b/>
          <w:bCs/>
          <w:color w:val="000000"/>
          <w:sz w:val="24"/>
          <w:szCs w:val="24"/>
        </w:rPr>
        <w:t xml:space="preserve">SEGUNDO.- </w:t>
      </w:r>
      <w:r w:rsidR="001A13F0" w:rsidRPr="003F596E">
        <w:rPr>
          <w:rFonts w:ascii="ITC Avant Garde" w:hAnsi="ITC Avant Garde"/>
          <w:sz w:val="24"/>
          <w:szCs w:val="24"/>
        </w:rPr>
        <w:t xml:space="preserve">Se instruye a la </w:t>
      </w:r>
      <w:r w:rsidR="002B6D0C" w:rsidRPr="003F596E">
        <w:rPr>
          <w:rFonts w:ascii="ITC Avant Garde" w:hAnsi="ITC Avant Garde"/>
          <w:sz w:val="24"/>
          <w:szCs w:val="24"/>
        </w:rPr>
        <w:t>UMCA</w:t>
      </w:r>
      <w:r w:rsidR="001A13F0" w:rsidRPr="003F596E">
        <w:rPr>
          <w:rFonts w:ascii="ITC Avant Garde" w:hAnsi="ITC Avant Garde"/>
          <w:sz w:val="24"/>
          <w:szCs w:val="24"/>
        </w:rPr>
        <w:t xml:space="preserve"> a recibir y dar la atención que corresponda a las opiniones que sean vertidas en virtud de la consulta pública correspondiente.</w:t>
      </w:r>
    </w:p>
    <w:p w14:paraId="63B82144" w14:textId="77777777" w:rsidR="003F596E" w:rsidRDefault="003F596E" w:rsidP="003F596E">
      <w:pPr>
        <w:autoSpaceDE w:val="0"/>
        <w:autoSpaceDN w:val="0"/>
        <w:adjustRightInd w:val="0"/>
        <w:spacing w:after="0"/>
        <w:jc w:val="both"/>
        <w:rPr>
          <w:rFonts w:ascii="ITC Avant Garde" w:hAnsi="ITC Avant Garde"/>
          <w:sz w:val="24"/>
          <w:szCs w:val="24"/>
        </w:rPr>
      </w:pPr>
    </w:p>
    <w:p w14:paraId="3DBF398F" w14:textId="77777777" w:rsidR="003F596E" w:rsidRDefault="003F596E" w:rsidP="003F596E">
      <w:pPr>
        <w:autoSpaceDE w:val="0"/>
        <w:autoSpaceDN w:val="0"/>
        <w:adjustRightInd w:val="0"/>
        <w:spacing w:after="0" w:line="240" w:lineRule="auto"/>
        <w:jc w:val="both"/>
        <w:rPr>
          <w:rFonts w:ascii="ITC Avant Garde" w:hAnsi="ITC Avant Garde"/>
          <w:sz w:val="24"/>
          <w:szCs w:val="24"/>
        </w:rPr>
      </w:pPr>
    </w:p>
    <w:p w14:paraId="605F9A9C" w14:textId="77777777" w:rsidR="00964D5A" w:rsidRDefault="00964D5A" w:rsidP="00964D5A">
      <w:pPr>
        <w:autoSpaceDE w:val="0"/>
        <w:autoSpaceDN w:val="0"/>
        <w:adjustRightInd w:val="0"/>
        <w:spacing w:after="0" w:line="240" w:lineRule="auto"/>
        <w:jc w:val="center"/>
        <w:rPr>
          <w:rFonts w:ascii="ITC Avant Garde" w:hAnsi="ITC Avant Garde"/>
          <w:sz w:val="24"/>
          <w:szCs w:val="24"/>
        </w:rPr>
      </w:pPr>
    </w:p>
    <w:p w14:paraId="47243FB6" w14:textId="77777777" w:rsidR="003F596E" w:rsidRDefault="003F596E" w:rsidP="00964D5A">
      <w:pPr>
        <w:autoSpaceDE w:val="0"/>
        <w:autoSpaceDN w:val="0"/>
        <w:adjustRightInd w:val="0"/>
        <w:spacing w:after="0" w:line="240" w:lineRule="auto"/>
        <w:jc w:val="center"/>
        <w:rPr>
          <w:rFonts w:ascii="ITC Avant Garde" w:hAnsi="ITC Avant Garde"/>
          <w:sz w:val="24"/>
          <w:szCs w:val="24"/>
        </w:rPr>
      </w:pPr>
    </w:p>
    <w:p w14:paraId="54AD0AAC" w14:textId="77777777" w:rsidR="003F596E" w:rsidRDefault="003F596E" w:rsidP="00964D5A">
      <w:pPr>
        <w:autoSpaceDE w:val="0"/>
        <w:autoSpaceDN w:val="0"/>
        <w:adjustRightInd w:val="0"/>
        <w:spacing w:after="0" w:line="240" w:lineRule="auto"/>
        <w:jc w:val="center"/>
        <w:rPr>
          <w:rFonts w:ascii="ITC Avant Garde" w:hAnsi="ITC Avant Garde"/>
          <w:sz w:val="24"/>
          <w:szCs w:val="24"/>
        </w:rPr>
      </w:pPr>
    </w:p>
    <w:p w14:paraId="0757146A" w14:textId="77777777" w:rsidR="00964D5A" w:rsidRDefault="00964D5A" w:rsidP="00964D5A">
      <w:pPr>
        <w:autoSpaceDE w:val="0"/>
        <w:autoSpaceDN w:val="0"/>
        <w:adjustRightInd w:val="0"/>
        <w:spacing w:after="0" w:line="240" w:lineRule="auto"/>
        <w:jc w:val="center"/>
        <w:rPr>
          <w:rFonts w:ascii="ITC Avant Garde" w:hAnsi="ITC Avant Garde"/>
          <w:sz w:val="24"/>
          <w:szCs w:val="24"/>
        </w:rPr>
      </w:pPr>
    </w:p>
    <w:p w14:paraId="4EBB4264" w14:textId="77777777" w:rsidR="00964D5A" w:rsidRDefault="00964D5A" w:rsidP="00964D5A">
      <w:pPr>
        <w:autoSpaceDE w:val="0"/>
        <w:autoSpaceDN w:val="0"/>
        <w:adjustRightInd w:val="0"/>
        <w:spacing w:after="0" w:line="240" w:lineRule="auto"/>
        <w:jc w:val="center"/>
        <w:rPr>
          <w:rFonts w:ascii="ITC Avant Garde" w:hAnsi="ITC Avant Garde"/>
          <w:sz w:val="24"/>
          <w:szCs w:val="24"/>
        </w:rPr>
      </w:pPr>
    </w:p>
    <w:p w14:paraId="00EEC981" w14:textId="77777777" w:rsidR="00964D5A" w:rsidRDefault="00964D5A" w:rsidP="00964D5A">
      <w:pPr>
        <w:autoSpaceDE w:val="0"/>
        <w:autoSpaceDN w:val="0"/>
        <w:adjustRightInd w:val="0"/>
        <w:spacing w:after="0" w:line="240" w:lineRule="auto"/>
        <w:jc w:val="center"/>
        <w:rPr>
          <w:rFonts w:ascii="ITC Avant Garde" w:hAnsi="ITC Avant Garde"/>
          <w:sz w:val="24"/>
          <w:szCs w:val="24"/>
        </w:rPr>
      </w:pPr>
    </w:p>
    <w:p w14:paraId="6C0FF4FE" w14:textId="77777777" w:rsidR="003F596E" w:rsidRDefault="003F596E" w:rsidP="00964D5A">
      <w:pPr>
        <w:autoSpaceDE w:val="0"/>
        <w:autoSpaceDN w:val="0"/>
        <w:adjustRightInd w:val="0"/>
        <w:spacing w:after="0" w:line="240" w:lineRule="auto"/>
        <w:jc w:val="center"/>
        <w:rPr>
          <w:rFonts w:ascii="ITC Avant Garde" w:hAnsi="ITC Avant Garde"/>
          <w:sz w:val="24"/>
          <w:szCs w:val="24"/>
        </w:rPr>
      </w:pPr>
    </w:p>
    <w:p w14:paraId="099C3144" w14:textId="77777777" w:rsidR="003F596E" w:rsidRPr="003F596E" w:rsidRDefault="003F596E" w:rsidP="00964D5A">
      <w:pPr>
        <w:spacing w:after="0" w:line="240" w:lineRule="auto"/>
        <w:jc w:val="center"/>
        <w:rPr>
          <w:rFonts w:ascii="ITC Avant Garde" w:hAnsi="ITC Avant Garde" w:cs="Arial"/>
          <w:b/>
          <w:bCs/>
        </w:rPr>
      </w:pPr>
      <w:r w:rsidRPr="003F596E">
        <w:rPr>
          <w:rFonts w:ascii="ITC Avant Garde" w:hAnsi="ITC Avant Garde" w:cs="Arial"/>
          <w:b/>
          <w:bCs/>
        </w:rPr>
        <w:t>Gabriel Oswaldo Contreras Saldívar</w:t>
      </w:r>
    </w:p>
    <w:p w14:paraId="481ABB25" w14:textId="77777777" w:rsidR="003F596E" w:rsidRPr="003F596E" w:rsidRDefault="003F596E" w:rsidP="00964D5A">
      <w:pPr>
        <w:spacing w:after="0" w:line="240" w:lineRule="auto"/>
        <w:jc w:val="center"/>
        <w:rPr>
          <w:rFonts w:ascii="ITC Avant Garde" w:hAnsi="ITC Avant Garde" w:cs="Arial"/>
          <w:b/>
          <w:bCs/>
        </w:rPr>
      </w:pPr>
      <w:r w:rsidRPr="003F596E">
        <w:rPr>
          <w:rFonts w:ascii="ITC Avant Garde" w:hAnsi="ITC Avant Garde" w:cs="Arial"/>
          <w:b/>
          <w:bCs/>
        </w:rPr>
        <w:t>Comisionado Presidente</w:t>
      </w:r>
    </w:p>
    <w:p w14:paraId="448A522F" w14:textId="77777777" w:rsidR="003F596E" w:rsidRPr="003F596E" w:rsidRDefault="003F596E" w:rsidP="00964D5A">
      <w:pPr>
        <w:spacing w:after="0" w:line="240" w:lineRule="auto"/>
        <w:jc w:val="center"/>
        <w:rPr>
          <w:rFonts w:ascii="ITC Avant Garde" w:hAnsi="ITC Avant Garde" w:cs="Arial"/>
          <w:b/>
          <w:bCs/>
        </w:rPr>
      </w:pPr>
    </w:p>
    <w:p w14:paraId="097FA374" w14:textId="77777777" w:rsidR="003F596E" w:rsidRPr="003F596E" w:rsidRDefault="003F596E" w:rsidP="00964D5A">
      <w:pPr>
        <w:spacing w:after="0" w:line="240" w:lineRule="auto"/>
        <w:jc w:val="center"/>
        <w:rPr>
          <w:rFonts w:ascii="ITC Avant Garde" w:hAnsi="ITC Avant Garde" w:cs="Arial"/>
          <w:b/>
          <w:bCs/>
        </w:rPr>
      </w:pPr>
    </w:p>
    <w:p w14:paraId="00AE4C78" w14:textId="77777777" w:rsidR="003F596E" w:rsidRDefault="003F596E" w:rsidP="00964D5A">
      <w:pPr>
        <w:spacing w:after="0" w:line="240" w:lineRule="auto"/>
        <w:jc w:val="center"/>
        <w:rPr>
          <w:rFonts w:ascii="ITC Avant Garde" w:hAnsi="ITC Avant Garde" w:cs="Arial"/>
          <w:b/>
          <w:bCs/>
        </w:rPr>
      </w:pPr>
    </w:p>
    <w:p w14:paraId="73C271B4" w14:textId="77777777" w:rsidR="00964D5A" w:rsidRPr="003F596E" w:rsidRDefault="00964D5A" w:rsidP="00964D5A">
      <w:pPr>
        <w:spacing w:after="0" w:line="240" w:lineRule="auto"/>
        <w:jc w:val="center"/>
        <w:rPr>
          <w:rFonts w:ascii="ITC Avant Garde" w:hAnsi="ITC Avant Garde" w:cs="Arial"/>
          <w:b/>
          <w:bCs/>
        </w:rPr>
      </w:pPr>
    </w:p>
    <w:p w14:paraId="39B85B54" w14:textId="77777777" w:rsidR="003F596E" w:rsidRPr="003F596E" w:rsidRDefault="003F596E" w:rsidP="00964D5A">
      <w:pPr>
        <w:spacing w:after="0" w:line="240" w:lineRule="auto"/>
        <w:jc w:val="center"/>
        <w:rPr>
          <w:rFonts w:ascii="ITC Avant Garde" w:hAnsi="ITC Avant Garde" w:cs="Arial"/>
          <w:b/>
          <w:bCs/>
        </w:rPr>
      </w:pPr>
    </w:p>
    <w:tbl>
      <w:tblPr>
        <w:tblW w:w="4547" w:type="pct"/>
        <w:tblInd w:w="567" w:type="dxa"/>
        <w:tblCellMar>
          <w:left w:w="70" w:type="dxa"/>
          <w:right w:w="70" w:type="dxa"/>
        </w:tblCellMar>
        <w:tblLook w:val="04A0" w:firstRow="1" w:lastRow="0" w:firstColumn="1" w:lastColumn="0" w:noHBand="0" w:noVBand="1"/>
      </w:tblPr>
      <w:tblGrid>
        <w:gridCol w:w="3680"/>
        <w:gridCol w:w="289"/>
        <w:gridCol w:w="4538"/>
      </w:tblGrid>
      <w:tr w:rsidR="003F596E" w:rsidRPr="003F596E" w14:paraId="4D8523CA" w14:textId="77777777" w:rsidTr="00964D5A">
        <w:trPr>
          <w:trHeight w:val="957"/>
        </w:trPr>
        <w:tc>
          <w:tcPr>
            <w:tcW w:w="2163" w:type="pct"/>
            <w:hideMark/>
          </w:tcPr>
          <w:p w14:paraId="70948725" w14:textId="77777777" w:rsidR="003F596E" w:rsidRPr="003F596E" w:rsidRDefault="003F596E" w:rsidP="00964D5A">
            <w:pPr>
              <w:spacing w:after="0" w:line="240" w:lineRule="auto"/>
              <w:jc w:val="center"/>
              <w:rPr>
                <w:rFonts w:ascii="ITC Avant Garde" w:hAnsi="ITC Avant Garde" w:cs="Arial"/>
                <w:b/>
                <w:bCs/>
              </w:rPr>
            </w:pPr>
            <w:r w:rsidRPr="003F596E">
              <w:rPr>
                <w:rFonts w:ascii="ITC Avant Garde" w:hAnsi="ITC Avant Garde" w:cs="Arial"/>
                <w:b/>
                <w:bCs/>
              </w:rPr>
              <w:t>Luis Fernando Borjón Figueroa</w:t>
            </w:r>
          </w:p>
          <w:p w14:paraId="0D1195BF" w14:textId="77777777" w:rsidR="003F596E" w:rsidRPr="003F596E" w:rsidRDefault="003F596E" w:rsidP="00964D5A">
            <w:pPr>
              <w:spacing w:after="0" w:line="240" w:lineRule="auto"/>
              <w:jc w:val="center"/>
              <w:rPr>
                <w:rFonts w:ascii="ITC Avant Garde" w:hAnsi="ITC Avant Garde" w:cs="Arial"/>
                <w:b/>
                <w:bCs/>
              </w:rPr>
            </w:pPr>
            <w:r w:rsidRPr="003F596E">
              <w:rPr>
                <w:rFonts w:ascii="ITC Avant Garde" w:hAnsi="ITC Avant Garde" w:cs="Arial"/>
                <w:b/>
                <w:bCs/>
              </w:rPr>
              <w:t>Comisionado</w:t>
            </w:r>
          </w:p>
        </w:tc>
        <w:tc>
          <w:tcPr>
            <w:tcW w:w="170" w:type="pct"/>
          </w:tcPr>
          <w:p w14:paraId="76AA8B3D" w14:textId="77777777" w:rsidR="003F596E" w:rsidRPr="003F596E" w:rsidRDefault="003F596E" w:rsidP="00964D5A">
            <w:pPr>
              <w:spacing w:after="0" w:line="240" w:lineRule="auto"/>
              <w:jc w:val="center"/>
              <w:rPr>
                <w:rFonts w:ascii="ITC Avant Garde" w:hAnsi="ITC Avant Garde" w:cs="Arial"/>
                <w:b/>
                <w:bCs/>
              </w:rPr>
            </w:pPr>
          </w:p>
        </w:tc>
        <w:tc>
          <w:tcPr>
            <w:tcW w:w="2667" w:type="pct"/>
          </w:tcPr>
          <w:p w14:paraId="07AC8E9C" w14:textId="77777777" w:rsidR="003F596E" w:rsidRPr="003F596E" w:rsidRDefault="003F596E" w:rsidP="00964D5A">
            <w:pPr>
              <w:spacing w:after="0" w:line="240" w:lineRule="auto"/>
              <w:jc w:val="center"/>
              <w:rPr>
                <w:rFonts w:ascii="ITC Avant Garde" w:hAnsi="ITC Avant Garde" w:cs="Arial"/>
                <w:b/>
                <w:bCs/>
              </w:rPr>
            </w:pPr>
            <w:r w:rsidRPr="003F596E">
              <w:rPr>
                <w:rFonts w:ascii="ITC Avant Garde" w:hAnsi="ITC Avant Garde" w:cs="Arial"/>
                <w:b/>
                <w:bCs/>
              </w:rPr>
              <w:t>Ernesto Estrada González</w:t>
            </w:r>
          </w:p>
          <w:p w14:paraId="01E7BC6F" w14:textId="77777777" w:rsidR="003F596E" w:rsidRPr="003F596E" w:rsidRDefault="003F596E" w:rsidP="00964D5A">
            <w:pPr>
              <w:spacing w:after="0" w:line="240" w:lineRule="auto"/>
              <w:jc w:val="center"/>
              <w:rPr>
                <w:rFonts w:ascii="ITC Avant Garde" w:hAnsi="ITC Avant Garde" w:cs="Arial"/>
                <w:b/>
                <w:bCs/>
              </w:rPr>
            </w:pPr>
            <w:r w:rsidRPr="003F596E">
              <w:rPr>
                <w:rFonts w:ascii="ITC Avant Garde" w:hAnsi="ITC Avant Garde" w:cs="Arial"/>
                <w:b/>
                <w:bCs/>
              </w:rPr>
              <w:t>Comisionado</w:t>
            </w:r>
          </w:p>
          <w:p w14:paraId="3234A5EC" w14:textId="77777777" w:rsidR="003F596E" w:rsidRPr="003F596E" w:rsidRDefault="003F596E" w:rsidP="00964D5A">
            <w:pPr>
              <w:spacing w:after="0" w:line="240" w:lineRule="auto"/>
              <w:jc w:val="center"/>
              <w:rPr>
                <w:rFonts w:ascii="ITC Avant Garde" w:hAnsi="ITC Avant Garde" w:cs="Arial"/>
                <w:b/>
                <w:bCs/>
              </w:rPr>
            </w:pPr>
          </w:p>
          <w:p w14:paraId="28CE2009" w14:textId="77777777" w:rsidR="003F596E" w:rsidRPr="003F596E" w:rsidRDefault="003F596E" w:rsidP="00964D5A">
            <w:pPr>
              <w:spacing w:after="0" w:line="240" w:lineRule="auto"/>
              <w:jc w:val="center"/>
              <w:rPr>
                <w:rFonts w:ascii="ITC Avant Garde" w:hAnsi="ITC Avant Garde" w:cs="Arial"/>
                <w:b/>
                <w:bCs/>
              </w:rPr>
            </w:pPr>
          </w:p>
          <w:p w14:paraId="06AFC6D3" w14:textId="77777777" w:rsidR="003F596E" w:rsidRDefault="003F596E" w:rsidP="00964D5A">
            <w:pPr>
              <w:spacing w:after="0" w:line="240" w:lineRule="auto"/>
              <w:jc w:val="center"/>
              <w:rPr>
                <w:rFonts w:ascii="ITC Avant Garde" w:hAnsi="ITC Avant Garde" w:cs="Arial"/>
                <w:b/>
                <w:bCs/>
              </w:rPr>
            </w:pPr>
          </w:p>
          <w:p w14:paraId="0590ED0C" w14:textId="77777777" w:rsidR="00964D5A" w:rsidRPr="003F596E" w:rsidRDefault="00964D5A" w:rsidP="00964D5A">
            <w:pPr>
              <w:spacing w:after="0" w:line="240" w:lineRule="auto"/>
              <w:jc w:val="center"/>
              <w:rPr>
                <w:rFonts w:ascii="ITC Avant Garde" w:hAnsi="ITC Avant Garde" w:cs="Arial"/>
                <w:b/>
                <w:bCs/>
              </w:rPr>
            </w:pPr>
          </w:p>
          <w:p w14:paraId="206B400E" w14:textId="77777777" w:rsidR="003F596E" w:rsidRPr="003F596E" w:rsidRDefault="003F596E" w:rsidP="00964D5A">
            <w:pPr>
              <w:spacing w:after="0" w:line="240" w:lineRule="auto"/>
              <w:jc w:val="center"/>
              <w:rPr>
                <w:rFonts w:ascii="ITC Avant Garde" w:hAnsi="ITC Avant Garde" w:cs="Arial"/>
                <w:b/>
                <w:bCs/>
              </w:rPr>
            </w:pPr>
          </w:p>
        </w:tc>
      </w:tr>
      <w:tr w:rsidR="003F596E" w:rsidRPr="003F596E" w14:paraId="50D000CE" w14:textId="77777777" w:rsidTr="00964D5A">
        <w:trPr>
          <w:trHeight w:val="824"/>
        </w:trPr>
        <w:tc>
          <w:tcPr>
            <w:tcW w:w="2163" w:type="pct"/>
          </w:tcPr>
          <w:p w14:paraId="07BAD9E6" w14:textId="77777777" w:rsidR="003F596E" w:rsidRPr="003F596E" w:rsidRDefault="003F596E" w:rsidP="00964D5A">
            <w:pPr>
              <w:spacing w:after="0" w:line="240" w:lineRule="auto"/>
              <w:jc w:val="center"/>
              <w:rPr>
                <w:rFonts w:ascii="ITC Avant Garde" w:hAnsi="ITC Avant Garde" w:cs="Arial"/>
                <w:b/>
                <w:bCs/>
              </w:rPr>
            </w:pPr>
            <w:r w:rsidRPr="003F596E">
              <w:rPr>
                <w:rFonts w:ascii="ITC Avant Garde" w:hAnsi="ITC Avant Garde" w:cs="Arial"/>
                <w:b/>
                <w:bCs/>
              </w:rPr>
              <w:t>Adriana Sofía Labardini Inzunza Comisionada</w:t>
            </w:r>
          </w:p>
          <w:p w14:paraId="2645F40B" w14:textId="77777777" w:rsidR="003F596E" w:rsidRPr="003F596E" w:rsidRDefault="003F596E" w:rsidP="00964D5A">
            <w:pPr>
              <w:spacing w:after="0" w:line="240" w:lineRule="auto"/>
              <w:jc w:val="center"/>
              <w:rPr>
                <w:rFonts w:ascii="ITC Avant Garde" w:hAnsi="ITC Avant Garde" w:cs="Arial"/>
                <w:b/>
                <w:bCs/>
              </w:rPr>
            </w:pPr>
          </w:p>
        </w:tc>
        <w:tc>
          <w:tcPr>
            <w:tcW w:w="170" w:type="pct"/>
          </w:tcPr>
          <w:p w14:paraId="64B01945" w14:textId="77777777" w:rsidR="003F596E" w:rsidRPr="003F596E" w:rsidRDefault="003F596E" w:rsidP="00964D5A">
            <w:pPr>
              <w:spacing w:after="0" w:line="240" w:lineRule="auto"/>
              <w:jc w:val="center"/>
              <w:rPr>
                <w:rFonts w:ascii="ITC Avant Garde" w:hAnsi="ITC Avant Garde" w:cs="Arial"/>
                <w:b/>
                <w:bCs/>
              </w:rPr>
            </w:pPr>
          </w:p>
        </w:tc>
        <w:tc>
          <w:tcPr>
            <w:tcW w:w="2667" w:type="pct"/>
          </w:tcPr>
          <w:p w14:paraId="52C64CA6" w14:textId="77777777" w:rsidR="003F596E" w:rsidRPr="003F596E" w:rsidRDefault="003F596E" w:rsidP="00964D5A">
            <w:pPr>
              <w:spacing w:after="0" w:line="240" w:lineRule="auto"/>
              <w:jc w:val="center"/>
              <w:rPr>
                <w:rFonts w:ascii="ITC Avant Garde" w:hAnsi="ITC Avant Garde" w:cs="Arial"/>
                <w:b/>
                <w:bCs/>
              </w:rPr>
            </w:pPr>
            <w:r w:rsidRPr="003F596E">
              <w:rPr>
                <w:rFonts w:ascii="ITC Avant Garde" w:hAnsi="ITC Avant Garde" w:cs="Arial"/>
                <w:b/>
                <w:bCs/>
              </w:rPr>
              <w:t>María Elena Estavillo Flores</w:t>
            </w:r>
          </w:p>
          <w:p w14:paraId="1C775B51" w14:textId="77777777" w:rsidR="003F596E" w:rsidRPr="003F596E" w:rsidRDefault="003F596E" w:rsidP="00964D5A">
            <w:pPr>
              <w:spacing w:after="0" w:line="240" w:lineRule="auto"/>
              <w:jc w:val="center"/>
              <w:rPr>
                <w:rFonts w:ascii="ITC Avant Garde" w:hAnsi="ITC Avant Garde" w:cs="Arial"/>
                <w:b/>
                <w:bCs/>
              </w:rPr>
            </w:pPr>
            <w:r w:rsidRPr="003F596E">
              <w:rPr>
                <w:rFonts w:ascii="ITC Avant Garde" w:hAnsi="ITC Avant Garde" w:cs="Arial"/>
                <w:b/>
                <w:bCs/>
              </w:rPr>
              <w:t>Comisionada</w:t>
            </w:r>
          </w:p>
          <w:p w14:paraId="29F6F231" w14:textId="77777777" w:rsidR="003F596E" w:rsidRPr="003F596E" w:rsidRDefault="003F596E" w:rsidP="00964D5A">
            <w:pPr>
              <w:spacing w:after="0" w:line="240" w:lineRule="auto"/>
              <w:jc w:val="center"/>
              <w:rPr>
                <w:rFonts w:ascii="ITC Avant Garde" w:hAnsi="ITC Avant Garde" w:cs="Arial"/>
                <w:b/>
                <w:bCs/>
              </w:rPr>
            </w:pPr>
          </w:p>
          <w:p w14:paraId="01B60B62" w14:textId="77777777" w:rsidR="003F596E" w:rsidRDefault="003F596E" w:rsidP="00964D5A">
            <w:pPr>
              <w:spacing w:after="0" w:line="240" w:lineRule="auto"/>
              <w:jc w:val="center"/>
              <w:rPr>
                <w:rFonts w:ascii="ITC Avant Garde" w:hAnsi="ITC Avant Garde" w:cs="Arial"/>
                <w:b/>
                <w:bCs/>
              </w:rPr>
            </w:pPr>
          </w:p>
          <w:p w14:paraId="23E29325" w14:textId="77777777" w:rsidR="00964D5A" w:rsidRPr="003F596E" w:rsidRDefault="00964D5A" w:rsidP="00964D5A">
            <w:pPr>
              <w:spacing w:after="0" w:line="240" w:lineRule="auto"/>
              <w:jc w:val="center"/>
              <w:rPr>
                <w:rFonts w:ascii="ITC Avant Garde" w:hAnsi="ITC Avant Garde" w:cs="Arial"/>
                <w:b/>
                <w:bCs/>
              </w:rPr>
            </w:pPr>
          </w:p>
          <w:p w14:paraId="3FDF7050" w14:textId="77777777" w:rsidR="003F596E" w:rsidRPr="003F596E" w:rsidRDefault="003F596E" w:rsidP="00964D5A">
            <w:pPr>
              <w:spacing w:after="0" w:line="240" w:lineRule="auto"/>
              <w:jc w:val="center"/>
              <w:rPr>
                <w:rFonts w:ascii="ITC Avant Garde" w:hAnsi="ITC Avant Garde" w:cs="Arial"/>
                <w:b/>
                <w:bCs/>
              </w:rPr>
            </w:pPr>
          </w:p>
          <w:p w14:paraId="79E4925D" w14:textId="77777777" w:rsidR="003F596E" w:rsidRPr="003F596E" w:rsidRDefault="003F596E" w:rsidP="00964D5A">
            <w:pPr>
              <w:spacing w:after="0" w:line="240" w:lineRule="auto"/>
              <w:jc w:val="center"/>
              <w:rPr>
                <w:rFonts w:ascii="ITC Avant Garde" w:hAnsi="ITC Avant Garde" w:cs="Arial"/>
                <w:b/>
                <w:bCs/>
              </w:rPr>
            </w:pPr>
          </w:p>
        </w:tc>
      </w:tr>
      <w:tr w:rsidR="003F596E" w:rsidRPr="003F596E" w14:paraId="5A108752" w14:textId="77777777" w:rsidTr="00964D5A">
        <w:trPr>
          <w:trHeight w:val="271"/>
        </w:trPr>
        <w:tc>
          <w:tcPr>
            <w:tcW w:w="2163" w:type="pct"/>
            <w:hideMark/>
          </w:tcPr>
          <w:p w14:paraId="56BBC4F6" w14:textId="77777777" w:rsidR="003F596E" w:rsidRPr="003F596E" w:rsidRDefault="003F596E" w:rsidP="00964D5A">
            <w:pPr>
              <w:spacing w:after="0" w:line="240" w:lineRule="auto"/>
              <w:jc w:val="center"/>
              <w:rPr>
                <w:rFonts w:ascii="ITC Avant Garde" w:hAnsi="ITC Avant Garde" w:cs="Arial"/>
                <w:b/>
                <w:bCs/>
              </w:rPr>
            </w:pPr>
            <w:r w:rsidRPr="003F596E">
              <w:rPr>
                <w:rFonts w:ascii="ITC Avant Garde" w:hAnsi="ITC Avant Garde" w:cs="Arial"/>
                <w:b/>
                <w:bCs/>
              </w:rPr>
              <w:t>Mario Germán Fromow Rangel Comisionado</w:t>
            </w:r>
          </w:p>
        </w:tc>
        <w:tc>
          <w:tcPr>
            <w:tcW w:w="170" w:type="pct"/>
          </w:tcPr>
          <w:p w14:paraId="7C80014F" w14:textId="77777777" w:rsidR="003F596E" w:rsidRPr="003F596E" w:rsidRDefault="003F596E" w:rsidP="00964D5A">
            <w:pPr>
              <w:spacing w:after="0" w:line="240" w:lineRule="auto"/>
              <w:jc w:val="center"/>
              <w:rPr>
                <w:rFonts w:ascii="ITC Avant Garde" w:hAnsi="ITC Avant Garde" w:cs="Arial"/>
                <w:b/>
                <w:bCs/>
              </w:rPr>
            </w:pPr>
          </w:p>
        </w:tc>
        <w:tc>
          <w:tcPr>
            <w:tcW w:w="2667" w:type="pct"/>
            <w:hideMark/>
          </w:tcPr>
          <w:p w14:paraId="55BF1BC6" w14:textId="77777777" w:rsidR="003F596E" w:rsidRPr="003F596E" w:rsidRDefault="003F596E" w:rsidP="00964D5A">
            <w:pPr>
              <w:spacing w:after="0" w:line="240" w:lineRule="auto"/>
              <w:jc w:val="center"/>
              <w:rPr>
                <w:rFonts w:ascii="ITC Avant Garde" w:hAnsi="ITC Avant Garde" w:cs="Arial"/>
                <w:b/>
                <w:bCs/>
              </w:rPr>
            </w:pPr>
            <w:r w:rsidRPr="003F596E">
              <w:rPr>
                <w:rFonts w:ascii="ITC Avant Garde" w:hAnsi="ITC Avant Garde" w:cs="Arial"/>
                <w:b/>
                <w:bCs/>
              </w:rPr>
              <w:t>Adolfo Cuevas Teja</w:t>
            </w:r>
          </w:p>
          <w:p w14:paraId="1F99604F" w14:textId="77777777" w:rsidR="003F596E" w:rsidRPr="003F596E" w:rsidRDefault="003F596E" w:rsidP="00964D5A">
            <w:pPr>
              <w:spacing w:after="0" w:line="240" w:lineRule="auto"/>
              <w:jc w:val="center"/>
              <w:rPr>
                <w:rFonts w:ascii="ITC Avant Garde" w:hAnsi="ITC Avant Garde" w:cs="Arial"/>
                <w:b/>
                <w:bCs/>
              </w:rPr>
            </w:pPr>
            <w:r w:rsidRPr="003F596E">
              <w:rPr>
                <w:rFonts w:ascii="ITC Avant Garde" w:hAnsi="ITC Avant Garde" w:cs="Arial"/>
                <w:b/>
                <w:bCs/>
              </w:rPr>
              <w:t>Comisionado</w:t>
            </w:r>
          </w:p>
        </w:tc>
      </w:tr>
    </w:tbl>
    <w:p w14:paraId="3B36B081" w14:textId="77777777" w:rsidR="003F596E" w:rsidRDefault="003F596E" w:rsidP="00964D5A">
      <w:pPr>
        <w:autoSpaceDE w:val="0"/>
        <w:autoSpaceDN w:val="0"/>
        <w:adjustRightInd w:val="0"/>
        <w:spacing w:after="0"/>
        <w:jc w:val="center"/>
        <w:rPr>
          <w:rFonts w:ascii="ITC Avant Garde" w:hAnsi="ITC Avant Garde"/>
          <w:sz w:val="24"/>
          <w:szCs w:val="24"/>
        </w:rPr>
      </w:pPr>
    </w:p>
    <w:p w14:paraId="362422AB" w14:textId="77777777" w:rsidR="00964D5A" w:rsidRDefault="00964D5A" w:rsidP="00964D5A">
      <w:pPr>
        <w:spacing w:after="0" w:line="240" w:lineRule="auto"/>
        <w:ind w:right="44"/>
        <w:jc w:val="both"/>
        <w:rPr>
          <w:rFonts w:ascii="ITC Avant Garde" w:hAnsi="ITC Avant Garde"/>
          <w:color w:val="000000"/>
          <w:sz w:val="15"/>
          <w:szCs w:val="15"/>
        </w:rPr>
      </w:pPr>
      <w:r w:rsidRPr="00964D5A">
        <w:rPr>
          <w:rFonts w:ascii="ITC Avant Garde" w:hAnsi="ITC Avant Garde"/>
          <w:color w:val="000000"/>
          <w:sz w:val="15"/>
          <w:szCs w:val="15"/>
        </w:rPr>
        <w:t>El presente Acuerdo fue aprobado por el Pleno del Instituto Federal de Telecomunicaciones en su XXII Sesión Ordinaria del 2015 celebrada el 14 de octubre de 2015, por unanimidad de votos de los Comisionados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P/IFT/141015/431.</w:t>
      </w:r>
    </w:p>
    <w:p w14:paraId="3778BE3C" w14:textId="77777777" w:rsidR="00964D5A" w:rsidRPr="00964D5A" w:rsidRDefault="00964D5A" w:rsidP="00964D5A">
      <w:pPr>
        <w:spacing w:after="0" w:line="240" w:lineRule="auto"/>
        <w:ind w:right="44"/>
        <w:jc w:val="both"/>
        <w:rPr>
          <w:rFonts w:ascii="ITC Avant Garde" w:hAnsi="ITC Avant Garde"/>
          <w:color w:val="000000"/>
          <w:sz w:val="3"/>
          <w:szCs w:val="15"/>
        </w:rPr>
      </w:pPr>
    </w:p>
    <w:p w14:paraId="64A51025" w14:textId="32B6C920" w:rsidR="00964D5A" w:rsidRPr="003F596E" w:rsidRDefault="00964D5A" w:rsidP="00964D5A">
      <w:pPr>
        <w:spacing w:line="240" w:lineRule="auto"/>
        <w:ind w:right="44"/>
        <w:jc w:val="both"/>
        <w:rPr>
          <w:rFonts w:ascii="ITC Avant Garde" w:hAnsi="ITC Avant Garde"/>
          <w:sz w:val="24"/>
          <w:szCs w:val="24"/>
        </w:rPr>
      </w:pPr>
      <w:r w:rsidRPr="00964D5A">
        <w:rPr>
          <w:rFonts w:ascii="ITC Avant Garde" w:hAnsi="ITC Avant Garde"/>
          <w:color w:val="000000"/>
          <w:sz w:val="15"/>
          <w:szCs w:val="15"/>
        </w:rPr>
        <w:t xml:space="preserve">El Comisionado Mario Germán Fromow Rangel </w:t>
      </w:r>
      <w:r w:rsidRPr="00964D5A">
        <w:rPr>
          <w:rFonts w:ascii="ITC Avant Garde" w:hAnsi="ITC Avant Garde"/>
          <w:sz w:val="15"/>
          <w:szCs w:val="15"/>
        </w:rPr>
        <w:t>previendo su ausencia justificada a la sesión, emitió su voto razonado por escrito, de conformidad con el artículo 45 tercer párrafo de la Ley Federal de Telecomunicaciones y Radiodifusión.</w:t>
      </w:r>
      <w:bookmarkStart w:id="0" w:name="_GoBack"/>
      <w:bookmarkEnd w:id="0"/>
    </w:p>
    <w:sectPr w:rsidR="00964D5A" w:rsidRPr="003F596E" w:rsidSect="003F596E">
      <w:headerReference w:type="even" r:id="rId8"/>
      <w:footerReference w:type="default" r:id="rId9"/>
      <w:headerReference w:type="first" r:id="rId10"/>
      <w:pgSz w:w="12240" w:h="15840"/>
      <w:pgMar w:top="2127" w:right="1467"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D7C4C" w14:textId="77777777" w:rsidR="00C5587D" w:rsidRDefault="00C5587D" w:rsidP="00072BC8">
      <w:pPr>
        <w:spacing w:after="0" w:line="240" w:lineRule="auto"/>
      </w:pPr>
      <w:r>
        <w:separator/>
      </w:r>
    </w:p>
  </w:endnote>
  <w:endnote w:type="continuationSeparator" w:id="0">
    <w:p w14:paraId="39738D2A" w14:textId="77777777" w:rsidR="00C5587D" w:rsidRDefault="00C5587D" w:rsidP="00072BC8">
      <w:pPr>
        <w:spacing w:after="0" w:line="240" w:lineRule="auto"/>
      </w:pPr>
      <w:r>
        <w:continuationSeparator/>
      </w:r>
    </w:p>
  </w:endnote>
  <w:endnote w:type="continuationNotice" w:id="1">
    <w:p w14:paraId="64F146CA" w14:textId="77777777" w:rsidR="00C5587D" w:rsidRDefault="00C55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126104"/>
      <w:docPartObj>
        <w:docPartGallery w:val="Page Numbers (Bottom of Page)"/>
        <w:docPartUnique/>
      </w:docPartObj>
    </w:sdtPr>
    <w:sdtEndPr>
      <w:rPr>
        <w:rFonts w:ascii="ITC Avant Garde" w:hAnsi="ITC Avant Garde"/>
        <w:sz w:val="18"/>
        <w:szCs w:val="18"/>
      </w:rPr>
    </w:sdtEndPr>
    <w:sdtContent>
      <w:p w14:paraId="442F2AEF" w14:textId="677B9785" w:rsidR="003F596E" w:rsidRPr="003F596E" w:rsidRDefault="003F596E">
        <w:pPr>
          <w:pStyle w:val="Piedepgina"/>
          <w:jc w:val="right"/>
          <w:rPr>
            <w:rFonts w:ascii="ITC Avant Garde" w:hAnsi="ITC Avant Garde"/>
            <w:sz w:val="18"/>
            <w:szCs w:val="18"/>
          </w:rPr>
        </w:pPr>
        <w:r w:rsidRPr="003F596E">
          <w:rPr>
            <w:rFonts w:ascii="ITC Avant Garde" w:hAnsi="ITC Avant Garde"/>
            <w:sz w:val="18"/>
            <w:szCs w:val="18"/>
          </w:rPr>
          <w:fldChar w:fldCharType="begin"/>
        </w:r>
        <w:r w:rsidRPr="003F596E">
          <w:rPr>
            <w:rFonts w:ascii="ITC Avant Garde" w:hAnsi="ITC Avant Garde"/>
            <w:sz w:val="18"/>
            <w:szCs w:val="18"/>
          </w:rPr>
          <w:instrText>PAGE   \* MERGEFORMAT</w:instrText>
        </w:r>
        <w:r w:rsidRPr="003F596E">
          <w:rPr>
            <w:rFonts w:ascii="ITC Avant Garde" w:hAnsi="ITC Avant Garde"/>
            <w:sz w:val="18"/>
            <w:szCs w:val="18"/>
          </w:rPr>
          <w:fldChar w:fldCharType="separate"/>
        </w:r>
        <w:r w:rsidR="00964D5A" w:rsidRPr="00964D5A">
          <w:rPr>
            <w:rFonts w:ascii="ITC Avant Garde" w:hAnsi="ITC Avant Garde"/>
            <w:noProof/>
            <w:sz w:val="18"/>
            <w:szCs w:val="18"/>
            <w:lang w:val="es-ES"/>
          </w:rPr>
          <w:t>5</w:t>
        </w:r>
        <w:r w:rsidRPr="003F596E">
          <w:rPr>
            <w:rFonts w:ascii="ITC Avant Garde" w:hAnsi="ITC Avant Garde"/>
            <w:sz w:val="18"/>
            <w:szCs w:val="18"/>
          </w:rPr>
          <w:fldChar w:fldCharType="end"/>
        </w:r>
      </w:p>
    </w:sdtContent>
  </w:sdt>
  <w:p w14:paraId="5FA8AE1B" w14:textId="77777777" w:rsidR="003F596E" w:rsidRDefault="003F59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D7985" w14:textId="77777777" w:rsidR="00C5587D" w:rsidRDefault="00C5587D" w:rsidP="00072BC8">
      <w:pPr>
        <w:spacing w:after="0" w:line="240" w:lineRule="auto"/>
      </w:pPr>
      <w:r>
        <w:separator/>
      </w:r>
    </w:p>
  </w:footnote>
  <w:footnote w:type="continuationSeparator" w:id="0">
    <w:p w14:paraId="30CACA34" w14:textId="77777777" w:rsidR="00C5587D" w:rsidRDefault="00C5587D" w:rsidP="00072BC8">
      <w:pPr>
        <w:spacing w:after="0" w:line="240" w:lineRule="auto"/>
      </w:pPr>
      <w:r>
        <w:continuationSeparator/>
      </w:r>
    </w:p>
  </w:footnote>
  <w:footnote w:type="continuationNotice" w:id="1">
    <w:p w14:paraId="3EC280F3" w14:textId="77777777" w:rsidR="00C5587D" w:rsidRDefault="00C5587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7DA2E" w14:textId="77777777" w:rsidR="00142AA3" w:rsidRDefault="00964D5A">
    <w:pPr>
      <w:pStyle w:val="Encabezado"/>
    </w:pPr>
    <w:r>
      <w:rPr>
        <w:noProof/>
        <w:lang w:eastAsia="es-MX"/>
      </w:rPr>
      <w:pict w14:anchorId="14B94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2"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Edif2-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4D1DC" w14:textId="77777777" w:rsidR="00142AA3" w:rsidRDefault="00964D5A">
    <w:pPr>
      <w:pStyle w:val="Encabezado"/>
    </w:pPr>
    <w:r>
      <w:rPr>
        <w:noProof/>
        <w:lang w:eastAsia="es-MX"/>
      </w:rPr>
      <w:pict w14:anchorId="754DD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1"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Edif2-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996EB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7"/>
    <w:multiLevelType w:val="multilevel"/>
    <w:tmpl w:val="670ED9A6"/>
    <w:name w:val="WWNum25"/>
    <w:lvl w:ilvl="0">
      <w:start w:val="1"/>
      <w:numFmt w:val="decimal"/>
      <w:lvlText w:val="%1."/>
      <w:lvlJc w:val="left"/>
      <w:pPr>
        <w:tabs>
          <w:tab w:val="num" w:pos="6869"/>
        </w:tabs>
        <w:ind w:left="7589" w:hanging="360"/>
      </w:pPr>
      <w:rPr>
        <w:b w:val="0"/>
      </w:rPr>
    </w:lvl>
    <w:lvl w:ilvl="1">
      <w:start w:val="1"/>
      <w:numFmt w:val="lowerLetter"/>
      <w:lvlText w:val="%2."/>
      <w:lvlJc w:val="left"/>
      <w:pPr>
        <w:tabs>
          <w:tab w:val="num" w:pos="6869"/>
        </w:tabs>
        <w:ind w:left="8309" w:hanging="360"/>
      </w:pPr>
    </w:lvl>
    <w:lvl w:ilvl="2">
      <w:start w:val="1"/>
      <w:numFmt w:val="lowerRoman"/>
      <w:lvlText w:val="%3."/>
      <w:lvlJc w:val="left"/>
      <w:pPr>
        <w:tabs>
          <w:tab w:val="num" w:pos="6869"/>
        </w:tabs>
        <w:ind w:left="9029" w:hanging="180"/>
      </w:pPr>
    </w:lvl>
    <w:lvl w:ilvl="3">
      <w:start w:val="1"/>
      <w:numFmt w:val="decimal"/>
      <w:lvlText w:val="%4."/>
      <w:lvlJc w:val="left"/>
      <w:pPr>
        <w:tabs>
          <w:tab w:val="num" w:pos="6869"/>
        </w:tabs>
        <w:ind w:left="9749" w:hanging="360"/>
      </w:pPr>
    </w:lvl>
    <w:lvl w:ilvl="4">
      <w:start w:val="1"/>
      <w:numFmt w:val="lowerLetter"/>
      <w:lvlText w:val="%5."/>
      <w:lvlJc w:val="left"/>
      <w:pPr>
        <w:tabs>
          <w:tab w:val="num" w:pos="6869"/>
        </w:tabs>
        <w:ind w:left="10469" w:hanging="360"/>
      </w:pPr>
    </w:lvl>
    <w:lvl w:ilvl="5">
      <w:start w:val="1"/>
      <w:numFmt w:val="lowerRoman"/>
      <w:lvlText w:val="%6."/>
      <w:lvlJc w:val="left"/>
      <w:pPr>
        <w:tabs>
          <w:tab w:val="num" w:pos="6869"/>
        </w:tabs>
        <w:ind w:left="11189" w:hanging="180"/>
      </w:pPr>
    </w:lvl>
    <w:lvl w:ilvl="6">
      <w:start w:val="1"/>
      <w:numFmt w:val="decimal"/>
      <w:lvlText w:val="%7."/>
      <w:lvlJc w:val="left"/>
      <w:pPr>
        <w:tabs>
          <w:tab w:val="num" w:pos="6869"/>
        </w:tabs>
        <w:ind w:left="11909" w:hanging="360"/>
      </w:pPr>
    </w:lvl>
    <w:lvl w:ilvl="7">
      <w:start w:val="1"/>
      <w:numFmt w:val="lowerLetter"/>
      <w:lvlText w:val="%8."/>
      <w:lvlJc w:val="left"/>
      <w:pPr>
        <w:tabs>
          <w:tab w:val="num" w:pos="6869"/>
        </w:tabs>
        <w:ind w:left="12629" w:hanging="360"/>
      </w:pPr>
    </w:lvl>
    <w:lvl w:ilvl="8">
      <w:start w:val="1"/>
      <w:numFmt w:val="lowerRoman"/>
      <w:lvlText w:val="%9."/>
      <w:lvlJc w:val="left"/>
      <w:pPr>
        <w:tabs>
          <w:tab w:val="num" w:pos="6869"/>
        </w:tabs>
        <w:ind w:left="13349" w:hanging="180"/>
      </w:pPr>
    </w:lvl>
  </w:abstractNum>
  <w:abstractNum w:abstractNumId="3" w15:restartNumberingAfterBreak="0">
    <w:nsid w:val="02384194"/>
    <w:multiLevelType w:val="multilevel"/>
    <w:tmpl w:val="F8602F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DAE0DA4"/>
    <w:multiLevelType w:val="hybridMultilevel"/>
    <w:tmpl w:val="5B24F36E"/>
    <w:lvl w:ilvl="0" w:tplc="5064A376">
      <w:numFmt w:val="bullet"/>
      <w:lvlText w:val="-"/>
      <w:lvlJc w:val="left"/>
      <w:pPr>
        <w:ind w:left="720" w:hanging="360"/>
      </w:pPr>
      <w:rPr>
        <w:rFonts w:ascii="ITC Avant Garde" w:eastAsia="Calibri" w:hAnsi="ITC Avant Gard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C55F9B"/>
    <w:multiLevelType w:val="hybridMultilevel"/>
    <w:tmpl w:val="20465F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59115A0"/>
    <w:multiLevelType w:val="hybridMultilevel"/>
    <w:tmpl w:val="F14A52C2"/>
    <w:lvl w:ilvl="0" w:tplc="315C0A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74A1"/>
    <w:rsid w:val="000137BF"/>
    <w:rsid w:val="000154B0"/>
    <w:rsid w:val="00032E99"/>
    <w:rsid w:val="00044F48"/>
    <w:rsid w:val="000528AD"/>
    <w:rsid w:val="00072BC8"/>
    <w:rsid w:val="0009171D"/>
    <w:rsid w:val="000D50AF"/>
    <w:rsid w:val="000D7BB2"/>
    <w:rsid w:val="000E70A9"/>
    <w:rsid w:val="00106523"/>
    <w:rsid w:val="00115424"/>
    <w:rsid w:val="00124878"/>
    <w:rsid w:val="00125679"/>
    <w:rsid w:val="001272E1"/>
    <w:rsid w:val="00142AA3"/>
    <w:rsid w:val="00167D3E"/>
    <w:rsid w:val="0017596F"/>
    <w:rsid w:val="00181B60"/>
    <w:rsid w:val="00187F5C"/>
    <w:rsid w:val="001A13F0"/>
    <w:rsid w:val="001B58A1"/>
    <w:rsid w:val="001F1CE6"/>
    <w:rsid w:val="001F5B82"/>
    <w:rsid w:val="002043B0"/>
    <w:rsid w:val="002161AC"/>
    <w:rsid w:val="0023752B"/>
    <w:rsid w:val="00247933"/>
    <w:rsid w:val="002579CD"/>
    <w:rsid w:val="00276E5B"/>
    <w:rsid w:val="002A489F"/>
    <w:rsid w:val="002B4F9F"/>
    <w:rsid w:val="002B6D0C"/>
    <w:rsid w:val="002E4F9E"/>
    <w:rsid w:val="00312A5D"/>
    <w:rsid w:val="00314AD8"/>
    <w:rsid w:val="00317E58"/>
    <w:rsid w:val="00344C0F"/>
    <w:rsid w:val="0037042A"/>
    <w:rsid w:val="003917D1"/>
    <w:rsid w:val="003B08D9"/>
    <w:rsid w:val="003B445E"/>
    <w:rsid w:val="003E50A9"/>
    <w:rsid w:val="003F596E"/>
    <w:rsid w:val="004020EF"/>
    <w:rsid w:val="00406B42"/>
    <w:rsid w:val="00412065"/>
    <w:rsid w:val="0041424D"/>
    <w:rsid w:val="00415BCB"/>
    <w:rsid w:val="00417C41"/>
    <w:rsid w:val="00423BB5"/>
    <w:rsid w:val="004370B0"/>
    <w:rsid w:val="00446523"/>
    <w:rsid w:val="004601F5"/>
    <w:rsid w:val="00461566"/>
    <w:rsid w:val="00485074"/>
    <w:rsid w:val="0048633A"/>
    <w:rsid w:val="004A3DE6"/>
    <w:rsid w:val="004B01CE"/>
    <w:rsid w:val="00504FF0"/>
    <w:rsid w:val="00505513"/>
    <w:rsid w:val="0051488F"/>
    <w:rsid w:val="00537363"/>
    <w:rsid w:val="005472FB"/>
    <w:rsid w:val="005537D2"/>
    <w:rsid w:val="00554561"/>
    <w:rsid w:val="005605A8"/>
    <w:rsid w:val="005778E0"/>
    <w:rsid w:val="005C57D0"/>
    <w:rsid w:val="005C7446"/>
    <w:rsid w:val="005C7570"/>
    <w:rsid w:val="005D61BE"/>
    <w:rsid w:val="005F5061"/>
    <w:rsid w:val="005F6332"/>
    <w:rsid w:val="006020B8"/>
    <w:rsid w:val="00621EBD"/>
    <w:rsid w:val="006419E1"/>
    <w:rsid w:val="006532E1"/>
    <w:rsid w:val="00662D3E"/>
    <w:rsid w:val="00675288"/>
    <w:rsid w:val="00693FDF"/>
    <w:rsid w:val="00697738"/>
    <w:rsid w:val="006A6A12"/>
    <w:rsid w:val="006E3313"/>
    <w:rsid w:val="006F2A57"/>
    <w:rsid w:val="00702012"/>
    <w:rsid w:val="0072425E"/>
    <w:rsid w:val="00730663"/>
    <w:rsid w:val="00745F29"/>
    <w:rsid w:val="00761C83"/>
    <w:rsid w:val="00776AE2"/>
    <w:rsid w:val="00783084"/>
    <w:rsid w:val="00794E05"/>
    <w:rsid w:val="007A02CC"/>
    <w:rsid w:val="007A405A"/>
    <w:rsid w:val="007B6D11"/>
    <w:rsid w:val="007C0225"/>
    <w:rsid w:val="007C11C9"/>
    <w:rsid w:val="007C7D97"/>
    <w:rsid w:val="007D303F"/>
    <w:rsid w:val="007F56E5"/>
    <w:rsid w:val="00800146"/>
    <w:rsid w:val="00803D66"/>
    <w:rsid w:val="008157D1"/>
    <w:rsid w:val="008313E9"/>
    <w:rsid w:val="00842D6D"/>
    <w:rsid w:val="00852C0D"/>
    <w:rsid w:val="008A6676"/>
    <w:rsid w:val="008B0B96"/>
    <w:rsid w:val="008B2BFC"/>
    <w:rsid w:val="008B2F1C"/>
    <w:rsid w:val="008C3C6A"/>
    <w:rsid w:val="008C3EF9"/>
    <w:rsid w:val="008C43EB"/>
    <w:rsid w:val="008D35EF"/>
    <w:rsid w:val="00916A7E"/>
    <w:rsid w:val="0095783C"/>
    <w:rsid w:val="00964D5A"/>
    <w:rsid w:val="009824F5"/>
    <w:rsid w:val="00987935"/>
    <w:rsid w:val="009C0845"/>
    <w:rsid w:val="009D44B1"/>
    <w:rsid w:val="009F7460"/>
    <w:rsid w:val="00A2574F"/>
    <w:rsid w:val="00A52A54"/>
    <w:rsid w:val="00A72CF9"/>
    <w:rsid w:val="00A73D5F"/>
    <w:rsid w:val="00A7707C"/>
    <w:rsid w:val="00A94900"/>
    <w:rsid w:val="00AA582D"/>
    <w:rsid w:val="00AA6469"/>
    <w:rsid w:val="00AB2816"/>
    <w:rsid w:val="00AC67EA"/>
    <w:rsid w:val="00B044F4"/>
    <w:rsid w:val="00B075A0"/>
    <w:rsid w:val="00B122E7"/>
    <w:rsid w:val="00B21D08"/>
    <w:rsid w:val="00B23A66"/>
    <w:rsid w:val="00B50CB6"/>
    <w:rsid w:val="00B5191B"/>
    <w:rsid w:val="00B51C52"/>
    <w:rsid w:val="00B616AC"/>
    <w:rsid w:val="00B67C90"/>
    <w:rsid w:val="00BA37FF"/>
    <w:rsid w:val="00BB22C6"/>
    <w:rsid w:val="00BF7153"/>
    <w:rsid w:val="00C1659D"/>
    <w:rsid w:val="00C23941"/>
    <w:rsid w:val="00C249E1"/>
    <w:rsid w:val="00C460BD"/>
    <w:rsid w:val="00C54654"/>
    <w:rsid w:val="00C5587D"/>
    <w:rsid w:val="00C56171"/>
    <w:rsid w:val="00C84F74"/>
    <w:rsid w:val="00C8767F"/>
    <w:rsid w:val="00C97B35"/>
    <w:rsid w:val="00CC4C0B"/>
    <w:rsid w:val="00D17D03"/>
    <w:rsid w:val="00D20DCB"/>
    <w:rsid w:val="00D2336A"/>
    <w:rsid w:val="00D4008B"/>
    <w:rsid w:val="00D4217A"/>
    <w:rsid w:val="00D47660"/>
    <w:rsid w:val="00D54969"/>
    <w:rsid w:val="00D91408"/>
    <w:rsid w:val="00D936EF"/>
    <w:rsid w:val="00D97A68"/>
    <w:rsid w:val="00DA0708"/>
    <w:rsid w:val="00DB31E5"/>
    <w:rsid w:val="00DC15DD"/>
    <w:rsid w:val="00DE40C0"/>
    <w:rsid w:val="00DE776D"/>
    <w:rsid w:val="00E20E2E"/>
    <w:rsid w:val="00E372D6"/>
    <w:rsid w:val="00E47E5B"/>
    <w:rsid w:val="00E51DFA"/>
    <w:rsid w:val="00E87F00"/>
    <w:rsid w:val="00EA3CE0"/>
    <w:rsid w:val="00EA588D"/>
    <w:rsid w:val="00EB732F"/>
    <w:rsid w:val="00EC4FAC"/>
    <w:rsid w:val="00EE7C64"/>
    <w:rsid w:val="00EF1C01"/>
    <w:rsid w:val="00F214A5"/>
    <w:rsid w:val="00F27D72"/>
    <w:rsid w:val="00F47C55"/>
    <w:rsid w:val="00F544BD"/>
    <w:rsid w:val="00F617D6"/>
    <w:rsid w:val="00F73814"/>
    <w:rsid w:val="00F742D3"/>
    <w:rsid w:val="00FE0AC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5:docId w15:val="{4E9925FC-8EE3-4BC8-A2BB-C62E98EE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D3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customStyle="1" w:styleId="Cuadrculaclara-nfasis31">
    <w:name w:val="Cuadrícula clara - Énfasis 31"/>
    <w:basedOn w:val="Normal"/>
    <w:link w:val="Cuadrculaclara-nfasis3Car"/>
    <w:uiPriority w:val="34"/>
    <w:qFormat/>
    <w:rsid w:val="003B445E"/>
    <w:pPr>
      <w:ind w:left="720"/>
      <w:contextualSpacing/>
    </w:pPr>
    <w:rPr>
      <w:rFonts w:ascii="ITC Avant Garde" w:hAnsi="ITC Avant Garde" w:cs="Tahoma"/>
      <w:bCs/>
      <w:lang w:eastAsia="es-MX"/>
    </w:rPr>
  </w:style>
  <w:style w:type="paragraph" w:styleId="Textodeglobo">
    <w:name w:val="Balloon Text"/>
    <w:basedOn w:val="Normal"/>
    <w:link w:val="TextodegloboCar"/>
    <w:uiPriority w:val="99"/>
    <w:semiHidden/>
    <w:unhideWhenUsed/>
    <w:rsid w:val="00CC4C0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C4C0B"/>
    <w:rPr>
      <w:rFonts w:ascii="Segoe UI" w:hAnsi="Segoe UI" w:cs="Segoe UI"/>
      <w:sz w:val="18"/>
      <w:szCs w:val="18"/>
      <w:lang w:eastAsia="en-US"/>
    </w:rPr>
  </w:style>
  <w:style w:type="character" w:customStyle="1" w:styleId="Cuadrculaclara-nfasis3Car">
    <w:name w:val="Cuadrícula clara - Énfasis 3 Car"/>
    <w:link w:val="Cuadrculaclara-nfasis31"/>
    <w:uiPriority w:val="34"/>
    <w:locked/>
    <w:rsid w:val="007D303F"/>
    <w:rPr>
      <w:rFonts w:ascii="ITC Avant Garde" w:hAnsi="ITC Avant Garde" w:cs="Tahoma"/>
      <w:bCs/>
      <w:sz w:val="22"/>
      <w:szCs w:val="22"/>
    </w:rPr>
  </w:style>
  <w:style w:type="paragraph" w:customStyle="1" w:styleId="Texto">
    <w:name w:val="Texto"/>
    <w:basedOn w:val="Normal"/>
    <w:link w:val="TextoCar"/>
    <w:rsid w:val="005D61B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D61BE"/>
    <w:rPr>
      <w:rFonts w:ascii="Arial" w:eastAsia="Times New Roman" w:hAnsi="Arial" w:cs="Arial"/>
      <w:sz w:val="18"/>
      <w:lang w:val="es-ES" w:eastAsia="es-ES"/>
    </w:rPr>
  </w:style>
  <w:style w:type="character" w:styleId="Refdecomentario">
    <w:name w:val="annotation reference"/>
    <w:uiPriority w:val="99"/>
    <w:semiHidden/>
    <w:unhideWhenUsed/>
    <w:rsid w:val="00A94900"/>
    <w:rPr>
      <w:sz w:val="18"/>
      <w:szCs w:val="18"/>
    </w:rPr>
  </w:style>
  <w:style w:type="paragraph" w:styleId="Textocomentario">
    <w:name w:val="annotation text"/>
    <w:basedOn w:val="Normal"/>
    <w:link w:val="TextocomentarioCar"/>
    <w:uiPriority w:val="99"/>
    <w:semiHidden/>
    <w:unhideWhenUsed/>
    <w:rsid w:val="00A94900"/>
    <w:rPr>
      <w:sz w:val="24"/>
      <w:szCs w:val="24"/>
    </w:rPr>
  </w:style>
  <w:style w:type="character" w:customStyle="1" w:styleId="TextocomentarioCar">
    <w:name w:val="Texto comentario Car"/>
    <w:link w:val="Textocomentario"/>
    <w:uiPriority w:val="99"/>
    <w:semiHidden/>
    <w:rsid w:val="00A94900"/>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A94900"/>
    <w:rPr>
      <w:b/>
      <w:bCs/>
      <w:sz w:val="20"/>
      <w:szCs w:val="20"/>
    </w:rPr>
  </w:style>
  <w:style w:type="character" w:customStyle="1" w:styleId="AsuntodelcomentarioCar">
    <w:name w:val="Asunto del comentario Car"/>
    <w:link w:val="Asuntodelcomentario"/>
    <w:uiPriority w:val="99"/>
    <w:semiHidden/>
    <w:rsid w:val="00A94900"/>
    <w:rPr>
      <w:b/>
      <w:bCs/>
      <w:sz w:val="24"/>
      <w:szCs w:val="24"/>
      <w:lang w:eastAsia="en-US"/>
    </w:rPr>
  </w:style>
  <w:style w:type="paragraph" w:customStyle="1" w:styleId="Cuadrculamedia1-nfasis21">
    <w:name w:val="Cuadrícula media 1 - Énfasis 21"/>
    <w:basedOn w:val="Normal"/>
    <w:link w:val="Cuadrculamedia1-nfasis2Car"/>
    <w:uiPriority w:val="34"/>
    <w:qFormat/>
    <w:rsid w:val="005F6332"/>
    <w:pPr>
      <w:ind w:left="708"/>
    </w:pPr>
  </w:style>
  <w:style w:type="character" w:customStyle="1" w:styleId="Cuadrculamedia1-nfasis2Car">
    <w:name w:val="Cuadrícula media 1 - Énfasis 2 Car"/>
    <w:link w:val="Cuadrculamedia1-nfasis21"/>
    <w:uiPriority w:val="34"/>
    <w:locked/>
    <w:rsid w:val="005F6332"/>
    <w:rPr>
      <w:sz w:val="22"/>
      <w:szCs w:val="22"/>
      <w:lang w:eastAsia="en-US"/>
    </w:rPr>
  </w:style>
  <w:style w:type="character" w:customStyle="1" w:styleId="Listavistosa-nfasis1Car">
    <w:name w:val="Lista vistosa - Énfasis 1 Car"/>
    <w:link w:val="Listavistosa-nfasis1"/>
    <w:uiPriority w:val="34"/>
    <w:locked/>
    <w:rsid w:val="00167D3E"/>
    <w:rPr>
      <w:sz w:val="22"/>
      <w:szCs w:val="22"/>
      <w:lang w:eastAsia="en-US"/>
    </w:rPr>
  </w:style>
  <w:style w:type="table" w:styleId="Listavistosa-nfasis1">
    <w:name w:val="Colorful List Accent 1"/>
    <w:basedOn w:val="Tablanormal"/>
    <w:link w:val="Listavistosa-nfasis1Car"/>
    <w:uiPriority w:val="34"/>
    <w:semiHidden/>
    <w:unhideWhenUsed/>
    <w:rsid w:val="00167D3E"/>
    <w:rPr>
      <w:sz w:val="22"/>
      <w:szCs w:val="22"/>
      <w:lang w:eastAsia="en-U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Revisin">
    <w:name w:val="Revision"/>
    <w:hidden/>
    <w:uiPriority w:val="99"/>
    <w:semiHidden/>
    <w:rsid w:val="00167D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3451">
      <w:bodyDiv w:val="1"/>
      <w:marLeft w:val="0"/>
      <w:marRight w:val="0"/>
      <w:marTop w:val="0"/>
      <w:marBottom w:val="0"/>
      <w:divBdr>
        <w:top w:val="none" w:sz="0" w:space="0" w:color="auto"/>
        <w:left w:val="none" w:sz="0" w:space="0" w:color="auto"/>
        <w:bottom w:val="none" w:sz="0" w:space="0" w:color="auto"/>
        <w:right w:val="none" w:sz="0" w:space="0" w:color="auto"/>
      </w:divBdr>
    </w:div>
    <w:div w:id="781337087">
      <w:bodyDiv w:val="1"/>
      <w:marLeft w:val="0"/>
      <w:marRight w:val="0"/>
      <w:marTop w:val="0"/>
      <w:marBottom w:val="0"/>
      <w:divBdr>
        <w:top w:val="none" w:sz="0" w:space="0" w:color="auto"/>
        <w:left w:val="none" w:sz="0" w:space="0" w:color="auto"/>
        <w:bottom w:val="none" w:sz="0" w:space="0" w:color="auto"/>
        <w:right w:val="none" w:sz="0" w:space="0" w:color="auto"/>
      </w:divBdr>
    </w:div>
    <w:div w:id="910383994">
      <w:bodyDiv w:val="1"/>
      <w:marLeft w:val="0"/>
      <w:marRight w:val="0"/>
      <w:marTop w:val="0"/>
      <w:marBottom w:val="0"/>
      <w:divBdr>
        <w:top w:val="none" w:sz="0" w:space="0" w:color="auto"/>
        <w:left w:val="none" w:sz="0" w:space="0" w:color="auto"/>
        <w:bottom w:val="none" w:sz="0" w:space="0" w:color="auto"/>
        <w:right w:val="none" w:sz="0" w:space="0" w:color="auto"/>
      </w:divBdr>
    </w:div>
    <w:div w:id="1384938971">
      <w:bodyDiv w:val="1"/>
      <w:marLeft w:val="0"/>
      <w:marRight w:val="0"/>
      <w:marTop w:val="0"/>
      <w:marBottom w:val="0"/>
      <w:divBdr>
        <w:top w:val="none" w:sz="0" w:space="0" w:color="auto"/>
        <w:left w:val="none" w:sz="0" w:space="0" w:color="auto"/>
        <w:bottom w:val="none" w:sz="0" w:space="0" w:color="auto"/>
        <w:right w:val="none" w:sz="0" w:space="0" w:color="auto"/>
      </w:divBdr>
    </w:div>
    <w:div w:id="1470782596">
      <w:bodyDiv w:val="1"/>
      <w:marLeft w:val="0"/>
      <w:marRight w:val="0"/>
      <w:marTop w:val="0"/>
      <w:marBottom w:val="0"/>
      <w:divBdr>
        <w:top w:val="none" w:sz="0" w:space="0" w:color="auto"/>
        <w:left w:val="none" w:sz="0" w:space="0" w:color="auto"/>
        <w:bottom w:val="none" w:sz="0" w:space="0" w:color="auto"/>
        <w:right w:val="none" w:sz="0" w:space="0" w:color="auto"/>
      </w:divBdr>
    </w:div>
    <w:div w:id="211224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003E1-6190-49DC-8893-1C2F33B7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1333</Words>
  <Characters>7337</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cp:lastModifiedBy>Karen Beatriz Martinez Munguia</cp:lastModifiedBy>
  <cp:revision>5</cp:revision>
  <cp:lastPrinted>2014-10-09T17:56:00Z</cp:lastPrinted>
  <dcterms:created xsi:type="dcterms:W3CDTF">2015-10-15T17:15:00Z</dcterms:created>
  <dcterms:modified xsi:type="dcterms:W3CDTF">2015-10-16T04:08:00Z</dcterms:modified>
</cp:coreProperties>
</file>